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90C" w:rsidRDefault="001769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9C7B7EE2C0948B592F6D26E2A77DBC3"/>
          </w:placeholder>
        </w:sdtPr>
        <w:sdtContent>
          <w:r w:rsidRPr="005C2A78">
            <w:rPr>
              <w:rFonts w:cs="Times New Roman"/>
              <w:b/>
              <w:szCs w:val="24"/>
              <w:u w:val="single"/>
            </w:rPr>
            <w:t>BILL ANALYSIS</w:t>
          </w:r>
        </w:sdtContent>
      </w:sdt>
    </w:p>
    <w:p w:rsidR="0017690C" w:rsidRPr="00585C31" w:rsidRDefault="0017690C" w:rsidP="000F1DF9">
      <w:pPr>
        <w:spacing w:after="0" w:line="240" w:lineRule="auto"/>
        <w:rPr>
          <w:rFonts w:cs="Times New Roman"/>
          <w:szCs w:val="24"/>
        </w:rPr>
      </w:pPr>
    </w:p>
    <w:p w:rsidR="0017690C" w:rsidRPr="00585C31" w:rsidRDefault="001769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690C" w:rsidTr="000F1DF9">
        <w:tc>
          <w:tcPr>
            <w:tcW w:w="2718" w:type="dxa"/>
          </w:tcPr>
          <w:p w:rsidR="0017690C" w:rsidRPr="005C2A78" w:rsidRDefault="0017690C" w:rsidP="006D756B">
            <w:pPr>
              <w:rPr>
                <w:rFonts w:cs="Times New Roman"/>
                <w:szCs w:val="24"/>
              </w:rPr>
            </w:pPr>
            <w:sdt>
              <w:sdtPr>
                <w:rPr>
                  <w:rFonts w:cs="Times New Roman"/>
                  <w:szCs w:val="24"/>
                </w:rPr>
                <w:alias w:val="Agency Title"/>
                <w:tag w:val="AgencyTitleContentControl"/>
                <w:id w:val="1920747753"/>
                <w:lock w:val="sdtContentLocked"/>
                <w:placeholder>
                  <w:docPart w:val="0A9E21F7BD1B414D9EDE991E3EE0E5A9"/>
                </w:placeholder>
              </w:sdtPr>
              <w:sdtEndPr>
                <w:rPr>
                  <w:rFonts w:cstheme="minorBidi"/>
                  <w:szCs w:val="22"/>
                </w:rPr>
              </w:sdtEndPr>
              <w:sdtContent>
                <w:r>
                  <w:rPr>
                    <w:rFonts w:cs="Times New Roman"/>
                    <w:szCs w:val="24"/>
                  </w:rPr>
                  <w:t>Senate Research Center</w:t>
                </w:r>
              </w:sdtContent>
            </w:sdt>
          </w:p>
        </w:tc>
        <w:tc>
          <w:tcPr>
            <w:tcW w:w="6858" w:type="dxa"/>
          </w:tcPr>
          <w:p w:rsidR="0017690C" w:rsidRPr="00FF6471" w:rsidRDefault="0017690C" w:rsidP="000F1DF9">
            <w:pPr>
              <w:jc w:val="right"/>
              <w:rPr>
                <w:rFonts w:cs="Times New Roman"/>
                <w:szCs w:val="24"/>
              </w:rPr>
            </w:pPr>
            <w:sdt>
              <w:sdtPr>
                <w:rPr>
                  <w:rFonts w:cs="Times New Roman"/>
                  <w:szCs w:val="24"/>
                </w:rPr>
                <w:alias w:val="Bill Number"/>
                <w:tag w:val="BillNumberOne"/>
                <w:id w:val="-410784069"/>
                <w:lock w:val="sdtContentLocked"/>
                <w:placeholder>
                  <w:docPart w:val="4D13B7627C044286B6985ABB32A3D516"/>
                </w:placeholder>
              </w:sdtPr>
              <w:sdtContent>
                <w:r>
                  <w:rPr>
                    <w:rFonts w:cs="Times New Roman"/>
                    <w:szCs w:val="24"/>
                  </w:rPr>
                  <w:t>S.B. 1232</w:t>
                </w:r>
              </w:sdtContent>
            </w:sdt>
          </w:p>
        </w:tc>
      </w:tr>
      <w:tr w:rsidR="0017690C" w:rsidTr="000F1DF9">
        <w:sdt>
          <w:sdtPr>
            <w:rPr>
              <w:rFonts w:cs="Times New Roman"/>
              <w:szCs w:val="24"/>
            </w:rPr>
            <w:alias w:val="TLCNumber"/>
            <w:tag w:val="TLCNumber"/>
            <w:id w:val="-542600604"/>
            <w:lock w:val="sdtLocked"/>
            <w:placeholder>
              <w:docPart w:val="41B4314176C34DB1BDBECD27FB8AEFA1"/>
            </w:placeholder>
            <w:showingPlcHdr/>
          </w:sdtPr>
          <w:sdtContent>
            <w:tc>
              <w:tcPr>
                <w:tcW w:w="2718" w:type="dxa"/>
              </w:tcPr>
              <w:p w:rsidR="0017690C" w:rsidRPr="000F1DF9" w:rsidRDefault="0017690C" w:rsidP="00C65088">
                <w:pPr>
                  <w:rPr>
                    <w:rFonts w:cs="Times New Roman"/>
                    <w:szCs w:val="24"/>
                  </w:rPr>
                </w:pPr>
              </w:p>
            </w:tc>
          </w:sdtContent>
        </w:sdt>
        <w:tc>
          <w:tcPr>
            <w:tcW w:w="6858" w:type="dxa"/>
          </w:tcPr>
          <w:p w:rsidR="0017690C" w:rsidRPr="005C2A78" w:rsidRDefault="0017690C" w:rsidP="006D756B">
            <w:pPr>
              <w:jc w:val="right"/>
              <w:rPr>
                <w:rFonts w:cs="Times New Roman"/>
                <w:szCs w:val="24"/>
              </w:rPr>
            </w:pPr>
            <w:sdt>
              <w:sdtPr>
                <w:rPr>
                  <w:rFonts w:cs="Times New Roman"/>
                  <w:szCs w:val="24"/>
                </w:rPr>
                <w:alias w:val="Author Label"/>
                <w:tag w:val="By"/>
                <w:id w:val="72399597"/>
                <w:lock w:val="sdtLocked"/>
                <w:placeholder>
                  <w:docPart w:val="CE52C55A2BB947CCB3BC72C8172C3D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4D2668A87A4640A8B929532980D00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474941E372545E9BD0AD542637C0B9E"/>
                </w:placeholder>
                <w:showingPlcHdr/>
              </w:sdtPr>
              <w:sdtContent/>
            </w:sdt>
          </w:p>
        </w:tc>
      </w:tr>
      <w:tr w:rsidR="0017690C" w:rsidTr="000F1DF9">
        <w:tc>
          <w:tcPr>
            <w:tcW w:w="2718" w:type="dxa"/>
          </w:tcPr>
          <w:p w:rsidR="0017690C" w:rsidRPr="00BC7495" w:rsidRDefault="0017690C" w:rsidP="000F1DF9">
            <w:pPr>
              <w:rPr>
                <w:rFonts w:cs="Times New Roman"/>
                <w:szCs w:val="24"/>
              </w:rPr>
            </w:pPr>
          </w:p>
        </w:tc>
        <w:sdt>
          <w:sdtPr>
            <w:rPr>
              <w:rFonts w:cs="Times New Roman"/>
              <w:szCs w:val="24"/>
            </w:rPr>
            <w:alias w:val="Committee"/>
            <w:tag w:val="Committee"/>
            <w:id w:val="1914272295"/>
            <w:lock w:val="sdtContentLocked"/>
            <w:placeholder>
              <w:docPart w:val="843AF956028B48E98441961679261928"/>
            </w:placeholder>
          </w:sdtPr>
          <w:sdtContent>
            <w:tc>
              <w:tcPr>
                <w:tcW w:w="6858" w:type="dxa"/>
              </w:tcPr>
              <w:p w:rsidR="0017690C" w:rsidRPr="00FF6471" w:rsidRDefault="0017690C" w:rsidP="000F1DF9">
                <w:pPr>
                  <w:jc w:val="right"/>
                  <w:rPr>
                    <w:rFonts w:cs="Times New Roman"/>
                    <w:szCs w:val="24"/>
                  </w:rPr>
                </w:pPr>
                <w:r>
                  <w:rPr>
                    <w:rFonts w:cs="Times New Roman"/>
                    <w:szCs w:val="24"/>
                  </w:rPr>
                  <w:t>Business &amp; Commerce</w:t>
                </w:r>
              </w:p>
            </w:tc>
          </w:sdtContent>
        </w:sdt>
      </w:tr>
      <w:tr w:rsidR="0017690C" w:rsidTr="000F1DF9">
        <w:tc>
          <w:tcPr>
            <w:tcW w:w="2718" w:type="dxa"/>
          </w:tcPr>
          <w:p w:rsidR="0017690C" w:rsidRPr="00BC7495" w:rsidRDefault="0017690C" w:rsidP="000F1DF9">
            <w:pPr>
              <w:rPr>
                <w:rFonts w:cs="Times New Roman"/>
                <w:szCs w:val="24"/>
              </w:rPr>
            </w:pPr>
          </w:p>
        </w:tc>
        <w:sdt>
          <w:sdtPr>
            <w:rPr>
              <w:rFonts w:cs="Times New Roman"/>
              <w:szCs w:val="24"/>
            </w:rPr>
            <w:alias w:val="Date"/>
            <w:tag w:val="DateContentControl"/>
            <w:id w:val="1178081906"/>
            <w:lock w:val="sdtLocked"/>
            <w:placeholder>
              <w:docPart w:val="5B4F803F748E4A9F8818CDC087817165"/>
            </w:placeholder>
            <w:date w:fullDate="2019-05-29T00:00:00Z">
              <w:dateFormat w:val="M/d/yyyy"/>
              <w:lid w:val="en-US"/>
              <w:storeMappedDataAs w:val="dateTime"/>
              <w:calendar w:val="gregorian"/>
            </w:date>
          </w:sdtPr>
          <w:sdtContent>
            <w:tc>
              <w:tcPr>
                <w:tcW w:w="6858" w:type="dxa"/>
              </w:tcPr>
              <w:p w:rsidR="0017690C" w:rsidRPr="00FF6471" w:rsidRDefault="0017690C" w:rsidP="000F1DF9">
                <w:pPr>
                  <w:jc w:val="right"/>
                  <w:rPr>
                    <w:rFonts w:cs="Times New Roman"/>
                    <w:szCs w:val="24"/>
                  </w:rPr>
                </w:pPr>
                <w:r>
                  <w:rPr>
                    <w:rFonts w:cs="Times New Roman"/>
                    <w:szCs w:val="24"/>
                  </w:rPr>
                  <w:t>5/29/2019</w:t>
                </w:r>
              </w:p>
            </w:tc>
          </w:sdtContent>
        </w:sdt>
      </w:tr>
      <w:tr w:rsidR="0017690C" w:rsidTr="000F1DF9">
        <w:tc>
          <w:tcPr>
            <w:tcW w:w="2718" w:type="dxa"/>
          </w:tcPr>
          <w:p w:rsidR="0017690C" w:rsidRPr="00BC7495" w:rsidRDefault="0017690C" w:rsidP="000F1DF9">
            <w:pPr>
              <w:rPr>
                <w:rFonts w:cs="Times New Roman"/>
                <w:szCs w:val="24"/>
              </w:rPr>
            </w:pPr>
          </w:p>
        </w:tc>
        <w:sdt>
          <w:sdtPr>
            <w:rPr>
              <w:rFonts w:cs="Times New Roman"/>
              <w:szCs w:val="24"/>
            </w:rPr>
            <w:alias w:val="BA Version"/>
            <w:tag w:val="BAVersion"/>
            <w:id w:val="-1685590809"/>
            <w:lock w:val="sdtContentLocked"/>
            <w:placeholder>
              <w:docPart w:val="EE418600772D401AB156FB665D3F36E5"/>
            </w:placeholder>
          </w:sdtPr>
          <w:sdtContent>
            <w:tc>
              <w:tcPr>
                <w:tcW w:w="6858" w:type="dxa"/>
              </w:tcPr>
              <w:p w:rsidR="0017690C" w:rsidRPr="00FF6471" w:rsidRDefault="0017690C" w:rsidP="000F1DF9">
                <w:pPr>
                  <w:jc w:val="right"/>
                  <w:rPr>
                    <w:rFonts w:cs="Times New Roman"/>
                    <w:szCs w:val="24"/>
                  </w:rPr>
                </w:pPr>
                <w:r>
                  <w:rPr>
                    <w:rFonts w:cs="Times New Roman"/>
                    <w:szCs w:val="24"/>
                  </w:rPr>
                  <w:t>Enrolled</w:t>
                </w:r>
              </w:p>
            </w:tc>
          </w:sdtContent>
        </w:sdt>
      </w:tr>
    </w:tbl>
    <w:p w:rsidR="0017690C" w:rsidRPr="00FF6471" w:rsidRDefault="0017690C" w:rsidP="000F1DF9">
      <w:pPr>
        <w:spacing w:after="0" w:line="240" w:lineRule="auto"/>
        <w:rPr>
          <w:rFonts w:cs="Times New Roman"/>
          <w:szCs w:val="24"/>
        </w:rPr>
      </w:pPr>
    </w:p>
    <w:p w:rsidR="0017690C" w:rsidRPr="00FF6471" w:rsidRDefault="0017690C" w:rsidP="000F1DF9">
      <w:pPr>
        <w:spacing w:after="0" w:line="240" w:lineRule="auto"/>
        <w:rPr>
          <w:rFonts w:cs="Times New Roman"/>
          <w:szCs w:val="24"/>
        </w:rPr>
      </w:pPr>
    </w:p>
    <w:p w:rsidR="0017690C" w:rsidRPr="00FF6471" w:rsidRDefault="001769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A8EAE1EE1ED4F8FB5896D9D560EA069"/>
        </w:placeholder>
      </w:sdtPr>
      <w:sdtContent>
        <w:p w:rsidR="0017690C" w:rsidRDefault="001769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131503ACBCA4CCABE26D34D7A131868"/>
        </w:placeholder>
      </w:sdtPr>
      <w:sdtContent>
        <w:p w:rsidR="0017690C" w:rsidRDefault="0017690C" w:rsidP="0068743B">
          <w:pPr>
            <w:pStyle w:val="NormalWeb"/>
            <w:spacing w:before="0" w:beforeAutospacing="0" w:after="0" w:afterAutospacing="0"/>
            <w:jc w:val="both"/>
            <w:divId w:val="910121524"/>
            <w:rPr>
              <w:rFonts w:eastAsia="Times New Roman"/>
              <w:bCs/>
            </w:rPr>
          </w:pPr>
        </w:p>
        <w:p w:rsidR="0017690C" w:rsidRPr="0068743B" w:rsidRDefault="0017690C" w:rsidP="0068743B">
          <w:pPr>
            <w:pStyle w:val="NormalWeb"/>
            <w:spacing w:before="0" w:beforeAutospacing="0" w:after="0" w:afterAutospacing="0"/>
            <w:jc w:val="both"/>
            <w:divId w:val="910121524"/>
          </w:pPr>
          <w:r w:rsidRPr="0068743B">
            <w:t>Currently, holders of a wine and beer retailer’s permit can deliver malt beverages with five percent alcohol by volume to a customer’s home. S.B. 1232 amends the Alcoholic Beverage Code to grant eligibility for the holder of a wine and beer retailer’s permit to apply for a local cartage permit. With the local cartage permit, the holder of a wine and beer retailer’s permit may deliver wine and malt beverages above five percent alcohol by volume to customers’ homes, in addition to beer delivery that is already allowed. (Original Author's/Sponsor's Statement Of Intent)</w:t>
          </w:r>
        </w:p>
        <w:p w:rsidR="0017690C" w:rsidRPr="00D70925" w:rsidRDefault="0017690C" w:rsidP="0068743B">
          <w:pPr>
            <w:spacing w:after="0" w:line="240" w:lineRule="auto"/>
            <w:jc w:val="both"/>
            <w:rPr>
              <w:rFonts w:eastAsia="Times New Roman" w:cs="Times New Roman"/>
              <w:bCs/>
              <w:szCs w:val="24"/>
            </w:rPr>
          </w:pPr>
        </w:p>
      </w:sdtContent>
    </w:sdt>
    <w:p w:rsidR="0017690C" w:rsidRDefault="001769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1232 </w:t>
      </w:r>
      <w:bookmarkStart w:id="1" w:name="AmendsCurrentLaw"/>
      <w:bookmarkEnd w:id="1"/>
      <w:r>
        <w:rPr>
          <w:rFonts w:cs="Times New Roman"/>
          <w:szCs w:val="24"/>
        </w:rPr>
        <w:t xml:space="preserve">amends current law </w:t>
      </w:r>
      <w:r w:rsidRPr="003D3A07">
        <w:rPr>
          <w:rFonts w:cs="Times New Roman"/>
          <w:szCs w:val="24"/>
        </w:rPr>
        <w:t>relating to the delivery of alcoholic beverages by the holder of a wine and beer retailer's permit.</w:t>
      </w:r>
    </w:p>
    <w:p w:rsidR="0017690C" w:rsidRPr="0068743B" w:rsidRDefault="0017690C" w:rsidP="000F1DF9">
      <w:pPr>
        <w:spacing w:after="0" w:line="240" w:lineRule="auto"/>
        <w:jc w:val="both"/>
        <w:rPr>
          <w:rFonts w:eastAsia="Times New Roman" w:cs="Times New Roman"/>
          <w:szCs w:val="24"/>
        </w:rPr>
      </w:pPr>
    </w:p>
    <w:p w:rsidR="0017690C" w:rsidRPr="005C2A78" w:rsidRDefault="001769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ACF93E1AE574306B5209E47A7497567"/>
          </w:placeholder>
        </w:sdtPr>
        <w:sdtContent>
          <w:r>
            <w:rPr>
              <w:rFonts w:eastAsia="Times New Roman" w:cs="Times New Roman"/>
              <w:b/>
              <w:szCs w:val="24"/>
              <w:u w:val="single"/>
            </w:rPr>
            <w:t>RULEMAKING AUTHORITY</w:t>
          </w:r>
        </w:sdtContent>
      </w:sdt>
    </w:p>
    <w:p w:rsidR="0017690C" w:rsidRPr="006529C4" w:rsidRDefault="0017690C" w:rsidP="00774EC7">
      <w:pPr>
        <w:spacing w:after="0" w:line="240" w:lineRule="auto"/>
        <w:jc w:val="both"/>
        <w:rPr>
          <w:rFonts w:cs="Times New Roman"/>
          <w:szCs w:val="24"/>
        </w:rPr>
      </w:pPr>
    </w:p>
    <w:p w:rsidR="0017690C" w:rsidRPr="006529C4" w:rsidRDefault="001769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7690C" w:rsidRPr="006529C4" w:rsidRDefault="0017690C" w:rsidP="00774EC7">
      <w:pPr>
        <w:spacing w:after="0" w:line="240" w:lineRule="auto"/>
        <w:jc w:val="both"/>
        <w:rPr>
          <w:rFonts w:cs="Times New Roman"/>
          <w:szCs w:val="24"/>
        </w:rPr>
      </w:pPr>
    </w:p>
    <w:p w:rsidR="0017690C" w:rsidRPr="005C2A78" w:rsidRDefault="001769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CBF552F5A44A27B533C944DC457FBE"/>
          </w:placeholder>
        </w:sdtPr>
        <w:sdtContent>
          <w:r>
            <w:rPr>
              <w:rFonts w:eastAsia="Times New Roman" w:cs="Times New Roman"/>
              <w:b/>
              <w:szCs w:val="24"/>
              <w:u w:val="single"/>
            </w:rPr>
            <w:t>SECTION BY SECTION ANALYSIS</w:t>
          </w:r>
        </w:sdtContent>
      </w:sdt>
    </w:p>
    <w:p w:rsidR="0017690C" w:rsidRPr="005C2A78" w:rsidRDefault="0017690C" w:rsidP="000F1DF9">
      <w:pPr>
        <w:spacing w:after="0" w:line="240" w:lineRule="auto"/>
        <w:jc w:val="both"/>
        <w:rPr>
          <w:rFonts w:eastAsia="Times New Roman" w:cs="Times New Roman"/>
          <w:szCs w:val="24"/>
        </w:rPr>
      </w:pPr>
    </w:p>
    <w:p w:rsidR="0017690C" w:rsidRDefault="0017690C" w:rsidP="0017690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25, Alcoholic Beverage Code, by adding Section 25.15, as follows: </w:t>
      </w:r>
    </w:p>
    <w:p w:rsidR="0017690C" w:rsidRDefault="0017690C" w:rsidP="0017690C">
      <w:pPr>
        <w:spacing w:after="0" w:line="240" w:lineRule="auto"/>
        <w:jc w:val="both"/>
        <w:rPr>
          <w:rFonts w:eastAsia="Times New Roman" w:cs="Times New Roman"/>
          <w:szCs w:val="24"/>
        </w:rPr>
      </w:pPr>
    </w:p>
    <w:p w:rsidR="0017690C" w:rsidRPr="005C2A78" w:rsidRDefault="0017690C" w:rsidP="0017690C">
      <w:pPr>
        <w:spacing w:after="0" w:line="240" w:lineRule="auto"/>
        <w:ind w:left="720"/>
        <w:jc w:val="both"/>
        <w:rPr>
          <w:rFonts w:eastAsia="Times New Roman" w:cs="Times New Roman"/>
          <w:szCs w:val="24"/>
        </w:rPr>
      </w:pPr>
      <w:r>
        <w:rPr>
          <w:rFonts w:eastAsia="Times New Roman" w:cs="Times New Roman"/>
          <w:szCs w:val="24"/>
        </w:rPr>
        <w:t xml:space="preserve">Sec. 25.15. DELIVERIES AND COLLECTIONS. Authorizes the holder of a wine and beer retailer's permit who is also the holder of a local cartage permit to make deliveries to and collections from ultimate consumers in the same manner as the holder of a package store permit under Section 22.03 (Deliveries to Customers). </w:t>
      </w:r>
    </w:p>
    <w:p w:rsidR="0017690C" w:rsidRPr="005C2A78" w:rsidRDefault="0017690C" w:rsidP="0017690C">
      <w:pPr>
        <w:spacing w:after="0" w:line="240" w:lineRule="auto"/>
        <w:jc w:val="both"/>
        <w:rPr>
          <w:rFonts w:eastAsia="Times New Roman" w:cs="Times New Roman"/>
          <w:szCs w:val="24"/>
        </w:rPr>
      </w:pPr>
    </w:p>
    <w:p w:rsidR="0017690C" w:rsidRPr="005C2A78" w:rsidRDefault="0017690C" w:rsidP="0017690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43.01, Alcoholic Beverage Code, by adding Subsection (c) to authorize a package store, wine only package store, or wine and beer retailer's permittee who also holds a local cartage permit to make deliveries to and collections from customers in accordance with Section 22.03, 24.03 (Deliveries and Collections), or 25.15, as appropriate. </w:t>
      </w:r>
    </w:p>
    <w:p w:rsidR="0017690C" w:rsidRPr="005C2A78" w:rsidRDefault="0017690C" w:rsidP="0017690C">
      <w:pPr>
        <w:spacing w:after="0" w:line="240" w:lineRule="auto"/>
        <w:jc w:val="both"/>
        <w:rPr>
          <w:rFonts w:eastAsia="Times New Roman" w:cs="Times New Roman"/>
          <w:szCs w:val="24"/>
        </w:rPr>
      </w:pPr>
    </w:p>
    <w:p w:rsidR="0017690C" w:rsidRDefault="0017690C" w:rsidP="0017690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43.04, Alcoholic Beverage Code, as follows: </w:t>
      </w:r>
    </w:p>
    <w:p w:rsidR="0017690C" w:rsidRDefault="0017690C" w:rsidP="0017690C">
      <w:pPr>
        <w:spacing w:after="0" w:line="240" w:lineRule="auto"/>
        <w:jc w:val="both"/>
        <w:rPr>
          <w:rFonts w:eastAsia="Times New Roman" w:cs="Times New Roman"/>
          <w:szCs w:val="24"/>
        </w:rPr>
      </w:pPr>
    </w:p>
    <w:p w:rsidR="0017690C" w:rsidRDefault="0017690C" w:rsidP="0017690C">
      <w:pPr>
        <w:spacing w:after="0" w:line="240" w:lineRule="auto"/>
        <w:ind w:left="720"/>
        <w:jc w:val="both"/>
        <w:rPr>
          <w:rFonts w:eastAsia="Times New Roman" w:cs="Times New Roman"/>
          <w:szCs w:val="24"/>
        </w:rPr>
      </w:pPr>
      <w:r>
        <w:rPr>
          <w:rFonts w:eastAsia="Times New Roman" w:cs="Times New Roman"/>
          <w:szCs w:val="24"/>
        </w:rPr>
        <w:t xml:space="preserve">Sec. 43.04. ELIGIBILITY FOR PERMIT. Authorizes the Texas Alcoholic Beverage Commission to issue a local cartage permit to a warehouse or transfer company or to a holder of a package store, wine only package store, wine and beer retailer's, or local distributor's permit, rather than to a warehouse or transfer company or to a holder of a package store, wine only package store, or local distributor's permit. </w:t>
      </w:r>
    </w:p>
    <w:p w:rsidR="0017690C" w:rsidRDefault="0017690C" w:rsidP="0017690C">
      <w:pPr>
        <w:spacing w:after="0" w:line="240" w:lineRule="auto"/>
        <w:ind w:left="720"/>
        <w:jc w:val="both"/>
        <w:rPr>
          <w:rFonts w:eastAsia="Times New Roman" w:cs="Times New Roman"/>
          <w:szCs w:val="24"/>
        </w:rPr>
      </w:pPr>
    </w:p>
    <w:p w:rsidR="0017690C" w:rsidRDefault="0017690C" w:rsidP="0017690C">
      <w:pPr>
        <w:spacing w:after="0" w:line="240" w:lineRule="auto"/>
        <w:jc w:val="both"/>
        <w:rPr>
          <w:rFonts w:eastAsia="Times New Roman" w:cs="Times New Roman"/>
          <w:szCs w:val="24"/>
        </w:rPr>
      </w:pPr>
      <w:r>
        <w:rPr>
          <w:rFonts w:eastAsia="Times New Roman" w:cs="Times New Roman"/>
          <w:szCs w:val="24"/>
        </w:rPr>
        <w:t>SECTION 4. Amends Section 74.01, Alcoholic Beverage Code, by adding Subsection (h) to provide that this section (Authorized Activities) does not authorize the holder of a brewpub license who also holds a wine and beer retailer's permit to deliver alcoholic beverages directly to ultimate consumers for off</w:t>
      </w:r>
      <w:r>
        <w:rPr>
          <w:rFonts w:eastAsia="Times New Roman" w:cs="Times New Roman"/>
          <w:szCs w:val="24"/>
        </w:rPr>
        <w:noBreakHyphen/>
        <w:t xml:space="preserve">premise consumption at a location other than the licensed premises. </w:t>
      </w:r>
    </w:p>
    <w:p w:rsidR="0017690C" w:rsidRDefault="0017690C" w:rsidP="0017690C">
      <w:pPr>
        <w:spacing w:after="0" w:line="240" w:lineRule="auto"/>
        <w:jc w:val="both"/>
        <w:rPr>
          <w:rFonts w:eastAsia="Times New Roman" w:cs="Times New Roman"/>
          <w:szCs w:val="24"/>
        </w:rPr>
      </w:pPr>
    </w:p>
    <w:p w:rsidR="0017690C" w:rsidRPr="00C8671F" w:rsidRDefault="0017690C" w:rsidP="0017690C">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1769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98" w:rsidRDefault="00787B98" w:rsidP="000F1DF9">
      <w:pPr>
        <w:spacing w:after="0" w:line="240" w:lineRule="auto"/>
      </w:pPr>
      <w:r>
        <w:separator/>
      </w:r>
    </w:p>
  </w:endnote>
  <w:endnote w:type="continuationSeparator" w:id="0">
    <w:p w:rsidR="00787B98" w:rsidRDefault="00787B9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7B9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690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690C">
                <w:rPr>
                  <w:sz w:val="20"/>
                  <w:szCs w:val="20"/>
                </w:rPr>
                <w:t>S.B. 1232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69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7B9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69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69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98" w:rsidRDefault="00787B98" w:rsidP="000F1DF9">
      <w:pPr>
        <w:spacing w:after="0" w:line="240" w:lineRule="auto"/>
      </w:pPr>
      <w:r>
        <w:separator/>
      </w:r>
    </w:p>
  </w:footnote>
  <w:footnote w:type="continuationSeparator" w:id="0">
    <w:p w:rsidR="00787B98" w:rsidRDefault="00787B9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690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7B9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0ED7B"/>
  <w15:docId w15:val="{6B8A43C5-F8F5-4D73-A6E0-782F179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69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03AB6" w:rsidP="00303A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9C7B7EE2C0948B592F6D26E2A77DBC3"/>
        <w:category>
          <w:name w:val="General"/>
          <w:gallery w:val="placeholder"/>
        </w:category>
        <w:types>
          <w:type w:val="bbPlcHdr"/>
        </w:types>
        <w:behaviors>
          <w:behavior w:val="content"/>
        </w:behaviors>
        <w:guid w:val="{7CC1D5A2-F056-4E30-B920-4340E305FA60}"/>
      </w:docPartPr>
      <w:docPartBody>
        <w:p w:rsidR="00000000" w:rsidRDefault="00585096"/>
      </w:docPartBody>
    </w:docPart>
    <w:docPart>
      <w:docPartPr>
        <w:name w:val="0A9E21F7BD1B414D9EDE991E3EE0E5A9"/>
        <w:category>
          <w:name w:val="General"/>
          <w:gallery w:val="placeholder"/>
        </w:category>
        <w:types>
          <w:type w:val="bbPlcHdr"/>
        </w:types>
        <w:behaviors>
          <w:behavior w:val="content"/>
        </w:behaviors>
        <w:guid w:val="{F58E313B-E9A8-4779-8F34-89FD2A3ED1DF}"/>
      </w:docPartPr>
      <w:docPartBody>
        <w:p w:rsidR="00000000" w:rsidRDefault="00585096"/>
      </w:docPartBody>
    </w:docPart>
    <w:docPart>
      <w:docPartPr>
        <w:name w:val="4D13B7627C044286B6985ABB32A3D516"/>
        <w:category>
          <w:name w:val="General"/>
          <w:gallery w:val="placeholder"/>
        </w:category>
        <w:types>
          <w:type w:val="bbPlcHdr"/>
        </w:types>
        <w:behaviors>
          <w:behavior w:val="content"/>
        </w:behaviors>
        <w:guid w:val="{DB8D61F2-4917-4BB6-A2EA-30F5067D05FA}"/>
      </w:docPartPr>
      <w:docPartBody>
        <w:p w:rsidR="00000000" w:rsidRDefault="00585096"/>
      </w:docPartBody>
    </w:docPart>
    <w:docPart>
      <w:docPartPr>
        <w:name w:val="41B4314176C34DB1BDBECD27FB8AEFA1"/>
        <w:category>
          <w:name w:val="General"/>
          <w:gallery w:val="placeholder"/>
        </w:category>
        <w:types>
          <w:type w:val="bbPlcHdr"/>
        </w:types>
        <w:behaviors>
          <w:behavior w:val="content"/>
        </w:behaviors>
        <w:guid w:val="{41C8ADC9-E9DB-4932-BA10-F08171899286}"/>
      </w:docPartPr>
      <w:docPartBody>
        <w:p w:rsidR="00000000" w:rsidRDefault="00585096"/>
      </w:docPartBody>
    </w:docPart>
    <w:docPart>
      <w:docPartPr>
        <w:name w:val="CE52C55A2BB947CCB3BC72C8172C3D45"/>
        <w:category>
          <w:name w:val="General"/>
          <w:gallery w:val="placeholder"/>
        </w:category>
        <w:types>
          <w:type w:val="bbPlcHdr"/>
        </w:types>
        <w:behaviors>
          <w:behavior w:val="content"/>
        </w:behaviors>
        <w:guid w:val="{956E6508-A68C-4C71-B69E-2D903BBACB60}"/>
      </w:docPartPr>
      <w:docPartBody>
        <w:p w:rsidR="00000000" w:rsidRDefault="00585096"/>
      </w:docPartBody>
    </w:docPart>
    <w:docPart>
      <w:docPartPr>
        <w:name w:val="404D2668A87A4640A8B929532980D00D"/>
        <w:category>
          <w:name w:val="General"/>
          <w:gallery w:val="placeholder"/>
        </w:category>
        <w:types>
          <w:type w:val="bbPlcHdr"/>
        </w:types>
        <w:behaviors>
          <w:behavior w:val="content"/>
        </w:behaviors>
        <w:guid w:val="{A84F3CB2-0B8F-4257-8B09-9F456FA98724}"/>
      </w:docPartPr>
      <w:docPartBody>
        <w:p w:rsidR="00000000" w:rsidRDefault="00585096"/>
      </w:docPartBody>
    </w:docPart>
    <w:docPart>
      <w:docPartPr>
        <w:name w:val="4474941E372545E9BD0AD542637C0B9E"/>
        <w:category>
          <w:name w:val="General"/>
          <w:gallery w:val="placeholder"/>
        </w:category>
        <w:types>
          <w:type w:val="bbPlcHdr"/>
        </w:types>
        <w:behaviors>
          <w:behavior w:val="content"/>
        </w:behaviors>
        <w:guid w:val="{4D5F7CC7-87E4-4038-9C4B-9FFE8071EAEA}"/>
      </w:docPartPr>
      <w:docPartBody>
        <w:p w:rsidR="00000000" w:rsidRDefault="00585096"/>
      </w:docPartBody>
    </w:docPart>
    <w:docPart>
      <w:docPartPr>
        <w:name w:val="843AF956028B48E98441961679261928"/>
        <w:category>
          <w:name w:val="General"/>
          <w:gallery w:val="placeholder"/>
        </w:category>
        <w:types>
          <w:type w:val="bbPlcHdr"/>
        </w:types>
        <w:behaviors>
          <w:behavior w:val="content"/>
        </w:behaviors>
        <w:guid w:val="{6F285340-1673-4389-A994-40A1C8D107E7}"/>
      </w:docPartPr>
      <w:docPartBody>
        <w:p w:rsidR="00000000" w:rsidRDefault="00585096"/>
      </w:docPartBody>
    </w:docPart>
    <w:docPart>
      <w:docPartPr>
        <w:name w:val="5B4F803F748E4A9F8818CDC087817165"/>
        <w:category>
          <w:name w:val="General"/>
          <w:gallery w:val="placeholder"/>
        </w:category>
        <w:types>
          <w:type w:val="bbPlcHdr"/>
        </w:types>
        <w:behaviors>
          <w:behavior w:val="content"/>
        </w:behaviors>
        <w:guid w:val="{EA6BFFC4-8D6C-41BB-9B6D-CB49CF68F75E}"/>
      </w:docPartPr>
      <w:docPartBody>
        <w:p w:rsidR="00000000" w:rsidRDefault="00303AB6" w:rsidP="00303AB6">
          <w:pPr>
            <w:pStyle w:val="5B4F803F748E4A9F8818CDC087817165"/>
          </w:pPr>
          <w:r w:rsidRPr="00A30DD1">
            <w:rPr>
              <w:rStyle w:val="PlaceholderText"/>
            </w:rPr>
            <w:t>Click here to enter a date.</w:t>
          </w:r>
        </w:p>
      </w:docPartBody>
    </w:docPart>
    <w:docPart>
      <w:docPartPr>
        <w:name w:val="EE418600772D401AB156FB665D3F36E5"/>
        <w:category>
          <w:name w:val="General"/>
          <w:gallery w:val="placeholder"/>
        </w:category>
        <w:types>
          <w:type w:val="bbPlcHdr"/>
        </w:types>
        <w:behaviors>
          <w:behavior w:val="content"/>
        </w:behaviors>
        <w:guid w:val="{9BBC4076-6E15-42C1-B834-0C8F2D197E85}"/>
      </w:docPartPr>
      <w:docPartBody>
        <w:p w:rsidR="00000000" w:rsidRDefault="00585096"/>
      </w:docPartBody>
    </w:docPart>
    <w:docPart>
      <w:docPartPr>
        <w:name w:val="FA8EAE1EE1ED4F8FB5896D9D560EA069"/>
        <w:category>
          <w:name w:val="General"/>
          <w:gallery w:val="placeholder"/>
        </w:category>
        <w:types>
          <w:type w:val="bbPlcHdr"/>
        </w:types>
        <w:behaviors>
          <w:behavior w:val="content"/>
        </w:behaviors>
        <w:guid w:val="{AF432EA5-E080-4675-9E4D-A9DA2CE261D0}"/>
      </w:docPartPr>
      <w:docPartBody>
        <w:p w:rsidR="00000000" w:rsidRDefault="00585096"/>
      </w:docPartBody>
    </w:docPart>
    <w:docPart>
      <w:docPartPr>
        <w:name w:val="1131503ACBCA4CCABE26D34D7A131868"/>
        <w:category>
          <w:name w:val="General"/>
          <w:gallery w:val="placeholder"/>
        </w:category>
        <w:types>
          <w:type w:val="bbPlcHdr"/>
        </w:types>
        <w:behaviors>
          <w:behavior w:val="content"/>
        </w:behaviors>
        <w:guid w:val="{810D7714-CC91-4026-8B87-B59272D28E10}"/>
      </w:docPartPr>
      <w:docPartBody>
        <w:p w:rsidR="00000000" w:rsidRDefault="00303AB6" w:rsidP="00303AB6">
          <w:pPr>
            <w:pStyle w:val="1131503ACBCA4CCABE26D34D7A131868"/>
          </w:pPr>
          <w:r>
            <w:rPr>
              <w:rFonts w:eastAsia="Times New Roman" w:cs="Times New Roman"/>
              <w:bCs/>
              <w:szCs w:val="24"/>
            </w:rPr>
            <w:t xml:space="preserve"> </w:t>
          </w:r>
        </w:p>
      </w:docPartBody>
    </w:docPart>
    <w:docPart>
      <w:docPartPr>
        <w:name w:val="6ACF93E1AE574306B5209E47A7497567"/>
        <w:category>
          <w:name w:val="General"/>
          <w:gallery w:val="placeholder"/>
        </w:category>
        <w:types>
          <w:type w:val="bbPlcHdr"/>
        </w:types>
        <w:behaviors>
          <w:behavior w:val="content"/>
        </w:behaviors>
        <w:guid w:val="{CBA9B5D8-26B9-483B-B348-12D0531261EE}"/>
      </w:docPartPr>
      <w:docPartBody>
        <w:p w:rsidR="00000000" w:rsidRDefault="00585096"/>
      </w:docPartBody>
    </w:docPart>
    <w:docPart>
      <w:docPartPr>
        <w:name w:val="FECBF552F5A44A27B533C944DC457FBE"/>
        <w:category>
          <w:name w:val="General"/>
          <w:gallery w:val="placeholder"/>
        </w:category>
        <w:types>
          <w:type w:val="bbPlcHdr"/>
        </w:types>
        <w:behaviors>
          <w:behavior w:val="content"/>
        </w:behaviors>
        <w:guid w:val="{A57B9AB5-AD02-4167-82F8-173BC76C0E63}"/>
      </w:docPartPr>
      <w:docPartBody>
        <w:p w:rsidR="00000000" w:rsidRDefault="005850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03AB6"/>
    <w:rsid w:val="0032359E"/>
    <w:rsid w:val="00330290"/>
    <w:rsid w:val="004816E8"/>
    <w:rsid w:val="00493D6D"/>
    <w:rsid w:val="00576003"/>
    <w:rsid w:val="00585096"/>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A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03AB6"/>
    <w:rPr>
      <w:rFonts w:ascii="Times New Roman" w:hAnsi="Times New Roman"/>
      <w:sz w:val="24"/>
    </w:rPr>
  </w:style>
  <w:style w:type="paragraph" w:customStyle="1" w:styleId="487D89B4F8B34DB4967D41FE18F7F88D9">
    <w:name w:val="487D89B4F8B34DB4967D41FE18F7F88D9"/>
    <w:rsid w:val="00303AB6"/>
    <w:rPr>
      <w:rFonts w:ascii="Times New Roman" w:hAnsi="Times New Roman"/>
      <w:sz w:val="24"/>
    </w:rPr>
  </w:style>
  <w:style w:type="paragraph" w:customStyle="1" w:styleId="AE2570ED5D764CD7AF9686706F550F4622">
    <w:name w:val="AE2570ED5D764CD7AF9686706F550F4622"/>
    <w:rsid w:val="00303AB6"/>
    <w:pPr>
      <w:tabs>
        <w:tab w:val="center" w:pos="4680"/>
        <w:tab w:val="right" w:pos="9360"/>
      </w:tabs>
      <w:spacing w:after="0" w:line="240" w:lineRule="auto"/>
    </w:pPr>
    <w:rPr>
      <w:rFonts w:ascii="Times New Roman" w:hAnsi="Times New Roman"/>
      <w:sz w:val="24"/>
    </w:rPr>
  </w:style>
  <w:style w:type="paragraph" w:customStyle="1" w:styleId="5B4F803F748E4A9F8818CDC087817165">
    <w:name w:val="5B4F803F748E4A9F8818CDC087817165"/>
    <w:rsid w:val="00303AB6"/>
    <w:pPr>
      <w:spacing w:after="160" w:line="259" w:lineRule="auto"/>
    </w:pPr>
  </w:style>
  <w:style w:type="paragraph" w:customStyle="1" w:styleId="1131503ACBCA4CCABE26D34D7A131868">
    <w:name w:val="1131503ACBCA4CCABE26D34D7A131868"/>
    <w:rsid w:val="00303A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C93B67-0AA8-4C65-922E-9DB081EC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408</Words>
  <Characters>2330</Characters>
  <Application>Microsoft Office Word</Application>
  <DocSecurity>0</DocSecurity>
  <Lines>19</Lines>
  <Paragraphs>5</Paragraphs>
  <ScaleCrop>false</ScaleCrop>
  <Company>Texas Legislative Council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2019-05-29T13:45:00Z</cp:lastPrinted>
  <dcterms:created xsi:type="dcterms:W3CDTF">2015-05-29T14:24:00Z</dcterms:created>
  <dcterms:modified xsi:type="dcterms:W3CDTF">2019-05-29T13:45:00Z</dcterms:modified>
</cp:coreProperties>
</file>

<file path=docProps/custom.xml><?xml version="1.0" encoding="utf-8"?>
<op:Properties xmlns:vt="http://schemas.openxmlformats.org/officeDocument/2006/docPropsVTypes" xmlns:op="http://schemas.openxmlformats.org/officeDocument/2006/custom-properties"/>
</file>