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2BC0" w:rsidTr="00345119">
        <w:tc>
          <w:tcPr>
            <w:tcW w:w="9576" w:type="dxa"/>
            <w:noWrap/>
          </w:tcPr>
          <w:p w:rsidR="008423E4" w:rsidRPr="0022177D" w:rsidRDefault="001A37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3722" w:rsidP="008423E4">
      <w:pPr>
        <w:jc w:val="center"/>
      </w:pPr>
    </w:p>
    <w:p w:rsidR="008423E4" w:rsidRPr="00B31F0E" w:rsidRDefault="001A3722" w:rsidP="008423E4"/>
    <w:p w:rsidR="008423E4" w:rsidRPr="00742794" w:rsidRDefault="001A37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2BC0" w:rsidTr="00345119">
        <w:tc>
          <w:tcPr>
            <w:tcW w:w="9576" w:type="dxa"/>
          </w:tcPr>
          <w:p w:rsidR="008423E4" w:rsidRPr="00861995" w:rsidRDefault="001A3722" w:rsidP="00345119">
            <w:pPr>
              <w:jc w:val="right"/>
            </w:pPr>
            <w:r>
              <w:t>S.B. 1238</w:t>
            </w:r>
          </w:p>
        </w:tc>
      </w:tr>
      <w:tr w:rsidR="007C2BC0" w:rsidTr="00345119">
        <w:tc>
          <w:tcPr>
            <w:tcW w:w="9576" w:type="dxa"/>
          </w:tcPr>
          <w:p w:rsidR="008423E4" w:rsidRPr="00861995" w:rsidRDefault="001A3722" w:rsidP="003F3FF0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7C2BC0" w:rsidTr="00345119">
        <w:tc>
          <w:tcPr>
            <w:tcW w:w="9576" w:type="dxa"/>
          </w:tcPr>
          <w:p w:rsidR="008423E4" w:rsidRPr="00861995" w:rsidRDefault="001A3722" w:rsidP="00345119">
            <w:pPr>
              <w:jc w:val="right"/>
            </w:pPr>
            <w:r>
              <w:t>Public Health</w:t>
            </w:r>
          </w:p>
        </w:tc>
      </w:tr>
      <w:tr w:rsidR="007C2BC0" w:rsidTr="00345119">
        <w:tc>
          <w:tcPr>
            <w:tcW w:w="9576" w:type="dxa"/>
          </w:tcPr>
          <w:p w:rsidR="008423E4" w:rsidRDefault="001A3722" w:rsidP="00E708E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3722" w:rsidP="008423E4">
      <w:pPr>
        <w:tabs>
          <w:tab w:val="right" w:pos="9360"/>
        </w:tabs>
      </w:pPr>
    </w:p>
    <w:p w:rsidR="008423E4" w:rsidRDefault="001A3722" w:rsidP="008423E4"/>
    <w:p w:rsidR="008423E4" w:rsidRDefault="001A37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2BC0" w:rsidTr="00345119">
        <w:tc>
          <w:tcPr>
            <w:tcW w:w="9576" w:type="dxa"/>
          </w:tcPr>
          <w:p w:rsidR="008423E4" w:rsidRPr="00A8133F" w:rsidRDefault="001A3722" w:rsidP="00E318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3722" w:rsidP="00E31829"/>
          <w:p w:rsidR="008423E4" w:rsidRDefault="001A3722" w:rsidP="00E31829">
            <w:pPr>
              <w:pStyle w:val="Header"/>
              <w:jc w:val="both"/>
            </w:pPr>
            <w:r>
              <w:t xml:space="preserve">There are concerns that </w:t>
            </w:r>
            <w:r>
              <w:t>requir</w:t>
            </w:r>
            <w:r>
              <w:t xml:space="preserve">ing </w:t>
            </w:r>
            <w:r w:rsidRPr="00FB52EC">
              <w:t xml:space="preserve">a physical or psychiatric </w:t>
            </w:r>
            <w:r>
              <w:t>exam</w:t>
            </w:r>
            <w:r>
              <w:t xml:space="preserve">ination </w:t>
            </w:r>
            <w:r>
              <w:t xml:space="preserve">to </w:t>
            </w:r>
            <w:r>
              <w:t>be conducted</w:t>
            </w:r>
            <w:r>
              <w:t xml:space="preserve"> prior to admission</w:t>
            </w:r>
            <w:r>
              <w:t xml:space="preserve"> </w:t>
            </w:r>
            <w:r>
              <w:t>of</w:t>
            </w:r>
            <w:r w:rsidRPr="00FB52EC">
              <w:t xml:space="preserve"> a prospective voluntary patient for treatment in an inpatient mental health facility</w:t>
            </w:r>
            <w:r>
              <w:t xml:space="preserve"> results in an inability to </w:t>
            </w:r>
            <w:r>
              <w:t>bill</w:t>
            </w:r>
            <w:r>
              <w:t xml:space="preserve"> for </w:t>
            </w:r>
            <w:r>
              <w:t>the</w:t>
            </w:r>
            <w:r w:rsidRPr="000A64D5">
              <w:t xml:space="preserve"> </w:t>
            </w:r>
            <w:r>
              <w:t>examination and</w:t>
            </w:r>
            <w:r>
              <w:t xml:space="preserve"> can</w:t>
            </w:r>
            <w:r>
              <w:t xml:space="preserve"> </w:t>
            </w:r>
            <w:r>
              <w:t>mak</w:t>
            </w:r>
            <w:r>
              <w:t>e</w:t>
            </w:r>
            <w:r>
              <w:t xml:space="preserve"> finding an available physician challenging. </w:t>
            </w:r>
            <w:r>
              <w:t>S.B. 1238</w:t>
            </w:r>
            <w:r>
              <w:t xml:space="preserve"> seeks to address these concerns by changing</w:t>
            </w:r>
            <w:r w:rsidRPr="00697AE0">
              <w:t xml:space="preserve"> the tim</w:t>
            </w:r>
            <w:r w:rsidRPr="00697AE0">
              <w:t xml:space="preserve">e frame within which </w:t>
            </w:r>
            <w:r>
              <w:t xml:space="preserve">the </w:t>
            </w:r>
            <w:r w:rsidRPr="00697AE0">
              <w:t>examination must be conducted</w:t>
            </w:r>
            <w:r>
              <w:t xml:space="preserve"> to allow for it to be conducted 24 hours after</w:t>
            </w:r>
            <w:r>
              <w:t xml:space="preserve"> a person's</w:t>
            </w:r>
            <w:r>
              <w:t xml:space="preserve"> admission </w:t>
            </w:r>
            <w:r>
              <w:t>to such a facility</w:t>
            </w:r>
            <w:r>
              <w:t xml:space="preserve">. </w:t>
            </w:r>
          </w:p>
          <w:p w:rsidR="008423E4" w:rsidRPr="00E26B13" w:rsidRDefault="001A3722" w:rsidP="00E31829">
            <w:pPr>
              <w:rPr>
                <w:b/>
              </w:rPr>
            </w:pPr>
          </w:p>
        </w:tc>
      </w:tr>
      <w:tr w:rsidR="007C2BC0" w:rsidTr="00345119">
        <w:tc>
          <w:tcPr>
            <w:tcW w:w="9576" w:type="dxa"/>
          </w:tcPr>
          <w:p w:rsidR="0017725B" w:rsidRDefault="001A3722" w:rsidP="00E318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3722" w:rsidP="00E31829">
            <w:pPr>
              <w:rPr>
                <w:b/>
                <w:u w:val="single"/>
              </w:rPr>
            </w:pPr>
          </w:p>
          <w:p w:rsidR="00D42A63" w:rsidRPr="00D42A63" w:rsidRDefault="001A3722" w:rsidP="00E31829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A3722" w:rsidP="00E31829">
            <w:pPr>
              <w:rPr>
                <w:b/>
                <w:u w:val="single"/>
              </w:rPr>
            </w:pPr>
          </w:p>
        </w:tc>
      </w:tr>
      <w:tr w:rsidR="007C2BC0" w:rsidTr="00345119">
        <w:tc>
          <w:tcPr>
            <w:tcW w:w="9576" w:type="dxa"/>
          </w:tcPr>
          <w:p w:rsidR="008423E4" w:rsidRPr="00A8133F" w:rsidRDefault="001A3722" w:rsidP="00E318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3722" w:rsidP="00E31829"/>
          <w:p w:rsidR="00D42A63" w:rsidRDefault="001A3722" w:rsidP="00E318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1A3722" w:rsidP="00E31829">
            <w:pPr>
              <w:rPr>
                <w:b/>
              </w:rPr>
            </w:pPr>
          </w:p>
        </w:tc>
      </w:tr>
      <w:tr w:rsidR="007C2BC0" w:rsidTr="00345119">
        <w:tc>
          <w:tcPr>
            <w:tcW w:w="9576" w:type="dxa"/>
          </w:tcPr>
          <w:p w:rsidR="008423E4" w:rsidRPr="00A8133F" w:rsidRDefault="001A3722" w:rsidP="00E318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3722" w:rsidP="00E31829"/>
          <w:p w:rsidR="008423E4" w:rsidRDefault="001A3722" w:rsidP="00E31829">
            <w:pPr>
              <w:pStyle w:val="Header"/>
              <w:jc w:val="both"/>
            </w:pPr>
            <w:r>
              <w:t>S.B. 1238</w:t>
            </w:r>
            <w:r>
              <w:t xml:space="preserve"> amends the Health and Safety Code to </w:t>
            </w:r>
            <w:r>
              <w:t xml:space="preserve">change the time frame </w:t>
            </w:r>
            <w:r>
              <w:t>within which a</w:t>
            </w:r>
            <w:r>
              <w:t xml:space="preserve"> physical or psychiatric examination mu</w:t>
            </w:r>
            <w:r>
              <w:t xml:space="preserve">st be conducted by an </w:t>
            </w:r>
            <w:r w:rsidRPr="00AE0D57">
              <w:t>admitting physician</w:t>
            </w:r>
            <w:r>
              <w:t xml:space="preserve"> </w:t>
            </w:r>
            <w:r>
              <w:t>or a physician</w:t>
            </w:r>
            <w:r>
              <w:t xml:space="preserve"> with</w:t>
            </w:r>
            <w:r>
              <w:t xml:space="preserve"> who</w:t>
            </w:r>
            <w:r>
              <w:t>m</w:t>
            </w:r>
            <w:r>
              <w:t xml:space="preserve"> an admitting physician consults in order for </w:t>
            </w:r>
            <w:r>
              <w:t xml:space="preserve">a prospective voluntary </w:t>
            </w:r>
            <w:r>
              <w:t>patient to be formally accepted for treatment in a</w:t>
            </w:r>
            <w:r>
              <w:t>n inpatient</w:t>
            </w:r>
            <w:r>
              <w:t xml:space="preserve"> mental health facility</w:t>
            </w:r>
            <w:r>
              <w:t xml:space="preserve"> from within 72 hours of</w:t>
            </w:r>
            <w:r>
              <w:t xml:space="preserve"> the</w:t>
            </w:r>
            <w:r>
              <w:t xml:space="preserve"> admissi</w:t>
            </w:r>
            <w:r>
              <w:t>on to within 72 hours before admission or 24 hours after admission</w:t>
            </w:r>
            <w:r>
              <w:t xml:space="preserve">. </w:t>
            </w:r>
            <w:r>
              <w:t>The bill requires a person</w:t>
            </w:r>
            <w:r>
              <w:t xml:space="preserve"> who is</w:t>
            </w:r>
            <w:r>
              <w:t xml:space="preserve"> </w:t>
            </w:r>
            <w:r w:rsidRPr="00243CB9">
              <w:t xml:space="preserve">admitted to a facility before the performance of </w:t>
            </w:r>
            <w:r>
              <w:t>such a</w:t>
            </w:r>
            <w:r w:rsidRPr="00243CB9">
              <w:t xml:space="preserve"> </w:t>
            </w:r>
            <w:r w:rsidRPr="00243CB9">
              <w:t>physical and psychiatric examination</w:t>
            </w:r>
            <w:r>
              <w:t xml:space="preserve"> to be discharged by the physician</w:t>
            </w:r>
            <w:r>
              <w:t xml:space="preserve"> immediately</w:t>
            </w:r>
            <w:r>
              <w:t xml:space="preserve"> if </w:t>
            </w:r>
            <w:r w:rsidRPr="00243CB9">
              <w:t xml:space="preserve">the </w:t>
            </w:r>
            <w:r w:rsidRPr="00243CB9">
              <w:t>physician conducting the physical and psychiatric examination determines the person does not meet the clinical standards to receive inpatient mental health services.</w:t>
            </w:r>
            <w:r>
              <w:t xml:space="preserve"> The bill prohibits a facility that discharges a patient under such circumstances from bill</w:t>
            </w:r>
            <w:r>
              <w:t xml:space="preserve">ing the </w:t>
            </w:r>
            <w:r w:rsidRPr="00110A75">
              <w:t xml:space="preserve">patient or the patient's third-party payor for the temporary admission of the patient to the </w:t>
            </w:r>
            <w:r w:rsidRPr="000E1639">
              <w:t>inpatient mental health</w:t>
            </w:r>
            <w:r>
              <w:t xml:space="preserve"> </w:t>
            </w:r>
            <w:r w:rsidRPr="00110A75">
              <w:t>facility.</w:t>
            </w:r>
            <w:r>
              <w:t xml:space="preserve"> </w:t>
            </w:r>
            <w:r>
              <w:t xml:space="preserve">The bill makes provisions authorizing </w:t>
            </w:r>
            <w:r>
              <w:t>certain persons</w:t>
            </w:r>
            <w:r>
              <w:t xml:space="preserve"> </w:t>
            </w:r>
            <w:r w:rsidRPr="00433E5F">
              <w:t>appointed as the guardian or a managing conservator of a person you</w:t>
            </w:r>
            <w:r w:rsidRPr="00433E5F">
              <w:t>nger than 18 years of age</w:t>
            </w:r>
            <w:r>
              <w:t xml:space="preserve"> </w:t>
            </w:r>
            <w:r>
              <w:t xml:space="preserve">to </w:t>
            </w:r>
            <w:r w:rsidRPr="00433E5F">
              <w:t>request admission of the person to an inpatient mental health facility</w:t>
            </w:r>
            <w:r>
              <w:t xml:space="preserve"> </w:t>
            </w:r>
            <w:r>
              <w:t>under certain circumstances</w:t>
            </w:r>
            <w:r>
              <w:t xml:space="preserve"> </w:t>
            </w:r>
            <w:r>
              <w:t>applicable to</w:t>
            </w:r>
            <w:r w:rsidRPr="00155996">
              <w:t xml:space="preserve"> the admission of a minor in the managing conservatorship of the Department of Family and Protective Services to an</w:t>
            </w:r>
            <w:r w:rsidRPr="00155996">
              <w:t xml:space="preserve"> inpatient mental health facility</w:t>
            </w:r>
            <w:r>
              <w:t>.</w:t>
            </w:r>
          </w:p>
          <w:p w:rsidR="008423E4" w:rsidRPr="00835628" w:rsidRDefault="001A3722" w:rsidP="00E31829">
            <w:pPr>
              <w:rPr>
                <w:b/>
              </w:rPr>
            </w:pPr>
          </w:p>
        </w:tc>
      </w:tr>
      <w:tr w:rsidR="007C2BC0" w:rsidTr="00345119">
        <w:tc>
          <w:tcPr>
            <w:tcW w:w="9576" w:type="dxa"/>
          </w:tcPr>
          <w:p w:rsidR="008423E4" w:rsidRPr="00A8133F" w:rsidRDefault="001A3722" w:rsidP="00E318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3722" w:rsidP="00E31829"/>
          <w:p w:rsidR="008423E4" w:rsidRPr="003624F2" w:rsidRDefault="001A3722" w:rsidP="00E318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2A63">
              <w:t>September 1, 2019.</w:t>
            </w:r>
          </w:p>
          <w:p w:rsidR="008423E4" w:rsidRPr="00233FDB" w:rsidRDefault="001A3722" w:rsidP="00E31829">
            <w:pPr>
              <w:rPr>
                <w:b/>
              </w:rPr>
            </w:pPr>
          </w:p>
        </w:tc>
      </w:tr>
    </w:tbl>
    <w:p w:rsidR="008423E4" w:rsidRPr="00BE0E75" w:rsidRDefault="001A37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372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722">
      <w:r>
        <w:separator/>
      </w:r>
    </w:p>
  </w:endnote>
  <w:endnote w:type="continuationSeparator" w:id="0">
    <w:p w:rsidR="00000000" w:rsidRDefault="001A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2BC0" w:rsidTr="009C1E9A">
      <w:trPr>
        <w:cantSplit/>
      </w:trPr>
      <w:tc>
        <w:tcPr>
          <w:tcW w:w="0" w:type="pct"/>
        </w:tcPr>
        <w:p w:rsidR="00137D90" w:rsidRDefault="001A37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37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37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37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37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2BC0" w:rsidTr="009C1E9A">
      <w:trPr>
        <w:cantSplit/>
      </w:trPr>
      <w:tc>
        <w:tcPr>
          <w:tcW w:w="0" w:type="pct"/>
        </w:tcPr>
        <w:p w:rsidR="00EC379B" w:rsidRDefault="001A37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37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30670</w:t>
          </w:r>
        </w:p>
      </w:tc>
      <w:tc>
        <w:tcPr>
          <w:tcW w:w="2453" w:type="pct"/>
        </w:tcPr>
        <w:p w:rsidR="00EC379B" w:rsidRDefault="001A37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19.120.181</w:t>
          </w:r>
          <w:r>
            <w:fldChar w:fldCharType="end"/>
          </w:r>
        </w:p>
      </w:tc>
    </w:tr>
    <w:tr w:rsidR="007C2BC0" w:rsidTr="009C1E9A">
      <w:trPr>
        <w:cantSplit/>
      </w:trPr>
      <w:tc>
        <w:tcPr>
          <w:tcW w:w="0" w:type="pct"/>
        </w:tcPr>
        <w:p w:rsidR="00EC379B" w:rsidRDefault="001A37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37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3722" w:rsidP="006D504F">
          <w:pPr>
            <w:pStyle w:val="Footer"/>
            <w:rPr>
              <w:rStyle w:val="PageNumber"/>
            </w:rPr>
          </w:pPr>
        </w:p>
        <w:p w:rsidR="00EC379B" w:rsidRDefault="001A37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2B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37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37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37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3722">
      <w:r>
        <w:separator/>
      </w:r>
    </w:p>
  </w:footnote>
  <w:footnote w:type="continuationSeparator" w:id="0">
    <w:p w:rsidR="00000000" w:rsidRDefault="001A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C0"/>
    <w:rsid w:val="001A3722"/>
    <w:rsid w:val="007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4AAA3D-5034-4674-8EDA-4E9216D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5D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D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2166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SB01238 (Committee Report (Unamended))</vt:lpstr>
    </vt:vector>
  </TitlesOfParts>
  <Company>State of Texas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30670</dc:subject>
  <dc:creator>State of Texas</dc:creator>
  <dc:description>SB 1238 by Johnson-(H)Public Health</dc:description>
  <cp:lastModifiedBy>Scotty Wimberley</cp:lastModifiedBy>
  <cp:revision>2</cp:revision>
  <cp:lastPrinted>2003-11-26T17:21:00Z</cp:lastPrinted>
  <dcterms:created xsi:type="dcterms:W3CDTF">2019-04-30T18:42:00Z</dcterms:created>
  <dcterms:modified xsi:type="dcterms:W3CDTF">2019-04-30T18:42:00Z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19.120.181</vt:lpwstr>
  </property>
</Properties>
</file>