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7E" w:rsidRDefault="00A801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8C9F27980641DB90C6F60AB6220831"/>
          </w:placeholder>
        </w:sdtPr>
        <w:sdtContent>
          <w:r w:rsidRPr="005C2A78">
            <w:rPr>
              <w:rFonts w:cs="Times New Roman"/>
              <w:b/>
              <w:szCs w:val="24"/>
              <w:u w:val="single"/>
            </w:rPr>
            <w:t>BILL ANALYSIS</w:t>
          </w:r>
        </w:sdtContent>
      </w:sdt>
    </w:p>
    <w:p w:rsidR="00A8017E" w:rsidRPr="00585C31" w:rsidRDefault="00A8017E" w:rsidP="000F1DF9">
      <w:pPr>
        <w:spacing w:after="0" w:line="240" w:lineRule="auto"/>
        <w:rPr>
          <w:rFonts w:cs="Times New Roman"/>
          <w:szCs w:val="24"/>
        </w:rPr>
      </w:pPr>
    </w:p>
    <w:p w:rsidR="00A8017E" w:rsidRPr="00585C31" w:rsidRDefault="00A801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17E" w:rsidTr="000F1DF9">
        <w:tc>
          <w:tcPr>
            <w:tcW w:w="2718" w:type="dxa"/>
          </w:tcPr>
          <w:p w:rsidR="00A8017E" w:rsidRPr="005C2A78" w:rsidRDefault="00A8017E" w:rsidP="006D756B">
            <w:pPr>
              <w:rPr>
                <w:rFonts w:cs="Times New Roman"/>
                <w:szCs w:val="24"/>
              </w:rPr>
            </w:pPr>
            <w:sdt>
              <w:sdtPr>
                <w:rPr>
                  <w:rFonts w:cs="Times New Roman"/>
                  <w:szCs w:val="24"/>
                </w:rPr>
                <w:alias w:val="Agency Title"/>
                <w:tag w:val="AgencyTitleContentControl"/>
                <w:id w:val="1920747753"/>
                <w:lock w:val="sdtContentLocked"/>
                <w:placeholder>
                  <w:docPart w:val="95E09BC5216E47A191511E1DC15C094B"/>
                </w:placeholder>
              </w:sdtPr>
              <w:sdtEndPr>
                <w:rPr>
                  <w:rFonts w:cstheme="minorBidi"/>
                  <w:szCs w:val="22"/>
                </w:rPr>
              </w:sdtEndPr>
              <w:sdtContent>
                <w:r>
                  <w:rPr>
                    <w:rFonts w:cs="Times New Roman"/>
                    <w:szCs w:val="24"/>
                  </w:rPr>
                  <w:t>Senate Research Center</w:t>
                </w:r>
              </w:sdtContent>
            </w:sdt>
          </w:p>
        </w:tc>
        <w:tc>
          <w:tcPr>
            <w:tcW w:w="6858" w:type="dxa"/>
          </w:tcPr>
          <w:p w:rsidR="00A8017E" w:rsidRPr="00FF6471" w:rsidRDefault="00A8017E" w:rsidP="000F1DF9">
            <w:pPr>
              <w:jc w:val="right"/>
              <w:rPr>
                <w:rFonts w:cs="Times New Roman"/>
                <w:szCs w:val="24"/>
              </w:rPr>
            </w:pPr>
            <w:sdt>
              <w:sdtPr>
                <w:rPr>
                  <w:rFonts w:cs="Times New Roman"/>
                  <w:szCs w:val="24"/>
                </w:rPr>
                <w:alias w:val="Bill Number"/>
                <w:tag w:val="BillNumberOne"/>
                <w:id w:val="-410784069"/>
                <w:lock w:val="sdtContentLocked"/>
                <w:placeholder>
                  <w:docPart w:val="AA7E2948828A4C1587037A86029146FE"/>
                </w:placeholder>
              </w:sdtPr>
              <w:sdtContent>
                <w:r>
                  <w:rPr>
                    <w:rFonts w:cs="Times New Roman"/>
                    <w:szCs w:val="24"/>
                  </w:rPr>
                  <w:t>S.B. 1255</w:t>
                </w:r>
              </w:sdtContent>
            </w:sdt>
          </w:p>
        </w:tc>
      </w:tr>
      <w:tr w:rsidR="00A8017E" w:rsidTr="000F1DF9">
        <w:sdt>
          <w:sdtPr>
            <w:rPr>
              <w:rFonts w:cs="Times New Roman"/>
              <w:szCs w:val="24"/>
            </w:rPr>
            <w:alias w:val="TLCNumber"/>
            <w:tag w:val="TLCNumber"/>
            <w:id w:val="-542600604"/>
            <w:lock w:val="sdtLocked"/>
            <w:placeholder>
              <w:docPart w:val="AB5C74E96E2B49BB926872F98D658508"/>
            </w:placeholder>
          </w:sdtPr>
          <w:sdtContent>
            <w:tc>
              <w:tcPr>
                <w:tcW w:w="2718" w:type="dxa"/>
              </w:tcPr>
              <w:p w:rsidR="00A8017E" w:rsidRPr="000F1DF9" w:rsidRDefault="00A8017E" w:rsidP="00C65088">
                <w:pPr>
                  <w:rPr>
                    <w:rFonts w:cs="Times New Roman"/>
                    <w:szCs w:val="24"/>
                  </w:rPr>
                </w:pPr>
                <w:r>
                  <w:rPr>
                    <w:rFonts w:cs="Times New Roman"/>
                    <w:szCs w:val="24"/>
                  </w:rPr>
                  <w:t>86R13037 ATP-F</w:t>
                </w:r>
              </w:p>
            </w:tc>
          </w:sdtContent>
        </w:sdt>
        <w:tc>
          <w:tcPr>
            <w:tcW w:w="6858" w:type="dxa"/>
          </w:tcPr>
          <w:p w:rsidR="00A8017E" w:rsidRPr="005C2A78" w:rsidRDefault="00A8017E" w:rsidP="006D756B">
            <w:pPr>
              <w:jc w:val="right"/>
              <w:rPr>
                <w:rFonts w:cs="Times New Roman"/>
                <w:szCs w:val="24"/>
              </w:rPr>
            </w:pPr>
            <w:sdt>
              <w:sdtPr>
                <w:rPr>
                  <w:rFonts w:cs="Times New Roman"/>
                  <w:szCs w:val="24"/>
                </w:rPr>
                <w:alias w:val="Author Label"/>
                <w:tag w:val="By"/>
                <w:id w:val="72399597"/>
                <w:lock w:val="sdtLocked"/>
                <w:placeholder>
                  <w:docPart w:val="ACE33E7519694DB9B7369B6BAEEBB9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412A597F9B46A4892FB66B5715935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CDAB230060C4A5F869D9B3EBB8D57AA"/>
                </w:placeholder>
                <w:showingPlcHdr/>
              </w:sdtPr>
              <w:sdtContent/>
            </w:sdt>
          </w:p>
        </w:tc>
      </w:tr>
      <w:tr w:rsidR="00A8017E" w:rsidTr="000F1DF9">
        <w:tc>
          <w:tcPr>
            <w:tcW w:w="2718" w:type="dxa"/>
          </w:tcPr>
          <w:p w:rsidR="00A8017E" w:rsidRPr="00BC7495" w:rsidRDefault="00A8017E" w:rsidP="000F1DF9">
            <w:pPr>
              <w:rPr>
                <w:rFonts w:cs="Times New Roman"/>
                <w:szCs w:val="24"/>
              </w:rPr>
            </w:pPr>
          </w:p>
        </w:tc>
        <w:sdt>
          <w:sdtPr>
            <w:rPr>
              <w:rFonts w:cs="Times New Roman"/>
              <w:szCs w:val="24"/>
            </w:rPr>
            <w:alias w:val="Committee"/>
            <w:tag w:val="Committee"/>
            <w:id w:val="1914272295"/>
            <w:lock w:val="sdtContentLocked"/>
            <w:placeholder>
              <w:docPart w:val="A6AAD108C9E144CF989EE5A3DA9BC3F2"/>
            </w:placeholder>
          </w:sdtPr>
          <w:sdtContent>
            <w:tc>
              <w:tcPr>
                <w:tcW w:w="6858" w:type="dxa"/>
              </w:tcPr>
              <w:p w:rsidR="00A8017E" w:rsidRPr="00FF6471" w:rsidRDefault="00A8017E" w:rsidP="000F1DF9">
                <w:pPr>
                  <w:jc w:val="right"/>
                  <w:rPr>
                    <w:rFonts w:cs="Times New Roman"/>
                    <w:szCs w:val="24"/>
                  </w:rPr>
                </w:pPr>
                <w:r>
                  <w:rPr>
                    <w:rFonts w:cs="Times New Roman"/>
                    <w:szCs w:val="24"/>
                  </w:rPr>
                  <w:t>State Affairs</w:t>
                </w:r>
              </w:p>
            </w:tc>
          </w:sdtContent>
        </w:sdt>
      </w:tr>
      <w:tr w:rsidR="00A8017E" w:rsidTr="000F1DF9">
        <w:tc>
          <w:tcPr>
            <w:tcW w:w="2718" w:type="dxa"/>
          </w:tcPr>
          <w:p w:rsidR="00A8017E" w:rsidRPr="00BC7495" w:rsidRDefault="00A8017E" w:rsidP="000F1DF9">
            <w:pPr>
              <w:rPr>
                <w:rFonts w:cs="Times New Roman"/>
                <w:szCs w:val="24"/>
              </w:rPr>
            </w:pPr>
          </w:p>
        </w:tc>
        <w:sdt>
          <w:sdtPr>
            <w:rPr>
              <w:rFonts w:cs="Times New Roman"/>
              <w:szCs w:val="24"/>
            </w:rPr>
            <w:alias w:val="Date"/>
            <w:tag w:val="DateContentControl"/>
            <w:id w:val="1178081906"/>
            <w:lock w:val="sdtLocked"/>
            <w:placeholder>
              <w:docPart w:val="8D07C6DE32F944DA8BBEECE6BD96845C"/>
            </w:placeholder>
            <w:date w:fullDate="2019-03-28T00:00:00Z">
              <w:dateFormat w:val="M/d/yyyy"/>
              <w:lid w:val="en-US"/>
              <w:storeMappedDataAs w:val="dateTime"/>
              <w:calendar w:val="gregorian"/>
            </w:date>
          </w:sdtPr>
          <w:sdtContent>
            <w:tc>
              <w:tcPr>
                <w:tcW w:w="6858" w:type="dxa"/>
              </w:tcPr>
              <w:p w:rsidR="00A8017E" w:rsidRPr="00FF6471" w:rsidRDefault="00A8017E" w:rsidP="00AA009C">
                <w:pPr>
                  <w:jc w:val="right"/>
                  <w:rPr>
                    <w:rFonts w:cs="Times New Roman"/>
                    <w:szCs w:val="24"/>
                  </w:rPr>
                </w:pPr>
                <w:r>
                  <w:rPr>
                    <w:rFonts w:cs="Times New Roman"/>
                    <w:szCs w:val="24"/>
                  </w:rPr>
                  <w:t>3/28/2019</w:t>
                </w:r>
              </w:p>
            </w:tc>
          </w:sdtContent>
        </w:sdt>
      </w:tr>
      <w:tr w:rsidR="00A8017E" w:rsidTr="000F1DF9">
        <w:tc>
          <w:tcPr>
            <w:tcW w:w="2718" w:type="dxa"/>
          </w:tcPr>
          <w:p w:rsidR="00A8017E" w:rsidRPr="00BC7495" w:rsidRDefault="00A8017E" w:rsidP="000F1DF9">
            <w:pPr>
              <w:rPr>
                <w:rFonts w:cs="Times New Roman"/>
                <w:szCs w:val="24"/>
              </w:rPr>
            </w:pPr>
          </w:p>
        </w:tc>
        <w:sdt>
          <w:sdtPr>
            <w:rPr>
              <w:rFonts w:cs="Times New Roman"/>
              <w:szCs w:val="24"/>
            </w:rPr>
            <w:alias w:val="BA Version"/>
            <w:tag w:val="BAVersion"/>
            <w:id w:val="-1685590809"/>
            <w:lock w:val="sdtContentLocked"/>
            <w:placeholder>
              <w:docPart w:val="520212A218C647EB8835541CF05BBD92"/>
            </w:placeholder>
          </w:sdtPr>
          <w:sdtContent>
            <w:tc>
              <w:tcPr>
                <w:tcW w:w="6858" w:type="dxa"/>
              </w:tcPr>
              <w:p w:rsidR="00A8017E" w:rsidRPr="00FF6471" w:rsidRDefault="00A8017E" w:rsidP="000F1DF9">
                <w:pPr>
                  <w:jc w:val="right"/>
                  <w:rPr>
                    <w:rFonts w:cs="Times New Roman"/>
                    <w:szCs w:val="24"/>
                  </w:rPr>
                </w:pPr>
                <w:r>
                  <w:rPr>
                    <w:rFonts w:cs="Times New Roman"/>
                    <w:szCs w:val="24"/>
                  </w:rPr>
                  <w:t>As Filed</w:t>
                </w:r>
              </w:p>
            </w:tc>
          </w:sdtContent>
        </w:sdt>
      </w:tr>
    </w:tbl>
    <w:p w:rsidR="00A8017E" w:rsidRPr="00FF6471" w:rsidRDefault="00A8017E" w:rsidP="000F1DF9">
      <w:pPr>
        <w:spacing w:after="0" w:line="240" w:lineRule="auto"/>
        <w:rPr>
          <w:rFonts w:cs="Times New Roman"/>
          <w:szCs w:val="24"/>
        </w:rPr>
      </w:pPr>
    </w:p>
    <w:p w:rsidR="00A8017E" w:rsidRPr="00FF6471" w:rsidRDefault="00A8017E" w:rsidP="000F1DF9">
      <w:pPr>
        <w:spacing w:after="0" w:line="240" w:lineRule="auto"/>
        <w:rPr>
          <w:rFonts w:cs="Times New Roman"/>
          <w:szCs w:val="24"/>
        </w:rPr>
      </w:pPr>
    </w:p>
    <w:p w:rsidR="00A8017E" w:rsidRPr="00FF6471" w:rsidRDefault="00A801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4A86CA794F4071942200041BB9770F"/>
        </w:placeholder>
      </w:sdtPr>
      <w:sdtContent>
        <w:p w:rsidR="00A8017E" w:rsidRDefault="00A801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F378D3F7DB498CB9173E887442B255"/>
        </w:placeholder>
      </w:sdtPr>
      <w:sdtContent>
        <w:p w:rsidR="00A8017E" w:rsidRDefault="00A8017E" w:rsidP="00E7593A">
          <w:pPr>
            <w:pStyle w:val="NormalWeb"/>
            <w:spacing w:before="0" w:beforeAutospacing="0" w:after="0" w:afterAutospacing="0"/>
            <w:jc w:val="both"/>
            <w:divId w:val="698120748"/>
            <w:rPr>
              <w:rFonts w:eastAsia="Times New Roman"/>
              <w:bCs/>
            </w:rPr>
          </w:pPr>
        </w:p>
        <w:p w:rsidR="00A8017E" w:rsidRPr="00E7593A" w:rsidRDefault="00A8017E" w:rsidP="00E7593A">
          <w:pPr>
            <w:pStyle w:val="NormalWeb"/>
            <w:spacing w:before="0" w:beforeAutospacing="0" w:after="0" w:afterAutospacing="0"/>
            <w:jc w:val="both"/>
            <w:divId w:val="698120748"/>
          </w:pPr>
          <w:r w:rsidRPr="00E7593A">
            <w:t>Under current law, the countywide polling place program provides that the secretary of state shall implement a program to allow each commissioners court participating in the program to eliminate county election precinct polling places and establish countywide polling places. Interested parties contend that more clarity is needed as to procedures to locate and ensure access to polling locations throughout participating counties.</w:t>
          </w:r>
        </w:p>
        <w:p w:rsidR="00A8017E" w:rsidRPr="00E7593A" w:rsidRDefault="00A8017E" w:rsidP="00E7593A">
          <w:pPr>
            <w:pStyle w:val="NormalWeb"/>
            <w:spacing w:before="0" w:beforeAutospacing="0" w:after="0" w:afterAutospacing="0"/>
            <w:jc w:val="both"/>
            <w:divId w:val="698120748"/>
          </w:pPr>
          <w:r w:rsidRPr="00E7593A">
            <w:t> </w:t>
          </w:r>
        </w:p>
        <w:p w:rsidR="00A8017E" w:rsidRPr="00E7593A" w:rsidRDefault="00A8017E" w:rsidP="00E7593A">
          <w:pPr>
            <w:pStyle w:val="NormalWeb"/>
            <w:spacing w:before="0" w:beforeAutospacing="0" w:after="0" w:afterAutospacing="0"/>
            <w:jc w:val="both"/>
            <w:divId w:val="698120748"/>
          </w:pPr>
          <w:r w:rsidRPr="00E7593A">
            <w:t>S.B. 1255 addresses these contentions by providing methodologies for establishing the number, and general location of countywide polling places.</w:t>
          </w:r>
        </w:p>
        <w:p w:rsidR="00A8017E" w:rsidRPr="00D70925" w:rsidRDefault="00A8017E" w:rsidP="00E7593A">
          <w:pPr>
            <w:spacing w:after="0" w:line="240" w:lineRule="auto"/>
            <w:jc w:val="both"/>
            <w:rPr>
              <w:rFonts w:eastAsia="Times New Roman" w:cs="Times New Roman"/>
              <w:bCs/>
              <w:szCs w:val="24"/>
            </w:rPr>
          </w:pPr>
        </w:p>
      </w:sdtContent>
    </w:sdt>
    <w:p w:rsidR="00A8017E" w:rsidRDefault="00A801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1255 </w:t>
      </w:r>
      <w:bookmarkStart w:id="1" w:name="AmendsCurrentLaw"/>
      <w:bookmarkEnd w:id="1"/>
      <w:r>
        <w:rPr>
          <w:rFonts w:cs="Times New Roman"/>
          <w:szCs w:val="24"/>
        </w:rPr>
        <w:t>amends current law relating to the location of countywide polling places within a county.</w:t>
      </w:r>
    </w:p>
    <w:p w:rsidR="00A8017E" w:rsidRPr="00E7593A" w:rsidRDefault="00A8017E" w:rsidP="000F1DF9">
      <w:pPr>
        <w:spacing w:after="0" w:line="240" w:lineRule="auto"/>
        <w:jc w:val="both"/>
        <w:rPr>
          <w:rFonts w:eastAsia="Times New Roman" w:cs="Times New Roman"/>
          <w:szCs w:val="24"/>
        </w:rPr>
      </w:pPr>
    </w:p>
    <w:p w:rsidR="00A8017E" w:rsidRPr="005C2A78" w:rsidRDefault="00A801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A5735B6DF44955BB922C246F220598"/>
          </w:placeholder>
        </w:sdtPr>
        <w:sdtContent>
          <w:r>
            <w:rPr>
              <w:rFonts w:eastAsia="Times New Roman" w:cs="Times New Roman"/>
              <w:b/>
              <w:szCs w:val="24"/>
              <w:u w:val="single"/>
            </w:rPr>
            <w:t>RULEMAKING AUTHORITY</w:t>
          </w:r>
        </w:sdtContent>
      </w:sdt>
    </w:p>
    <w:p w:rsidR="00A8017E" w:rsidRPr="006529C4" w:rsidRDefault="00A8017E" w:rsidP="00774EC7">
      <w:pPr>
        <w:spacing w:after="0" w:line="240" w:lineRule="auto"/>
        <w:jc w:val="both"/>
        <w:rPr>
          <w:rFonts w:cs="Times New Roman"/>
          <w:szCs w:val="24"/>
        </w:rPr>
      </w:pPr>
    </w:p>
    <w:p w:rsidR="00A8017E" w:rsidRPr="006529C4" w:rsidRDefault="00A801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017E" w:rsidRPr="006529C4" w:rsidRDefault="00A8017E" w:rsidP="00774EC7">
      <w:pPr>
        <w:spacing w:after="0" w:line="240" w:lineRule="auto"/>
        <w:jc w:val="both"/>
        <w:rPr>
          <w:rFonts w:cs="Times New Roman"/>
          <w:szCs w:val="24"/>
        </w:rPr>
      </w:pPr>
    </w:p>
    <w:p w:rsidR="00A8017E" w:rsidRPr="005C2A78" w:rsidRDefault="00A801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BA289FAC9F43528FD1DF2BF86EE340"/>
          </w:placeholder>
        </w:sdtPr>
        <w:sdtContent>
          <w:r>
            <w:rPr>
              <w:rFonts w:eastAsia="Times New Roman" w:cs="Times New Roman"/>
              <w:b/>
              <w:szCs w:val="24"/>
              <w:u w:val="single"/>
            </w:rPr>
            <w:t>SECTION BY SECTION ANALYSIS</w:t>
          </w:r>
        </w:sdtContent>
      </w:sdt>
    </w:p>
    <w:p w:rsidR="00A8017E" w:rsidRPr="005C2A78" w:rsidRDefault="00A8017E" w:rsidP="000F1DF9">
      <w:pPr>
        <w:spacing w:after="0" w:line="240" w:lineRule="auto"/>
        <w:jc w:val="both"/>
        <w:rPr>
          <w:rFonts w:eastAsia="Times New Roman" w:cs="Times New Roman"/>
          <w:szCs w:val="24"/>
        </w:rPr>
      </w:pPr>
    </w:p>
    <w:p w:rsidR="00A8017E" w:rsidRDefault="00A8017E" w:rsidP="00A801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43.007(m), Election Code, as follows: </w:t>
      </w:r>
    </w:p>
    <w:p w:rsidR="00A8017E" w:rsidRDefault="00A8017E" w:rsidP="00A8017E">
      <w:pPr>
        <w:spacing w:after="0" w:line="240" w:lineRule="auto"/>
        <w:jc w:val="both"/>
        <w:rPr>
          <w:rFonts w:eastAsia="Times New Roman" w:cs="Times New Roman"/>
          <w:szCs w:val="24"/>
        </w:rPr>
      </w:pPr>
    </w:p>
    <w:p w:rsidR="00A8017E" w:rsidRDefault="00A8017E" w:rsidP="00A8017E">
      <w:pPr>
        <w:spacing w:after="0" w:line="240" w:lineRule="auto"/>
        <w:ind w:left="720"/>
        <w:jc w:val="both"/>
        <w:rPr>
          <w:rFonts w:eastAsia="Times New Roman" w:cs="Times New Roman"/>
          <w:szCs w:val="24"/>
        </w:rPr>
      </w:pPr>
      <w:r>
        <w:rPr>
          <w:rFonts w:eastAsia="Times New Roman" w:cs="Times New Roman"/>
          <w:szCs w:val="24"/>
        </w:rPr>
        <w:t xml:space="preserve">(m) Requires the county, in adopting a methodology under Subsection (f) (relating to determining the location of polling places), to ensure that: </w:t>
      </w:r>
    </w:p>
    <w:p w:rsidR="00A8017E" w:rsidRDefault="00A8017E" w:rsidP="00A8017E">
      <w:pPr>
        <w:spacing w:after="0" w:line="240" w:lineRule="auto"/>
        <w:ind w:left="720"/>
        <w:jc w:val="both"/>
        <w:rPr>
          <w:rFonts w:eastAsia="Times New Roman" w:cs="Times New Roman"/>
          <w:szCs w:val="24"/>
        </w:rPr>
      </w:pPr>
    </w:p>
    <w:p w:rsidR="00A8017E" w:rsidRDefault="00A8017E" w:rsidP="00A8017E">
      <w:pPr>
        <w:spacing w:after="0" w:line="240" w:lineRule="auto"/>
        <w:ind w:left="1440"/>
        <w:jc w:val="both"/>
        <w:rPr>
          <w:rFonts w:eastAsia="Times New Roman" w:cs="Times New Roman"/>
          <w:szCs w:val="24"/>
        </w:rPr>
      </w:pPr>
      <w:r>
        <w:rPr>
          <w:rFonts w:eastAsia="Times New Roman" w:cs="Times New Roman"/>
          <w:szCs w:val="24"/>
        </w:rPr>
        <w:t xml:space="preserve">(1) each county commissioners precinct contains at least on countywide polling place and the percentage of the total number of countywide polling places located in each commissioners precinct is required to be equal as mathematically possible to the percentage of registered voters of the county whose registrations are effective on the date of the election residing in each commissioner precinct; and </w:t>
      </w:r>
    </w:p>
    <w:p w:rsidR="00A8017E" w:rsidRDefault="00A8017E" w:rsidP="00A8017E">
      <w:pPr>
        <w:spacing w:after="0" w:line="240" w:lineRule="auto"/>
        <w:ind w:left="1440"/>
        <w:jc w:val="both"/>
        <w:rPr>
          <w:rFonts w:eastAsia="Times New Roman" w:cs="Times New Roman"/>
          <w:szCs w:val="24"/>
        </w:rPr>
      </w:pPr>
    </w:p>
    <w:p w:rsidR="00A8017E" w:rsidRPr="005C2A78" w:rsidRDefault="00A8017E" w:rsidP="00A8017E">
      <w:pPr>
        <w:spacing w:after="0" w:line="240" w:lineRule="auto"/>
        <w:ind w:left="1440"/>
        <w:jc w:val="both"/>
        <w:rPr>
          <w:rFonts w:eastAsia="Times New Roman" w:cs="Times New Roman"/>
          <w:szCs w:val="24"/>
        </w:rPr>
      </w:pPr>
      <w:r>
        <w:rPr>
          <w:rFonts w:eastAsia="Times New Roman" w:cs="Times New Roman"/>
          <w:szCs w:val="24"/>
        </w:rPr>
        <w:t xml:space="preserve">(2) in a county with a population of 400,000 or more, the percentage of the total number of countywide polling places located in each state representative district in the county containing territory in which the election is held is required to be as equal as mathematically possible to the percentage of registered voters of the county whose registrations are effective on the date of the election residing in each state representative district, rather than that the total number of permanent branch and temporary branch polling places open for voting in a county commissioners precinct does not exceed more than twice the number of permanent branch and temporary branch polling places in another county commissioners precinct. </w:t>
      </w:r>
    </w:p>
    <w:p w:rsidR="00A8017E" w:rsidRPr="005C2A78" w:rsidRDefault="00A8017E" w:rsidP="00A8017E">
      <w:pPr>
        <w:spacing w:after="0" w:line="240" w:lineRule="auto"/>
        <w:jc w:val="both"/>
        <w:rPr>
          <w:rFonts w:eastAsia="Times New Roman" w:cs="Times New Roman"/>
          <w:szCs w:val="24"/>
        </w:rPr>
      </w:pPr>
    </w:p>
    <w:p w:rsidR="00A8017E" w:rsidRPr="00C8671F" w:rsidRDefault="00A8017E" w:rsidP="00A801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A801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A4" w:rsidRDefault="00D633A4" w:rsidP="000F1DF9">
      <w:pPr>
        <w:spacing w:after="0" w:line="240" w:lineRule="auto"/>
      </w:pPr>
      <w:r>
        <w:separator/>
      </w:r>
    </w:p>
  </w:endnote>
  <w:endnote w:type="continuationSeparator" w:id="0">
    <w:p w:rsidR="00D633A4" w:rsidRDefault="00D633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33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17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017E">
                <w:rPr>
                  <w:sz w:val="20"/>
                  <w:szCs w:val="20"/>
                </w:rPr>
                <w:t>S.B. 1255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01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33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01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01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A4" w:rsidRDefault="00D633A4" w:rsidP="000F1DF9">
      <w:pPr>
        <w:spacing w:after="0" w:line="240" w:lineRule="auto"/>
      </w:pPr>
      <w:r>
        <w:separator/>
      </w:r>
    </w:p>
  </w:footnote>
  <w:footnote w:type="continuationSeparator" w:id="0">
    <w:p w:rsidR="00D633A4" w:rsidRDefault="00D633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1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33A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8E8C3-8BC7-44C0-93C6-65CAD63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1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1C94" w:rsidP="009D1C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8C9F27980641DB90C6F60AB6220831"/>
        <w:category>
          <w:name w:val="General"/>
          <w:gallery w:val="placeholder"/>
        </w:category>
        <w:types>
          <w:type w:val="bbPlcHdr"/>
        </w:types>
        <w:behaviors>
          <w:behavior w:val="content"/>
        </w:behaviors>
        <w:guid w:val="{29BB538D-C225-42BC-8F02-E0213625D917}"/>
      </w:docPartPr>
      <w:docPartBody>
        <w:p w:rsidR="00000000" w:rsidRDefault="00804E7F"/>
      </w:docPartBody>
    </w:docPart>
    <w:docPart>
      <w:docPartPr>
        <w:name w:val="95E09BC5216E47A191511E1DC15C094B"/>
        <w:category>
          <w:name w:val="General"/>
          <w:gallery w:val="placeholder"/>
        </w:category>
        <w:types>
          <w:type w:val="bbPlcHdr"/>
        </w:types>
        <w:behaviors>
          <w:behavior w:val="content"/>
        </w:behaviors>
        <w:guid w:val="{3F1E3232-D3EA-4AF2-9840-C2E77CED4853}"/>
      </w:docPartPr>
      <w:docPartBody>
        <w:p w:rsidR="00000000" w:rsidRDefault="00804E7F"/>
      </w:docPartBody>
    </w:docPart>
    <w:docPart>
      <w:docPartPr>
        <w:name w:val="AA7E2948828A4C1587037A86029146FE"/>
        <w:category>
          <w:name w:val="General"/>
          <w:gallery w:val="placeholder"/>
        </w:category>
        <w:types>
          <w:type w:val="bbPlcHdr"/>
        </w:types>
        <w:behaviors>
          <w:behavior w:val="content"/>
        </w:behaviors>
        <w:guid w:val="{C292DDEA-EAEE-4D08-AD81-562E158FE7D6}"/>
      </w:docPartPr>
      <w:docPartBody>
        <w:p w:rsidR="00000000" w:rsidRDefault="00804E7F"/>
      </w:docPartBody>
    </w:docPart>
    <w:docPart>
      <w:docPartPr>
        <w:name w:val="AB5C74E96E2B49BB926872F98D658508"/>
        <w:category>
          <w:name w:val="General"/>
          <w:gallery w:val="placeholder"/>
        </w:category>
        <w:types>
          <w:type w:val="bbPlcHdr"/>
        </w:types>
        <w:behaviors>
          <w:behavior w:val="content"/>
        </w:behaviors>
        <w:guid w:val="{A4ED21FE-D572-476D-8105-17C081AC1114}"/>
      </w:docPartPr>
      <w:docPartBody>
        <w:p w:rsidR="00000000" w:rsidRDefault="00804E7F"/>
      </w:docPartBody>
    </w:docPart>
    <w:docPart>
      <w:docPartPr>
        <w:name w:val="ACE33E7519694DB9B7369B6BAEEBB90D"/>
        <w:category>
          <w:name w:val="General"/>
          <w:gallery w:val="placeholder"/>
        </w:category>
        <w:types>
          <w:type w:val="bbPlcHdr"/>
        </w:types>
        <w:behaviors>
          <w:behavior w:val="content"/>
        </w:behaviors>
        <w:guid w:val="{A8C71425-5B52-4F09-B66B-D9261749B970}"/>
      </w:docPartPr>
      <w:docPartBody>
        <w:p w:rsidR="00000000" w:rsidRDefault="00804E7F"/>
      </w:docPartBody>
    </w:docPart>
    <w:docPart>
      <w:docPartPr>
        <w:name w:val="29412A597F9B46A4892FB66B57159355"/>
        <w:category>
          <w:name w:val="General"/>
          <w:gallery w:val="placeholder"/>
        </w:category>
        <w:types>
          <w:type w:val="bbPlcHdr"/>
        </w:types>
        <w:behaviors>
          <w:behavior w:val="content"/>
        </w:behaviors>
        <w:guid w:val="{EC37C07F-FAA6-4F1D-8DA8-0561951DE02A}"/>
      </w:docPartPr>
      <w:docPartBody>
        <w:p w:rsidR="00000000" w:rsidRDefault="00804E7F"/>
      </w:docPartBody>
    </w:docPart>
    <w:docPart>
      <w:docPartPr>
        <w:name w:val="ACDAB230060C4A5F869D9B3EBB8D57AA"/>
        <w:category>
          <w:name w:val="General"/>
          <w:gallery w:val="placeholder"/>
        </w:category>
        <w:types>
          <w:type w:val="bbPlcHdr"/>
        </w:types>
        <w:behaviors>
          <w:behavior w:val="content"/>
        </w:behaviors>
        <w:guid w:val="{1841A0C0-AA0F-416A-A9A7-6D53D4B1B591}"/>
      </w:docPartPr>
      <w:docPartBody>
        <w:p w:rsidR="00000000" w:rsidRDefault="00804E7F"/>
      </w:docPartBody>
    </w:docPart>
    <w:docPart>
      <w:docPartPr>
        <w:name w:val="A6AAD108C9E144CF989EE5A3DA9BC3F2"/>
        <w:category>
          <w:name w:val="General"/>
          <w:gallery w:val="placeholder"/>
        </w:category>
        <w:types>
          <w:type w:val="bbPlcHdr"/>
        </w:types>
        <w:behaviors>
          <w:behavior w:val="content"/>
        </w:behaviors>
        <w:guid w:val="{D6DBFB12-4C1C-481D-9B7B-A8124DA65176}"/>
      </w:docPartPr>
      <w:docPartBody>
        <w:p w:rsidR="00000000" w:rsidRDefault="00804E7F"/>
      </w:docPartBody>
    </w:docPart>
    <w:docPart>
      <w:docPartPr>
        <w:name w:val="8D07C6DE32F944DA8BBEECE6BD96845C"/>
        <w:category>
          <w:name w:val="General"/>
          <w:gallery w:val="placeholder"/>
        </w:category>
        <w:types>
          <w:type w:val="bbPlcHdr"/>
        </w:types>
        <w:behaviors>
          <w:behavior w:val="content"/>
        </w:behaviors>
        <w:guid w:val="{A602C70F-3638-4283-A8C9-F271DBEDECC8}"/>
      </w:docPartPr>
      <w:docPartBody>
        <w:p w:rsidR="00000000" w:rsidRDefault="009D1C94" w:rsidP="009D1C94">
          <w:pPr>
            <w:pStyle w:val="8D07C6DE32F944DA8BBEECE6BD96845C"/>
          </w:pPr>
          <w:r w:rsidRPr="00A30DD1">
            <w:rPr>
              <w:rStyle w:val="PlaceholderText"/>
            </w:rPr>
            <w:t>Click here to enter a date.</w:t>
          </w:r>
        </w:p>
      </w:docPartBody>
    </w:docPart>
    <w:docPart>
      <w:docPartPr>
        <w:name w:val="520212A218C647EB8835541CF05BBD92"/>
        <w:category>
          <w:name w:val="General"/>
          <w:gallery w:val="placeholder"/>
        </w:category>
        <w:types>
          <w:type w:val="bbPlcHdr"/>
        </w:types>
        <w:behaviors>
          <w:behavior w:val="content"/>
        </w:behaviors>
        <w:guid w:val="{DE09D066-0A41-4D7B-9DE2-4DDB0B498657}"/>
      </w:docPartPr>
      <w:docPartBody>
        <w:p w:rsidR="00000000" w:rsidRDefault="00804E7F"/>
      </w:docPartBody>
    </w:docPart>
    <w:docPart>
      <w:docPartPr>
        <w:name w:val="E34A86CA794F4071942200041BB9770F"/>
        <w:category>
          <w:name w:val="General"/>
          <w:gallery w:val="placeholder"/>
        </w:category>
        <w:types>
          <w:type w:val="bbPlcHdr"/>
        </w:types>
        <w:behaviors>
          <w:behavior w:val="content"/>
        </w:behaviors>
        <w:guid w:val="{C4EBC5D9-6DFD-41FB-B137-6482F137EBD0}"/>
      </w:docPartPr>
      <w:docPartBody>
        <w:p w:rsidR="00000000" w:rsidRDefault="00804E7F"/>
      </w:docPartBody>
    </w:docPart>
    <w:docPart>
      <w:docPartPr>
        <w:name w:val="8EF378D3F7DB498CB9173E887442B255"/>
        <w:category>
          <w:name w:val="General"/>
          <w:gallery w:val="placeholder"/>
        </w:category>
        <w:types>
          <w:type w:val="bbPlcHdr"/>
        </w:types>
        <w:behaviors>
          <w:behavior w:val="content"/>
        </w:behaviors>
        <w:guid w:val="{B948B1B2-2885-44F0-A2BB-033CC391D5D2}"/>
      </w:docPartPr>
      <w:docPartBody>
        <w:p w:rsidR="00000000" w:rsidRDefault="009D1C94" w:rsidP="009D1C94">
          <w:pPr>
            <w:pStyle w:val="8EF378D3F7DB498CB9173E887442B255"/>
          </w:pPr>
          <w:r>
            <w:rPr>
              <w:rFonts w:eastAsia="Times New Roman" w:cs="Times New Roman"/>
              <w:bCs/>
              <w:szCs w:val="24"/>
            </w:rPr>
            <w:t xml:space="preserve"> </w:t>
          </w:r>
        </w:p>
      </w:docPartBody>
    </w:docPart>
    <w:docPart>
      <w:docPartPr>
        <w:name w:val="39A5735B6DF44955BB922C246F220598"/>
        <w:category>
          <w:name w:val="General"/>
          <w:gallery w:val="placeholder"/>
        </w:category>
        <w:types>
          <w:type w:val="bbPlcHdr"/>
        </w:types>
        <w:behaviors>
          <w:behavior w:val="content"/>
        </w:behaviors>
        <w:guid w:val="{333F16BF-083B-4C21-8FD4-065F1C2A8D2C}"/>
      </w:docPartPr>
      <w:docPartBody>
        <w:p w:rsidR="00000000" w:rsidRDefault="00804E7F"/>
      </w:docPartBody>
    </w:docPart>
    <w:docPart>
      <w:docPartPr>
        <w:name w:val="69BA289FAC9F43528FD1DF2BF86EE340"/>
        <w:category>
          <w:name w:val="General"/>
          <w:gallery w:val="placeholder"/>
        </w:category>
        <w:types>
          <w:type w:val="bbPlcHdr"/>
        </w:types>
        <w:behaviors>
          <w:behavior w:val="content"/>
        </w:behaviors>
        <w:guid w:val="{CBBE8EA2-0649-4176-AD68-D4C484085BD3}"/>
      </w:docPartPr>
      <w:docPartBody>
        <w:p w:rsidR="00000000" w:rsidRDefault="00804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4E7F"/>
    <w:rsid w:val="008C55F7"/>
    <w:rsid w:val="0090598B"/>
    <w:rsid w:val="00984D6C"/>
    <w:rsid w:val="009D1C9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C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1C94"/>
    <w:rPr>
      <w:rFonts w:ascii="Times New Roman" w:hAnsi="Times New Roman"/>
      <w:sz w:val="24"/>
    </w:rPr>
  </w:style>
  <w:style w:type="paragraph" w:customStyle="1" w:styleId="487D89B4F8B34DB4967D41FE18F7F88D9">
    <w:name w:val="487D89B4F8B34DB4967D41FE18F7F88D9"/>
    <w:rsid w:val="009D1C94"/>
    <w:rPr>
      <w:rFonts w:ascii="Times New Roman" w:hAnsi="Times New Roman"/>
      <w:sz w:val="24"/>
    </w:rPr>
  </w:style>
  <w:style w:type="paragraph" w:customStyle="1" w:styleId="AE2570ED5D764CD7AF9686706F550F4622">
    <w:name w:val="AE2570ED5D764CD7AF9686706F550F4622"/>
    <w:rsid w:val="009D1C94"/>
    <w:pPr>
      <w:tabs>
        <w:tab w:val="center" w:pos="4680"/>
        <w:tab w:val="right" w:pos="9360"/>
      </w:tabs>
      <w:spacing w:after="0" w:line="240" w:lineRule="auto"/>
    </w:pPr>
    <w:rPr>
      <w:rFonts w:ascii="Times New Roman" w:hAnsi="Times New Roman"/>
      <w:sz w:val="24"/>
    </w:rPr>
  </w:style>
  <w:style w:type="paragraph" w:customStyle="1" w:styleId="8D07C6DE32F944DA8BBEECE6BD96845C">
    <w:name w:val="8D07C6DE32F944DA8BBEECE6BD96845C"/>
    <w:rsid w:val="009D1C94"/>
    <w:pPr>
      <w:spacing w:after="160" w:line="259" w:lineRule="auto"/>
    </w:pPr>
  </w:style>
  <w:style w:type="paragraph" w:customStyle="1" w:styleId="8EF378D3F7DB498CB9173E887442B255">
    <w:name w:val="8EF378D3F7DB498CB9173E887442B255"/>
    <w:rsid w:val="009D1C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181375-1EB1-4A50-ADD8-4DB2CA6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365</Words>
  <Characters>2085</Characters>
  <Application>Microsoft Office Word</Application>
  <DocSecurity>0</DocSecurity>
  <Lines>17</Lines>
  <Paragraphs>4</Paragraphs>
  <ScaleCrop>false</ScaleCrop>
  <Company>Texas Legislative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2019-03-28T17:08:00Z</dcterms:modified>
</cp:coreProperties>
</file>

<file path=docProps/custom.xml><?xml version="1.0" encoding="utf-8"?>
<op:Properties xmlns:vt="http://schemas.openxmlformats.org/officeDocument/2006/docPropsVTypes" xmlns:op="http://schemas.openxmlformats.org/officeDocument/2006/custom-properties"/>
</file>