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2E9A" w:rsidTr="00345119">
        <w:tc>
          <w:tcPr>
            <w:tcW w:w="9576" w:type="dxa"/>
            <w:noWrap/>
          </w:tcPr>
          <w:p w:rsidR="008423E4" w:rsidRPr="0022177D" w:rsidRDefault="00D445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4525" w:rsidP="008423E4">
      <w:pPr>
        <w:jc w:val="center"/>
      </w:pPr>
    </w:p>
    <w:p w:rsidR="008423E4" w:rsidRPr="00B31F0E" w:rsidRDefault="00D44525" w:rsidP="008423E4"/>
    <w:p w:rsidR="008423E4" w:rsidRPr="00742794" w:rsidRDefault="00D445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2E9A" w:rsidTr="00345119">
        <w:tc>
          <w:tcPr>
            <w:tcW w:w="9576" w:type="dxa"/>
          </w:tcPr>
          <w:p w:rsidR="008423E4" w:rsidRPr="00861995" w:rsidRDefault="00D44525" w:rsidP="00345119">
            <w:pPr>
              <w:jc w:val="right"/>
            </w:pPr>
            <w:r>
              <w:t>S.B. 1261</w:t>
            </w:r>
          </w:p>
        </w:tc>
      </w:tr>
      <w:tr w:rsidR="00602E9A" w:rsidTr="00345119">
        <w:tc>
          <w:tcPr>
            <w:tcW w:w="9576" w:type="dxa"/>
          </w:tcPr>
          <w:p w:rsidR="008423E4" w:rsidRPr="00861995" w:rsidRDefault="00D44525" w:rsidP="0034511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602E9A" w:rsidTr="00345119">
        <w:tc>
          <w:tcPr>
            <w:tcW w:w="9576" w:type="dxa"/>
          </w:tcPr>
          <w:p w:rsidR="008423E4" w:rsidRPr="00861995" w:rsidRDefault="00D44525" w:rsidP="00345119">
            <w:pPr>
              <w:jc w:val="right"/>
            </w:pPr>
            <w:r>
              <w:t>Ways &amp; Means</w:t>
            </w:r>
          </w:p>
        </w:tc>
      </w:tr>
      <w:tr w:rsidR="00602E9A" w:rsidTr="00345119">
        <w:tc>
          <w:tcPr>
            <w:tcW w:w="9576" w:type="dxa"/>
          </w:tcPr>
          <w:p w:rsidR="008423E4" w:rsidRDefault="00D445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4525" w:rsidP="008423E4">
      <w:pPr>
        <w:tabs>
          <w:tab w:val="right" w:pos="9360"/>
        </w:tabs>
      </w:pPr>
    </w:p>
    <w:p w:rsidR="008423E4" w:rsidRDefault="00D44525" w:rsidP="008423E4"/>
    <w:p w:rsidR="008423E4" w:rsidRDefault="00D445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2E9A" w:rsidTr="00345119">
        <w:tc>
          <w:tcPr>
            <w:tcW w:w="9576" w:type="dxa"/>
          </w:tcPr>
          <w:p w:rsidR="008423E4" w:rsidRPr="00A8133F" w:rsidRDefault="00D44525" w:rsidP="00FF0F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4525" w:rsidP="00FF0F3E"/>
          <w:p w:rsidR="008423E4" w:rsidRDefault="00D44525" w:rsidP="00FF0F3E">
            <w:pPr>
              <w:pStyle w:val="Header"/>
              <w:jc w:val="both"/>
            </w:pPr>
            <w:r>
              <w:t xml:space="preserve">There are concerns about a possible conflict of interest when an elected official </w:t>
            </w:r>
            <w:r>
              <w:t xml:space="preserve">of a taxing unit who is </w:t>
            </w:r>
            <w:r>
              <w:t xml:space="preserve">charged with setting tax rates </w:t>
            </w:r>
            <w:r>
              <w:t>is</w:t>
            </w:r>
            <w:r>
              <w:t xml:space="preserve"> also</w:t>
            </w:r>
            <w:r>
              <w:t xml:space="preserve"> </w:t>
            </w:r>
            <w:r>
              <w:t>able to serve as a chief appraiser</w:t>
            </w:r>
            <w:r>
              <w:t xml:space="preserve"> charged with overseeing the appraisal process. S.B. 1261 seeks to address these concerns by establishing certain restrictions on employment as the chief appraiser for an appraisal district.</w:t>
            </w:r>
          </w:p>
          <w:p w:rsidR="008423E4" w:rsidRPr="00E26B13" w:rsidRDefault="00D44525" w:rsidP="00FF0F3E">
            <w:pPr>
              <w:rPr>
                <w:b/>
              </w:rPr>
            </w:pPr>
          </w:p>
        </w:tc>
      </w:tr>
      <w:tr w:rsidR="00602E9A" w:rsidTr="00345119">
        <w:tc>
          <w:tcPr>
            <w:tcW w:w="9576" w:type="dxa"/>
          </w:tcPr>
          <w:p w:rsidR="0017725B" w:rsidRDefault="00D44525" w:rsidP="00FF0F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D44525" w:rsidP="00FF0F3E">
            <w:pPr>
              <w:rPr>
                <w:b/>
                <w:u w:val="single"/>
              </w:rPr>
            </w:pPr>
          </w:p>
          <w:p w:rsidR="002A0F28" w:rsidRPr="002A0F28" w:rsidRDefault="00D44525" w:rsidP="00FF0F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D44525" w:rsidP="00FF0F3E">
            <w:pPr>
              <w:rPr>
                <w:b/>
                <w:u w:val="single"/>
              </w:rPr>
            </w:pPr>
          </w:p>
        </w:tc>
      </w:tr>
      <w:tr w:rsidR="00602E9A" w:rsidTr="00345119">
        <w:tc>
          <w:tcPr>
            <w:tcW w:w="9576" w:type="dxa"/>
          </w:tcPr>
          <w:p w:rsidR="008423E4" w:rsidRPr="00A8133F" w:rsidRDefault="00D44525" w:rsidP="00FF0F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4525" w:rsidP="00FF0F3E"/>
          <w:p w:rsidR="002A0F28" w:rsidRDefault="00D44525" w:rsidP="00FF0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44525" w:rsidP="00FF0F3E">
            <w:pPr>
              <w:rPr>
                <w:b/>
              </w:rPr>
            </w:pPr>
          </w:p>
        </w:tc>
      </w:tr>
      <w:tr w:rsidR="00602E9A" w:rsidTr="00345119">
        <w:tc>
          <w:tcPr>
            <w:tcW w:w="9576" w:type="dxa"/>
          </w:tcPr>
          <w:p w:rsidR="008423E4" w:rsidRPr="00A8133F" w:rsidRDefault="00D44525" w:rsidP="00FF0F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4525" w:rsidP="00FF0F3E"/>
          <w:p w:rsidR="008423E4" w:rsidRDefault="00D44525" w:rsidP="00FF0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1261 amends the Tax Code to </w:t>
            </w:r>
            <w:r>
              <w:t>prohibit a</w:t>
            </w:r>
            <w:r w:rsidRPr="002A0F28">
              <w:t xml:space="preserve"> person </w:t>
            </w:r>
            <w:r>
              <w:t>from</w:t>
            </w:r>
            <w:r w:rsidRPr="002A0F28">
              <w:t xml:space="preserve"> be</w:t>
            </w:r>
            <w:r>
              <w:t>ing</w:t>
            </w:r>
            <w:r w:rsidRPr="002A0F28">
              <w:t xml:space="preserve"> employed as the chief appraiser for an appraisal district if the person is an elected or appointed officer of a taxing unit located wholly or partly in the district.</w:t>
            </w:r>
          </w:p>
          <w:p w:rsidR="008423E4" w:rsidRPr="00835628" w:rsidRDefault="00D44525" w:rsidP="00FF0F3E">
            <w:pPr>
              <w:rPr>
                <w:b/>
              </w:rPr>
            </w:pPr>
          </w:p>
        </w:tc>
      </w:tr>
      <w:tr w:rsidR="00602E9A" w:rsidTr="00345119">
        <w:tc>
          <w:tcPr>
            <w:tcW w:w="9576" w:type="dxa"/>
          </w:tcPr>
          <w:p w:rsidR="008423E4" w:rsidRPr="00A8133F" w:rsidRDefault="00D44525" w:rsidP="00FF0F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4525" w:rsidP="00FF0F3E"/>
          <w:p w:rsidR="008423E4" w:rsidRPr="003624F2" w:rsidRDefault="00D44525" w:rsidP="00FF0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D44525" w:rsidP="00FF0F3E">
            <w:pPr>
              <w:rPr>
                <w:b/>
              </w:rPr>
            </w:pPr>
          </w:p>
        </w:tc>
      </w:tr>
    </w:tbl>
    <w:p w:rsidR="008423E4" w:rsidRPr="00BE0E75" w:rsidRDefault="00D445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452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525">
      <w:r>
        <w:separator/>
      </w:r>
    </w:p>
  </w:endnote>
  <w:endnote w:type="continuationSeparator" w:id="0">
    <w:p w:rsidR="00000000" w:rsidRDefault="00D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2E9A" w:rsidTr="009C1E9A">
      <w:trPr>
        <w:cantSplit/>
      </w:trPr>
      <w:tc>
        <w:tcPr>
          <w:tcW w:w="0" w:type="pct"/>
        </w:tcPr>
        <w:p w:rsidR="00137D90" w:rsidRDefault="00D445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45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45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45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45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2E9A" w:rsidTr="009C1E9A">
      <w:trPr>
        <w:cantSplit/>
      </w:trPr>
      <w:tc>
        <w:tcPr>
          <w:tcW w:w="0" w:type="pct"/>
        </w:tcPr>
        <w:p w:rsidR="00EC379B" w:rsidRDefault="00D445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45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33569</w:t>
          </w:r>
        </w:p>
      </w:tc>
      <w:tc>
        <w:tcPr>
          <w:tcW w:w="2453" w:type="pct"/>
        </w:tcPr>
        <w:p w:rsidR="00EC379B" w:rsidRDefault="00D445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19.131.47</w:t>
          </w:r>
          <w:r>
            <w:fldChar w:fldCharType="end"/>
          </w:r>
        </w:p>
      </w:tc>
    </w:tr>
    <w:tr w:rsidR="00602E9A" w:rsidTr="009C1E9A">
      <w:trPr>
        <w:cantSplit/>
      </w:trPr>
      <w:tc>
        <w:tcPr>
          <w:tcW w:w="0" w:type="pct"/>
        </w:tcPr>
        <w:p w:rsidR="00EC379B" w:rsidRDefault="00D445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45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4525" w:rsidP="006D504F">
          <w:pPr>
            <w:pStyle w:val="Footer"/>
            <w:rPr>
              <w:rStyle w:val="PageNumber"/>
            </w:rPr>
          </w:pPr>
        </w:p>
        <w:p w:rsidR="00EC379B" w:rsidRDefault="00D445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2E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45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45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45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525">
      <w:r>
        <w:separator/>
      </w:r>
    </w:p>
  </w:footnote>
  <w:footnote w:type="continuationSeparator" w:id="0">
    <w:p w:rsidR="00000000" w:rsidRDefault="00D4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9A"/>
    <w:rsid w:val="00602E9A"/>
    <w:rsid w:val="00D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D0264-B025-4E2A-B234-43EA122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0F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F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33569</dc:subject>
  <dc:creator>State of Texas</dc:creator>
  <dc:description>SB 1261 by Bettencourt-(H)Ways &amp; Means</dc:description>
  <cp:lastModifiedBy>Stacey Nicchio</cp:lastModifiedBy>
  <cp:revision>2</cp:revision>
  <cp:lastPrinted>2003-11-26T17:21:00Z</cp:lastPrinted>
  <dcterms:created xsi:type="dcterms:W3CDTF">2019-05-15T22:53:00Z</dcterms:created>
  <dcterms:modified xsi:type="dcterms:W3CDTF">2019-05-15T22:53:00Z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19.131.47</vt:lpwstr>
  </property>
</Properties>
</file>