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1F" w:rsidRDefault="00FE711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DBA1C04CC14F1D91859043AF676DE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E711F" w:rsidRPr="00585C31" w:rsidRDefault="00FE711F" w:rsidP="000F1DF9">
      <w:pPr>
        <w:spacing w:after="0" w:line="240" w:lineRule="auto"/>
        <w:rPr>
          <w:rFonts w:cs="Times New Roman"/>
          <w:szCs w:val="24"/>
        </w:rPr>
      </w:pPr>
    </w:p>
    <w:p w:rsidR="00FE711F" w:rsidRPr="00585C31" w:rsidRDefault="00FE711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E711F" w:rsidTr="000F1DF9">
        <w:tc>
          <w:tcPr>
            <w:tcW w:w="2718" w:type="dxa"/>
          </w:tcPr>
          <w:p w:rsidR="00FE711F" w:rsidRPr="005C2A78" w:rsidRDefault="00FE711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D3B9D8D977C48E9900C9B2E9BCD458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E711F" w:rsidRPr="00FF6471" w:rsidRDefault="00FE71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E19CF64B1FE4CFCAC235DA9A066BB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1261</w:t>
                </w:r>
              </w:sdtContent>
            </w:sdt>
          </w:p>
        </w:tc>
      </w:tr>
      <w:tr w:rsidR="00FE711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A3962094E5C479EAFE5CE9F05A4EA78"/>
            </w:placeholder>
          </w:sdtPr>
          <w:sdtContent>
            <w:tc>
              <w:tcPr>
                <w:tcW w:w="2718" w:type="dxa"/>
              </w:tcPr>
              <w:p w:rsidR="00FE711F" w:rsidRPr="000F1DF9" w:rsidRDefault="00FE711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86R11700 TJB-F</w:t>
                </w:r>
              </w:p>
            </w:tc>
          </w:sdtContent>
        </w:sdt>
        <w:tc>
          <w:tcPr>
            <w:tcW w:w="6858" w:type="dxa"/>
          </w:tcPr>
          <w:p w:rsidR="00FE711F" w:rsidRPr="005C2A78" w:rsidRDefault="00FE711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B33448D4C07418F808C9015BE890F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D4DE8C0A2FE408F93DF871EBB81F9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30D18FB4B0D4CBFA517E5E8A58BE93B"/>
                </w:placeholder>
                <w:showingPlcHdr/>
              </w:sdtPr>
              <w:sdtContent/>
            </w:sdt>
          </w:p>
        </w:tc>
      </w:tr>
      <w:tr w:rsidR="00FE711F" w:rsidTr="000F1DF9">
        <w:tc>
          <w:tcPr>
            <w:tcW w:w="2718" w:type="dxa"/>
          </w:tcPr>
          <w:p w:rsidR="00FE711F" w:rsidRPr="00BC7495" w:rsidRDefault="00FE71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831592A1FD047DBAA4B07FB6CD28DCA"/>
            </w:placeholder>
          </w:sdtPr>
          <w:sdtContent>
            <w:tc>
              <w:tcPr>
                <w:tcW w:w="6858" w:type="dxa"/>
              </w:tcPr>
              <w:p w:rsidR="00FE711F" w:rsidRPr="00FF6471" w:rsidRDefault="00FE71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FE711F" w:rsidTr="000F1DF9">
        <w:tc>
          <w:tcPr>
            <w:tcW w:w="2718" w:type="dxa"/>
          </w:tcPr>
          <w:p w:rsidR="00FE711F" w:rsidRPr="00BC7495" w:rsidRDefault="00FE71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AC8000388144DB69FA621E4025BB46E"/>
            </w:placeholder>
            <w:date w:fullDate="2019-03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E711F" w:rsidRPr="00FF6471" w:rsidRDefault="00FE71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3/30/2019</w:t>
                </w:r>
              </w:p>
            </w:tc>
          </w:sdtContent>
        </w:sdt>
      </w:tr>
      <w:tr w:rsidR="00FE711F" w:rsidTr="000F1DF9">
        <w:tc>
          <w:tcPr>
            <w:tcW w:w="2718" w:type="dxa"/>
          </w:tcPr>
          <w:p w:rsidR="00FE711F" w:rsidRPr="00BC7495" w:rsidRDefault="00FE71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2E6E103DA154BF5BF2460E1D8744B10"/>
            </w:placeholder>
          </w:sdtPr>
          <w:sdtContent>
            <w:tc>
              <w:tcPr>
                <w:tcW w:w="6858" w:type="dxa"/>
              </w:tcPr>
              <w:p w:rsidR="00FE711F" w:rsidRPr="00FF6471" w:rsidRDefault="00FE71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E711F" w:rsidRPr="00FF6471" w:rsidRDefault="00FE711F" w:rsidP="000F1DF9">
      <w:pPr>
        <w:spacing w:after="0" w:line="240" w:lineRule="auto"/>
        <w:rPr>
          <w:rFonts w:cs="Times New Roman"/>
          <w:szCs w:val="24"/>
        </w:rPr>
      </w:pPr>
    </w:p>
    <w:p w:rsidR="00FE711F" w:rsidRPr="00FF6471" w:rsidRDefault="00FE711F" w:rsidP="000F1DF9">
      <w:pPr>
        <w:spacing w:after="0" w:line="240" w:lineRule="auto"/>
        <w:rPr>
          <w:rFonts w:cs="Times New Roman"/>
          <w:szCs w:val="24"/>
        </w:rPr>
      </w:pPr>
    </w:p>
    <w:p w:rsidR="00FE711F" w:rsidRPr="00FF6471" w:rsidRDefault="00FE711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84D1BB711D44839821F9CF218152F6F"/>
        </w:placeholder>
      </w:sdtPr>
      <w:sdtContent>
        <w:p w:rsidR="00FE711F" w:rsidRDefault="00FE711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9EE9AAC55324F45B51BEE52C90538FB"/>
        </w:placeholder>
      </w:sdtPr>
      <w:sdtContent>
        <w:p w:rsidR="00FE711F" w:rsidRDefault="00FE711F" w:rsidP="00FE711F">
          <w:pPr>
            <w:pStyle w:val="NormalWeb"/>
            <w:spacing w:before="0" w:beforeAutospacing="0" w:after="0" w:afterAutospacing="0"/>
            <w:jc w:val="both"/>
            <w:divId w:val="1996492339"/>
            <w:rPr>
              <w:rFonts w:eastAsia="Times New Roman"/>
              <w:bCs/>
            </w:rPr>
          </w:pPr>
        </w:p>
        <w:p w:rsidR="00FE711F" w:rsidRPr="00A57905" w:rsidRDefault="00FE711F" w:rsidP="00FE711F">
          <w:pPr>
            <w:pStyle w:val="NormalWeb"/>
            <w:spacing w:before="0" w:beforeAutospacing="0" w:after="0" w:afterAutospacing="0"/>
            <w:jc w:val="both"/>
            <w:divId w:val="1996492339"/>
          </w:pPr>
          <w:r w:rsidRPr="00A57905">
            <w:t>Current law allows an elected official of a taxing unit to be able to serve as a county's chief appraiser. Interested parties believe this causes a conflict of interest when someone who is setting a tax rate is able to set the appraisals as well.</w:t>
          </w:r>
        </w:p>
        <w:p w:rsidR="00FE711F" w:rsidRPr="00A57905" w:rsidRDefault="00FE711F" w:rsidP="00FE711F">
          <w:pPr>
            <w:pStyle w:val="NormalWeb"/>
            <w:spacing w:before="0" w:beforeAutospacing="0" w:after="0" w:afterAutospacing="0"/>
            <w:jc w:val="both"/>
            <w:divId w:val="1996492339"/>
          </w:pPr>
          <w:r w:rsidRPr="00A57905">
            <w:t> </w:t>
          </w:r>
        </w:p>
        <w:p w:rsidR="00FE711F" w:rsidRPr="00A57905" w:rsidRDefault="00FE711F" w:rsidP="00FE711F">
          <w:pPr>
            <w:pStyle w:val="NormalWeb"/>
            <w:spacing w:before="0" w:beforeAutospacing="0" w:after="0" w:afterAutospacing="0"/>
            <w:jc w:val="both"/>
            <w:divId w:val="1996492339"/>
          </w:pPr>
          <w:r w:rsidRPr="00A57905">
            <w:t>S.B. 1261 changes current law so that a person who is an elected or appointed officer of a taxing unit, located wholly or partly in the appraisal district, may not serve as that district</w:t>
          </w:r>
          <w:r>
            <w:t>'</w:t>
          </w:r>
          <w:r w:rsidRPr="00A57905">
            <w:t>s chief appraiser.</w:t>
          </w:r>
        </w:p>
        <w:p w:rsidR="00FE711F" w:rsidRPr="00D70925" w:rsidRDefault="00FE711F" w:rsidP="00FE711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E711F" w:rsidRDefault="00FE71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a person to serve as the chief appraiser for an appraisal district.</w:t>
      </w:r>
    </w:p>
    <w:p w:rsidR="00FE711F" w:rsidRPr="00AF4A26" w:rsidRDefault="00FE71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711F" w:rsidRPr="005C2A78" w:rsidRDefault="00FE71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EE218112011461C8BD1453DE92450C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E711F" w:rsidRPr="006529C4" w:rsidRDefault="00FE71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711F" w:rsidRPr="006529C4" w:rsidRDefault="00FE711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E711F" w:rsidRPr="006529C4" w:rsidRDefault="00FE71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711F" w:rsidRPr="005C2A78" w:rsidRDefault="00FE711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A5888FF0CD24CAAB0B44A0CCC9038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E711F" w:rsidRPr="005C2A78" w:rsidRDefault="00FE71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711F" w:rsidRDefault="00FE711F" w:rsidP="00AF4A2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6, Tax Code, by adding Section 6.054, as follows: </w:t>
      </w:r>
    </w:p>
    <w:p w:rsidR="00FE711F" w:rsidRDefault="00FE711F" w:rsidP="00AF4A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711F" w:rsidRDefault="00FE711F" w:rsidP="00AF4A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F4A26">
        <w:rPr>
          <w:rFonts w:eastAsia="Times New Roman" w:cs="Times New Roman"/>
          <w:szCs w:val="24"/>
        </w:rPr>
        <w:t>Sec. 6.054.  RESTRICTION ON EMPLOYMENT AS CHIEF APPRAISER.  Prohibits a person from being employed as the chief appraiser for an appraisal district if the person is an elected or appointed officer of a taxing unit located wholly or partly in the appraisal district.</w:t>
      </w:r>
      <w:r>
        <w:rPr>
          <w:rFonts w:eastAsia="Times New Roman" w:cs="Times New Roman"/>
          <w:szCs w:val="24"/>
        </w:rPr>
        <w:t xml:space="preserve"> </w:t>
      </w:r>
    </w:p>
    <w:p w:rsidR="00FE711F" w:rsidRPr="00AF4A26" w:rsidRDefault="00FE711F" w:rsidP="00AF4A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E711F" w:rsidRPr="005C2A78" w:rsidRDefault="00FE71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January 1, 2020. </w:t>
      </w:r>
    </w:p>
    <w:p w:rsidR="00FE711F" w:rsidRPr="005C2A78" w:rsidRDefault="00FE71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711F" w:rsidRPr="00C8671F" w:rsidRDefault="00FE711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E711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DA" w:rsidRDefault="00691BDA" w:rsidP="000F1DF9">
      <w:pPr>
        <w:spacing w:after="0" w:line="240" w:lineRule="auto"/>
      </w:pPr>
      <w:r>
        <w:separator/>
      </w:r>
    </w:p>
  </w:endnote>
  <w:endnote w:type="continuationSeparator" w:id="0">
    <w:p w:rsidR="00691BDA" w:rsidRDefault="00691BD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91BD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E711F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E711F">
                <w:rPr>
                  <w:sz w:val="20"/>
                  <w:szCs w:val="20"/>
                </w:rPr>
                <w:t>S.B. 1261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E711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91BD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E71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E71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DA" w:rsidRDefault="00691BDA" w:rsidP="000F1DF9">
      <w:pPr>
        <w:spacing w:after="0" w:line="240" w:lineRule="auto"/>
      </w:pPr>
      <w:r>
        <w:separator/>
      </w:r>
    </w:p>
  </w:footnote>
  <w:footnote w:type="continuationSeparator" w:id="0">
    <w:p w:rsidR="00691BDA" w:rsidRDefault="00691BD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1BDA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711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D6991"/>
  <w15:docId w15:val="{85511167-94D0-4C1E-8FC2-EC170EF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11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D1A48" w:rsidP="00DD1A4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DBA1C04CC14F1D91859043AF67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28B5-905A-4957-84BA-743A2BB71263}"/>
      </w:docPartPr>
      <w:docPartBody>
        <w:p w:rsidR="00000000" w:rsidRDefault="00F27172"/>
      </w:docPartBody>
    </w:docPart>
    <w:docPart>
      <w:docPartPr>
        <w:name w:val="8D3B9D8D977C48E9900C9B2E9BCD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3712-D6D9-4F41-A575-E6C8149AF44B}"/>
      </w:docPartPr>
      <w:docPartBody>
        <w:p w:rsidR="00000000" w:rsidRDefault="00F27172"/>
      </w:docPartBody>
    </w:docPart>
    <w:docPart>
      <w:docPartPr>
        <w:name w:val="2E19CF64B1FE4CFCAC235DA9A066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DAA7-5EEE-4225-BB7F-CDC1C3FE76CD}"/>
      </w:docPartPr>
      <w:docPartBody>
        <w:p w:rsidR="00000000" w:rsidRDefault="00F27172"/>
      </w:docPartBody>
    </w:docPart>
    <w:docPart>
      <w:docPartPr>
        <w:name w:val="9A3962094E5C479EAFE5CE9F05A4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AFDB-4D4A-4BF5-B809-9A486F73E6B1}"/>
      </w:docPartPr>
      <w:docPartBody>
        <w:p w:rsidR="00000000" w:rsidRDefault="00F27172"/>
      </w:docPartBody>
    </w:docPart>
    <w:docPart>
      <w:docPartPr>
        <w:name w:val="BB33448D4C07418F808C9015BE89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27D3-DC0D-4912-A556-445EE94C424B}"/>
      </w:docPartPr>
      <w:docPartBody>
        <w:p w:rsidR="00000000" w:rsidRDefault="00F27172"/>
      </w:docPartBody>
    </w:docPart>
    <w:docPart>
      <w:docPartPr>
        <w:name w:val="8D4DE8C0A2FE408F93DF871EBB81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F23C-619E-4133-8275-15D679F91811}"/>
      </w:docPartPr>
      <w:docPartBody>
        <w:p w:rsidR="00000000" w:rsidRDefault="00F27172"/>
      </w:docPartBody>
    </w:docPart>
    <w:docPart>
      <w:docPartPr>
        <w:name w:val="230D18FB4B0D4CBFA517E5E8A58B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0A88-BC65-42F1-8625-28EAB098CBB8}"/>
      </w:docPartPr>
      <w:docPartBody>
        <w:p w:rsidR="00000000" w:rsidRDefault="00F27172"/>
      </w:docPartBody>
    </w:docPart>
    <w:docPart>
      <w:docPartPr>
        <w:name w:val="3831592A1FD047DBAA4B07FB6CD2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FC44-DDA3-4E69-95CC-BB74D2499BED}"/>
      </w:docPartPr>
      <w:docPartBody>
        <w:p w:rsidR="00000000" w:rsidRDefault="00F27172"/>
      </w:docPartBody>
    </w:docPart>
    <w:docPart>
      <w:docPartPr>
        <w:name w:val="EAC8000388144DB69FA621E4025B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AF4C-BDD9-49C9-A4EC-59285449F81C}"/>
      </w:docPartPr>
      <w:docPartBody>
        <w:p w:rsidR="00000000" w:rsidRDefault="00DD1A48" w:rsidP="00DD1A48">
          <w:pPr>
            <w:pStyle w:val="EAC8000388144DB69FA621E4025BB46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2E6E103DA154BF5BF2460E1D874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A1EA-FA90-4DDD-BCD5-7C2011B23F2E}"/>
      </w:docPartPr>
      <w:docPartBody>
        <w:p w:rsidR="00000000" w:rsidRDefault="00F27172"/>
      </w:docPartBody>
    </w:docPart>
    <w:docPart>
      <w:docPartPr>
        <w:name w:val="284D1BB711D44839821F9CF21815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C319-CEDB-4ADE-992A-BFFAEFC2BB53}"/>
      </w:docPartPr>
      <w:docPartBody>
        <w:p w:rsidR="00000000" w:rsidRDefault="00F27172"/>
      </w:docPartBody>
    </w:docPart>
    <w:docPart>
      <w:docPartPr>
        <w:name w:val="C9EE9AAC55324F45B51BEE52C905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7E01-664D-47B5-8527-CEE84BD71B66}"/>
      </w:docPartPr>
      <w:docPartBody>
        <w:p w:rsidR="00000000" w:rsidRDefault="00DD1A48" w:rsidP="00DD1A48">
          <w:pPr>
            <w:pStyle w:val="C9EE9AAC55324F45B51BEE52C90538F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EE218112011461C8BD1453DE924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713F-4F41-495C-866F-3E8A07B1ED6C}"/>
      </w:docPartPr>
      <w:docPartBody>
        <w:p w:rsidR="00000000" w:rsidRDefault="00F27172"/>
      </w:docPartBody>
    </w:docPart>
    <w:docPart>
      <w:docPartPr>
        <w:name w:val="4A5888FF0CD24CAAB0B44A0CCC90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EB83-0FF9-439F-866F-BB404A2F0E95}"/>
      </w:docPartPr>
      <w:docPartBody>
        <w:p w:rsidR="00000000" w:rsidRDefault="00F271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D1A48"/>
    <w:rsid w:val="00E11D0C"/>
    <w:rsid w:val="00E35A8C"/>
    <w:rsid w:val="00E65C8A"/>
    <w:rsid w:val="00F2717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A4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D1A4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D1A4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D1A4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AC8000388144DB69FA621E4025BB46E">
    <w:name w:val="EAC8000388144DB69FA621E4025BB46E"/>
    <w:rsid w:val="00DD1A48"/>
    <w:pPr>
      <w:spacing w:after="160" w:line="259" w:lineRule="auto"/>
    </w:pPr>
  </w:style>
  <w:style w:type="paragraph" w:customStyle="1" w:styleId="C9EE9AAC55324F45B51BEE52C90538FB">
    <w:name w:val="C9EE9AAC55324F45B51BEE52C90538FB"/>
    <w:rsid w:val="00DD1A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4B9C41-1389-4C98-B700-3855C39C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203</Words>
  <Characters>1162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2019-03-30T22:38:00Z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