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D60" w:rsidRDefault="00390D6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BC7662D4377478D9117B2A1974E34E2"/>
          </w:placeholder>
        </w:sdtPr>
        <w:sdtContent>
          <w:r w:rsidRPr="005C2A78">
            <w:rPr>
              <w:rFonts w:cs="Times New Roman"/>
              <w:b/>
              <w:szCs w:val="24"/>
              <w:u w:val="single"/>
            </w:rPr>
            <w:t>BILL ANALYSIS</w:t>
          </w:r>
        </w:sdtContent>
      </w:sdt>
    </w:p>
    <w:p w:rsidR="00390D60" w:rsidRPr="00585C31" w:rsidRDefault="00390D60" w:rsidP="000F1DF9">
      <w:pPr>
        <w:spacing w:after="0" w:line="240" w:lineRule="auto"/>
        <w:rPr>
          <w:rFonts w:cs="Times New Roman"/>
          <w:szCs w:val="24"/>
        </w:rPr>
      </w:pPr>
    </w:p>
    <w:p w:rsidR="00390D60" w:rsidRPr="00585C31" w:rsidRDefault="00390D6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90D60" w:rsidTr="000F1DF9">
        <w:tc>
          <w:tcPr>
            <w:tcW w:w="2718" w:type="dxa"/>
          </w:tcPr>
          <w:p w:rsidR="00390D60" w:rsidRPr="005C2A78" w:rsidRDefault="00390D60" w:rsidP="006D756B">
            <w:pPr>
              <w:rPr>
                <w:rFonts w:cs="Times New Roman"/>
                <w:szCs w:val="24"/>
              </w:rPr>
            </w:pPr>
            <w:sdt>
              <w:sdtPr>
                <w:rPr>
                  <w:rFonts w:cs="Times New Roman"/>
                  <w:szCs w:val="24"/>
                </w:rPr>
                <w:alias w:val="Agency Title"/>
                <w:tag w:val="AgencyTitleContentControl"/>
                <w:id w:val="1920747753"/>
                <w:lock w:val="sdtContentLocked"/>
                <w:placeholder>
                  <w:docPart w:val="28A17774387648ECAB830FF889FF8A83"/>
                </w:placeholder>
              </w:sdtPr>
              <w:sdtEndPr>
                <w:rPr>
                  <w:rFonts w:cstheme="minorBidi"/>
                  <w:szCs w:val="22"/>
                </w:rPr>
              </w:sdtEndPr>
              <w:sdtContent>
                <w:r>
                  <w:rPr>
                    <w:rFonts w:cs="Times New Roman"/>
                    <w:szCs w:val="24"/>
                  </w:rPr>
                  <w:t>Senate Research Center</w:t>
                </w:r>
              </w:sdtContent>
            </w:sdt>
          </w:p>
        </w:tc>
        <w:tc>
          <w:tcPr>
            <w:tcW w:w="6858" w:type="dxa"/>
          </w:tcPr>
          <w:p w:rsidR="00390D60" w:rsidRPr="00FF6471" w:rsidRDefault="00390D60" w:rsidP="000F1DF9">
            <w:pPr>
              <w:jc w:val="right"/>
              <w:rPr>
                <w:rFonts w:cs="Times New Roman"/>
                <w:szCs w:val="24"/>
              </w:rPr>
            </w:pPr>
            <w:sdt>
              <w:sdtPr>
                <w:rPr>
                  <w:rFonts w:cs="Times New Roman"/>
                  <w:szCs w:val="24"/>
                </w:rPr>
                <w:alias w:val="Bill Number"/>
                <w:tag w:val="BillNumberOne"/>
                <w:id w:val="-410784069"/>
                <w:lock w:val="sdtContentLocked"/>
                <w:placeholder>
                  <w:docPart w:val="8D1B8D9EF91C45238D210034C8B26092"/>
                </w:placeholder>
              </w:sdtPr>
              <w:sdtContent>
                <w:r>
                  <w:rPr>
                    <w:rFonts w:cs="Times New Roman"/>
                    <w:szCs w:val="24"/>
                  </w:rPr>
                  <w:t>S.B. 1268</w:t>
                </w:r>
              </w:sdtContent>
            </w:sdt>
          </w:p>
        </w:tc>
      </w:tr>
      <w:tr w:rsidR="00390D60" w:rsidTr="000F1DF9">
        <w:sdt>
          <w:sdtPr>
            <w:rPr>
              <w:rFonts w:cs="Times New Roman"/>
              <w:szCs w:val="24"/>
            </w:rPr>
            <w:alias w:val="TLCNumber"/>
            <w:tag w:val="TLCNumber"/>
            <w:id w:val="-542600604"/>
            <w:lock w:val="sdtLocked"/>
            <w:placeholder>
              <w:docPart w:val="25A0B7AFC843421C9123056A18E23768"/>
            </w:placeholder>
            <w:showingPlcHdr/>
          </w:sdtPr>
          <w:sdtContent>
            <w:tc>
              <w:tcPr>
                <w:tcW w:w="2718" w:type="dxa"/>
              </w:tcPr>
              <w:p w:rsidR="00390D60" w:rsidRPr="000F1DF9" w:rsidRDefault="00390D60" w:rsidP="00C65088">
                <w:pPr>
                  <w:rPr>
                    <w:rFonts w:cs="Times New Roman"/>
                    <w:szCs w:val="24"/>
                  </w:rPr>
                </w:pPr>
              </w:p>
            </w:tc>
          </w:sdtContent>
        </w:sdt>
        <w:tc>
          <w:tcPr>
            <w:tcW w:w="6858" w:type="dxa"/>
          </w:tcPr>
          <w:p w:rsidR="00390D60" w:rsidRPr="005C2A78" w:rsidRDefault="00390D60" w:rsidP="006D756B">
            <w:pPr>
              <w:jc w:val="right"/>
              <w:rPr>
                <w:rFonts w:cs="Times New Roman"/>
                <w:szCs w:val="24"/>
              </w:rPr>
            </w:pPr>
            <w:sdt>
              <w:sdtPr>
                <w:rPr>
                  <w:rFonts w:cs="Times New Roman"/>
                  <w:szCs w:val="24"/>
                </w:rPr>
                <w:alias w:val="Author Label"/>
                <w:tag w:val="By"/>
                <w:id w:val="72399597"/>
                <w:lock w:val="sdtLocked"/>
                <w:placeholder>
                  <w:docPart w:val="709575BD815349CEA9C5520FC0B7D2A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AA6D62DCBFB4DF89F1C6F1A1A4A46D3"/>
                </w:placeholder>
              </w:sdtPr>
              <w:sdtContent>
                <w:r>
                  <w:rPr>
                    <w:rFonts w:cs="Times New Roman"/>
                    <w:szCs w:val="24"/>
                  </w:rPr>
                  <w:t>Watson</w:t>
                </w:r>
              </w:sdtContent>
            </w:sdt>
            <w:sdt>
              <w:sdtPr>
                <w:rPr>
                  <w:rFonts w:cs="Times New Roman"/>
                  <w:szCs w:val="24"/>
                </w:rPr>
                <w:alias w:val="Sponsor"/>
                <w:tag w:val="Sponsor"/>
                <w:id w:val="-2039656131"/>
                <w:lock w:val="sdtContentLocked"/>
                <w:placeholder>
                  <w:docPart w:val="CD0897374F394985973081EEF448EF87"/>
                </w:placeholder>
                <w:showingPlcHdr/>
              </w:sdtPr>
              <w:sdtContent/>
            </w:sdt>
          </w:p>
        </w:tc>
      </w:tr>
      <w:tr w:rsidR="00390D60" w:rsidTr="000F1DF9">
        <w:tc>
          <w:tcPr>
            <w:tcW w:w="2718" w:type="dxa"/>
          </w:tcPr>
          <w:p w:rsidR="00390D60" w:rsidRPr="00BC7495" w:rsidRDefault="00390D60" w:rsidP="000F1DF9">
            <w:pPr>
              <w:rPr>
                <w:rFonts w:cs="Times New Roman"/>
                <w:szCs w:val="24"/>
              </w:rPr>
            </w:pPr>
          </w:p>
        </w:tc>
        <w:sdt>
          <w:sdtPr>
            <w:rPr>
              <w:rFonts w:cs="Times New Roman"/>
              <w:szCs w:val="24"/>
            </w:rPr>
            <w:alias w:val="Committee"/>
            <w:tag w:val="Committee"/>
            <w:id w:val="1914272295"/>
            <w:lock w:val="sdtContentLocked"/>
            <w:placeholder>
              <w:docPart w:val="D038FC889AC44750A706B0236C919B6D"/>
            </w:placeholder>
          </w:sdtPr>
          <w:sdtContent>
            <w:tc>
              <w:tcPr>
                <w:tcW w:w="6858" w:type="dxa"/>
              </w:tcPr>
              <w:p w:rsidR="00390D60" w:rsidRPr="00FF6471" w:rsidRDefault="00390D60" w:rsidP="000F1DF9">
                <w:pPr>
                  <w:jc w:val="right"/>
                  <w:rPr>
                    <w:rFonts w:cs="Times New Roman"/>
                    <w:szCs w:val="24"/>
                  </w:rPr>
                </w:pPr>
                <w:r>
                  <w:rPr>
                    <w:rFonts w:cs="Times New Roman"/>
                    <w:szCs w:val="24"/>
                  </w:rPr>
                  <w:t>Criminal Justice</w:t>
                </w:r>
              </w:p>
            </w:tc>
          </w:sdtContent>
        </w:sdt>
      </w:tr>
      <w:tr w:rsidR="00390D60" w:rsidTr="000F1DF9">
        <w:tc>
          <w:tcPr>
            <w:tcW w:w="2718" w:type="dxa"/>
          </w:tcPr>
          <w:p w:rsidR="00390D60" w:rsidRPr="00BC7495" w:rsidRDefault="00390D60" w:rsidP="000F1DF9">
            <w:pPr>
              <w:rPr>
                <w:rFonts w:cs="Times New Roman"/>
                <w:szCs w:val="24"/>
              </w:rPr>
            </w:pPr>
          </w:p>
        </w:tc>
        <w:sdt>
          <w:sdtPr>
            <w:rPr>
              <w:rFonts w:cs="Times New Roman"/>
              <w:szCs w:val="24"/>
            </w:rPr>
            <w:alias w:val="Date"/>
            <w:tag w:val="DateContentControl"/>
            <w:id w:val="1178081906"/>
            <w:lock w:val="sdtLocked"/>
            <w:placeholder>
              <w:docPart w:val="95D6696CBB0D4B94B084D129C5716655"/>
            </w:placeholder>
            <w:date w:fullDate="2019-05-29T00:00:00Z">
              <w:dateFormat w:val="M/d/yyyy"/>
              <w:lid w:val="en-US"/>
              <w:storeMappedDataAs w:val="dateTime"/>
              <w:calendar w:val="gregorian"/>
            </w:date>
          </w:sdtPr>
          <w:sdtContent>
            <w:tc>
              <w:tcPr>
                <w:tcW w:w="6858" w:type="dxa"/>
              </w:tcPr>
              <w:p w:rsidR="00390D60" w:rsidRPr="00FF6471" w:rsidRDefault="00390D60" w:rsidP="000F1DF9">
                <w:pPr>
                  <w:jc w:val="right"/>
                  <w:rPr>
                    <w:rFonts w:cs="Times New Roman"/>
                    <w:szCs w:val="24"/>
                  </w:rPr>
                </w:pPr>
                <w:r>
                  <w:rPr>
                    <w:rFonts w:cs="Times New Roman"/>
                    <w:szCs w:val="24"/>
                  </w:rPr>
                  <w:t>5/29/2019</w:t>
                </w:r>
              </w:p>
            </w:tc>
          </w:sdtContent>
        </w:sdt>
      </w:tr>
      <w:tr w:rsidR="00390D60" w:rsidTr="000F1DF9">
        <w:tc>
          <w:tcPr>
            <w:tcW w:w="2718" w:type="dxa"/>
          </w:tcPr>
          <w:p w:rsidR="00390D60" w:rsidRPr="00BC7495" w:rsidRDefault="00390D60" w:rsidP="000F1DF9">
            <w:pPr>
              <w:rPr>
                <w:rFonts w:cs="Times New Roman"/>
                <w:szCs w:val="24"/>
              </w:rPr>
            </w:pPr>
          </w:p>
        </w:tc>
        <w:sdt>
          <w:sdtPr>
            <w:rPr>
              <w:rFonts w:cs="Times New Roman"/>
              <w:szCs w:val="24"/>
            </w:rPr>
            <w:alias w:val="BA Version"/>
            <w:tag w:val="BAVersion"/>
            <w:id w:val="-1685590809"/>
            <w:lock w:val="sdtContentLocked"/>
            <w:placeholder>
              <w:docPart w:val="75E410A050FA41ECB64D1A5B968F0EBA"/>
            </w:placeholder>
          </w:sdtPr>
          <w:sdtContent>
            <w:tc>
              <w:tcPr>
                <w:tcW w:w="6858" w:type="dxa"/>
              </w:tcPr>
              <w:p w:rsidR="00390D60" w:rsidRPr="00FF6471" w:rsidRDefault="00390D60" w:rsidP="000F1DF9">
                <w:pPr>
                  <w:jc w:val="right"/>
                  <w:rPr>
                    <w:rFonts w:cs="Times New Roman"/>
                    <w:szCs w:val="24"/>
                  </w:rPr>
                </w:pPr>
                <w:r>
                  <w:rPr>
                    <w:rFonts w:cs="Times New Roman"/>
                    <w:szCs w:val="24"/>
                  </w:rPr>
                  <w:t>Enrolled</w:t>
                </w:r>
              </w:p>
            </w:tc>
          </w:sdtContent>
        </w:sdt>
      </w:tr>
    </w:tbl>
    <w:p w:rsidR="00390D60" w:rsidRPr="00FF6471" w:rsidRDefault="00390D60" w:rsidP="000F1DF9">
      <w:pPr>
        <w:spacing w:after="0" w:line="240" w:lineRule="auto"/>
        <w:rPr>
          <w:rFonts w:cs="Times New Roman"/>
          <w:szCs w:val="24"/>
        </w:rPr>
      </w:pPr>
    </w:p>
    <w:p w:rsidR="00390D60" w:rsidRPr="00FF6471" w:rsidRDefault="00390D60" w:rsidP="000F1DF9">
      <w:pPr>
        <w:spacing w:after="0" w:line="240" w:lineRule="auto"/>
        <w:rPr>
          <w:rFonts w:cs="Times New Roman"/>
          <w:szCs w:val="24"/>
        </w:rPr>
      </w:pPr>
    </w:p>
    <w:p w:rsidR="00390D60" w:rsidRPr="00FF6471" w:rsidRDefault="00390D6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F581B548FF24867B14CDE09F4C4BB9C"/>
        </w:placeholder>
      </w:sdtPr>
      <w:sdtContent>
        <w:p w:rsidR="00390D60" w:rsidRDefault="00390D6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58037A7665042FAB997BD1F03C3FEBB"/>
        </w:placeholder>
      </w:sdtPr>
      <w:sdtContent>
        <w:p w:rsidR="00390D60" w:rsidRDefault="00390D60" w:rsidP="00390D60">
          <w:pPr>
            <w:pStyle w:val="NormalWeb"/>
            <w:spacing w:before="0" w:beforeAutospacing="0" w:after="0" w:afterAutospacing="0"/>
            <w:jc w:val="both"/>
            <w:divId w:val="1832524117"/>
            <w:rPr>
              <w:rFonts w:eastAsia="Times New Roman"/>
              <w:bCs/>
            </w:rPr>
          </w:pPr>
        </w:p>
        <w:p w:rsidR="00390D60" w:rsidRPr="00E9504F" w:rsidRDefault="00390D60" w:rsidP="00390D60">
          <w:pPr>
            <w:pStyle w:val="NormalWeb"/>
            <w:spacing w:before="0" w:beforeAutospacing="0" w:after="0" w:afterAutospacing="0"/>
            <w:jc w:val="both"/>
            <w:divId w:val="1832524117"/>
          </w:pPr>
          <w:r w:rsidRPr="00E9504F">
            <w:t>Current law gives a victim, or his/her close relative or guardian, the right to appear in court and give a statement after the sentence is pronounced in a criminal case. However, some judges have interpreted this provision so narrowly that they are limiting prosecutors to only one victim impact statement per case. This can be problematic when multiple victims or multiple family members of a victim wish to testify.</w:t>
          </w:r>
        </w:p>
        <w:p w:rsidR="00390D60" w:rsidRPr="00E9504F" w:rsidRDefault="00390D60" w:rsidP="00390D60">
          <w:pPr>
            <w:pStyle w:val="NormalWeb"/>
            <w:spacing w:before="0" w:beforeAutospacing="0" w:after="0" w:afterAutospacing="0"/>
            <w:jc w:val="both"/>
            <w:divId w:val="1832524117"/>
          </w:pPr>
          <w:r w:rsidRPr="00E9504F">
            <w:t> </w:t>
          </w:r>
        </w:p>
        <w:p w:rsidR="00390D60" w:rsidRPr="00E9504F" w:rsidRDefault="00390D60" w:rsidP="00390D60">
          <w:pPr>
            <w:pStyle w:val="NormalWeb"/>
            <w:spacing w:before="0" w:beforeAutospacing="0" w:after="0" w:afterAutospacing="0"/>
            <w:jc w:val="both"/>
            <w:divId w:val="1832524117"/>
          </w:pPr>
          <w:r w:rsidRPr="00E9504F">
            <w:t>S.B. 1268 fixes this issue by clarifying that a court may not impose a limit on the number of victim impact statements unless the court finds that additional statements would unreasonably delay the proceedings. In this way, S.B. 1268 balances judicial efficiency with a victim's right to address the court. (Original Author's/Sponsor's Statement of Intent)</w:t>
          </w:r>
        </w:p>
        <w:p w:rsidR="00390D60" w:rsidRPr="00D70925" w:rsidRDefault="00390D60" w:rsidP="00390D60">
          <w:pPr>
            <w:spacing w:after="0" w:line="240" w:lineRule="auto"/>
            <w:jc w:val="both"/>
            <w:rPr>
              <w:rFonts w:eastAsia="Times New Roman" w:cs="Times New Roman"/>
              <w:bCs/>
              <w:szCs w:val="24"/>
            </w:rPr>
          </w:pPr>
        </w:p>
      </w:sdtContent>
    </w:sdt>
    <w:p w:rsidR="00390D60" w:rsidRDefault="00390D6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1268 </w:t>
      </w:r>
      <w:bookmarkStart w:id="1" w:name="AmendsCurrentLaw"/>
      <w:bookmarkEnd w:id="1"/>
      <w:r>
        <w:rPr>
          <w:rFonts w:cs="Times New Roman"/>
          <w:szCs w:val="24"/>
        </w:rPr>
        <w:t>amends current law relating to a statement presented in a criminal case by a victim, close relative of a deceased victim, or guardian of a victim.</w:t>
      </w:r>
    </w:p>
    <w:p w:rsidR="00390D60" w:rsidRPr="00E9504F" w:rsidRDefault="00390D60" w:rsidP="000F1DF9">
      <w:pPr>
        <w:spacing w:after="0" w:line="240" w:lineRule="auto"/>
        <w:jc w:val="both"/>
        <w:rPr>
          <w:rFonts w:eastAsia="Times New Roman" w:cs="Times New Roman"/>
          <w:szCs w:val="24"/>
        </w:rPr>
      </w:pPr>
    </w:p>
    <w:p w:rsidR="00390D60" w:rsidRPr="005C2A78" w:rsidRDefault="00390D6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8ECBF94C120442DA8264E664084C2B4"/>
          </w:placeholder>
        </w:sdtPr>
        <w:sdtContent>
          <w:r>
            <w:rPr>
              <w:rFonts w:eastAsia="Times New Roman" w:cs="Times New Roman"/>
              <w:b/>
              <w:szCs w:val="24"/>
              <w:u w:val="single"/>
            </w:rPr>
            <w:t>RULEMAKING AUTHORITY</w:t>
          </w:r>
        </w:sdtContent>
      </w:sdt>
    </w:p>
    <w:p w:rsidR="00390D60" w:rsidRPr="006529C4" w:rsidRDefault="00390D60" w:rsidP="00774EC7">
      <w:pPr>
        <w:spacing w:after="0" w:line="240" w:lineRule="auto"/>
        <w:jc w:val="both"/>
        <w:rPr>
          <w:rFonts w:cs="Times New Roman"/>
          <w:szCs w:val="24"/>
        </w:rPr>
      </w:pPr>
    </w:p>
    <w:p w:rsidR="00390D60" w:rsidRPr="006529C4" w:rsidRDefault="00390D6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90D60" w:rsidRPr="006529C4" w:rsidRDefault="00390D60" w:rsidP="00774EC7">
      <w:pPr>
        <w:spacing w:after="0" w:line="240" w:lineRule="auto"/>
        <w:jc w:val="both"/>
        <w:rPr>
          <w:rFonts w:cs="Times New Roman"/>
          <w:szCs w:val="24"/>
        </w:rPr>
      </w:pPr>
    </w:p>
    <w:p w:rsidR="00390D60" w:rsidRPr="005C2A78" w:rsidRDefault="00390D6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F2F9D02258941919C56F4C35431BA6F"/>
          </w:placeholder>
        </w:sdtPr>
        <w:sdtContent>
          <w:r>
            <w:rPr>
              <w:rFonts w:eastAsia="Times New Roman" w:cs="Times New Roman"/>
              <w:b/>
              <w:szCs w:val="24"/>
              <w:u w:val="single"/>
            </w:rPr>
            <w:t>SECTION BY SECTION ANALYSIS</w:t>
          </w:r>
        </w:sdtContent>
      </w:sdt>
    </w:p>
    <w:p w:rsidR="00390D60" w:rsidRPr="005C2A78" w:rsidRDefault="00390D60" w:rsidP="000F1DF9">
      <w:pPr>
        <w:spacing w:after="0" w:line="240" w:lineRule="auto"/>
        <w:jc w:val="both"/>
        <w:rPr>
          <w:rFonts w:eastAsia="Times New Roman" w:cs="Times New Roman"/>
          <w:szCs w:val="24"/>
        </w:rPr>
      </w:pPr>
    </w:p>
    <w:p w:rsidR="00390D60" w:rsidRDefault="00390D60" w:rsidP="00390D60">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 xml:space="preserve">Section 1, Article 42.03, Code of Criminal Procedure, by adding Subsection (c), as follows: </w:t>
      </w:r>
    </w:p>
    <w:p w:rsidR="00390D60" w:rsidRDefault="00390D60" w:rsidP="00390D60">
      <w:pPr>
        <w:spacing w:after="0" w:line="240" w:lineRule="auto"/>
        <w:jc w:val="both"/>
      </w:pPr>
    </w:p>
    <w:p w:rsidR="00390D60" w:rsidRPr="005C2A78" w:rsidRDefault="00390D60" w:rsidP="00390D60">
      <w:pPr>
        <w:spacing w:after="0" w:line="240" w:lineRule="auto"/>
        <w:ind w:left="720"/>
        <w:jc w:val="both"/>
        <w:rPr>
          <w:rFonts w:eastAsia="Times New Roman" w:cs="Times New Roman"/>
          <w:szCs w:val="24"/>
        </w:rPr>
      </w:pPr>
      <w:r>
        <w:rPr>
          <w:rFonts w:eastAsia="Times New Roman" w:cs="Times New Roman"/>
          <w:szCs w:val="24"/>
        </w:rPr>
        <w:t>(c) Prohibits the court from</w:t>
      </w:r>
      <w:r w:rsidRPr="0039105F">
        <w:rPr>
          <w:rFonts w:eastAsia="Times New Roman" w:cs="Times New Roman"/>
          <w:szCs w:val="24"/>
        </w:rPr>
        <w:t xml:space="preserve"> </w:t>
      </w:r>
      <w:r w:rsidRPr="0039105F">
        <w:t xml:space="preserve">imposing a limit on the number of victims, close relatives, or guardians who may appear and present statements under Subsection (b) </w:t>
      </w:r>
      <w:r>
        <w:t xml:space="preserve">(relating to requiring the court to permit a victim or someone close to the victim to address the court with a certain statement) </w:t>
      </w:r>
      <w:r w:rsidRPr="0039105F">
        <w:t>unless the court finds that additional statements would unreasonably delay the proceeding.</w:t>
      </w:r>
    </w:p>
    <w:p w:rsidR="00390D60" w:rsidRPr="005C2A78" w:rsidRDefault="00390D60" w:rsidP="00390D60">
      <w:pPr>
        <w:spacing w:after="0" w:line="240" w:lineRule="auto"/>
        <w:jc w:val="both"/>
        <w:rPr>
          <w:rFonts w:eastAsia="Times New Roman" w:cs="Times New Roman"/>
          <w:szCs w:val="24"/>
        </w:rPr>
      </w:pPr>
    </w:p>
    <w:p w:rsidR="00390D60" w:rsidRPr="005C2A78" w:rsidRDefault="00390D60" w:rsidP="00390D6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the </w:t>
      </w:r>
      <w:r>
        <w:t xml:space="preserve">change in law made by this Act applies to a defendant who is sentenced for an offense on or after the effective date of this Act, regardless of whether the offense is committed before, on, or after the effective date of this Act. </w:t>
      </w:r>
    </w:p>
    <w:p w:rsidR="00390D60" w:rsidRPr="005C2A78" w:rsidRDefault="00390D60" w:rsidP="00390D60">
      <w:pPr>
        <w:spacing w:after="0" w:line="240" w:lineRule="auto"/>
        <w:jc w:val="both"/>
        <w:rPr>
          <w:rFonts w:eastAsia="Times New Roman" w:cs="Times New Roman"/>
          <w:szCs w:val="24"/>
        </w:rPr>
      </w:pPr>
    </w:p>
    <w:p w:rsidR="00390D60" w:rsidRPr="00C8671F" w:rsidRDefault="00390D60" w:rsidP="00390D6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2019.</w:t>
      </w:r>
    </w:p>
    <w:sectPr w:rsidR="00390D60"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557" w:rsidRDefault="00D03557" w:rsidP="000F1DF9">
      <w:pPr>
        <w:spacing w:after="0" w:line="240" w:lineRule="auto"/>
      </w:pPr>
      <w:r>
        <w:separator/>
      </w:r>
    </w:p>
  </w:endnote>
  <w:endnote w:type="continuationSeparator" w:id="0">
    <w:p w:rsidR="00D03557" w:rsidRDefault="00D0355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0355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90D60">
                <w:rPr>
                  <w:sz w:val="20"/>
                  <w:szCs w:val="20"/>
                </w:rPr>
                <w:t>SFG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390D60">
                <w:rPr>
                  <w:sz w:val="20"/>
                  <w:szCs w:val="20"/>
                </w:rPr>
                <w:t>S.B. 1268</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390D60">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0355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390D6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390D60">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557" w:rsidRDefault="00D03557" w:rsidP="000F1DF9">
      <w:pPr>
        <w:spacing w:after="0" w:line="240" w:lineRule="auto"/>
      </w:pPr>
      <w:r>
        <w:separator/>
      </w:r>
    </w:p>
  </w:footnote>
  <w:footnote w:type="continuationSeparator" w:id="0">
    <w:p w:rsidR="00D03557" w:rsidRDefault="00D03557"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90D60"/>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03557"/>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C8230C-9552-4CD7-A353-FD088051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90D6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52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823440" w:rsidP="00823440">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BC7662D4377478D9117B2A1974E34E2"/>
        <w:category>
          <w:name w:val="General"/>
          <w:gallery w:val="placeholder"/>
        </w:category>
        <w:types>
          <w:type w:val="bbPlcHdr"/>
        </w:types>
        <w:behaviors>
          <w:behavior w:val="content"/>
        </w:behaviors>
        <w:guid w:val="{26027125-2D61-40C0-8206-30A49B331E79}"/>
      </w:docPartPr>
      <w:docPartBody>
        <w:p w:rsidR="00000000" w:rsidRDefault="008B5071"/>
      </w:docPartBody>
    </w:docPart>
    <w:docPart>
      <w:docPartPr>
        <w:name w:val="28A17774387648ECAB830FF889FF8A83"/>
        <w:category>
          <w:name w:val="General"/>
          <w:gallery w:val="placeholder"/>
        </w:category>
        <w:types>
          <w:type w:val="bbPlcHdr"/>
        </w:types>
        <w:behaviors>
          <w:behavior w:val="content"/>
        </w:behaviors>
        <w:guid w:val="{F1083207-AD56-4F26-87FE-1E66E99C89CC}"/>
      </w:docPartPr>
      <w:docPartBody>
        <w:p w:rsidR="00000000" w:rsidRDefault="008B5071"/>
      </w:docPartBody>
    </w:docPart>
    <w:docPart>
      <w:docPartPr>
        <w:name w:val="8D1B8D9EF91C45238D210034C8B26092"/>
        <w:category>
          <w:name w:val="General"/>
          <w:gallery w:val="placeholder"/>
        </w:category>
        <w:types>
          <w:type w:val="bbPlcHdr"/>
        </w:types>
        <w:behaviors>
          <w:behavior w:val="content"/>
        </w:behaviors>
        <w:guid w:val="{3AB0E061-3DB4-48FB-A24F-AF38ABEE4C0E}"/>
      </w:docPartPr>
      <w:docPartBody>
        <w:p w:rsidR="00000000" w:rsidRDefault="008B5071"/>
      </w:docPartBody>
    </w:docPart>
    <w:docPart>
      <w:docPartPr>
        <w:name w:val="25A0B7AFC843421C9123056A18E23768"/>
        <w:category>
          <w:name w:val="General"/>
          <w:gallery w:val="placeholder"/>
        </w:category>
        <w:types>
          <w:type w:val="bbPlcHdr"/>
        </w:types>
        <w:behaviors>
          <w:behavior w:val="content"/>
        </w:behaviors>
        <w:guid w:val="{1B3A2E77-2A62-4AA6-8F7C-243CE9645822}"/>
      </w:docPartPr>
      <w:docPartBody>
        <w:p w:rsidR="00000000" w:rsidRDefault="008B5071"/>
      </w:docPartBody>
    </w:docPart>
    <w:docPart>
      <w:docPartPr>
        <w:name w:val="709575BD815349CEA9C5520FC0B7D2A2"/>
        <w:category>
          <w:name w:val="General"/>
          <w:gallery w:val="placeholder"/>
        </w:category>
        <w:types>
          <w:type w:val="bbPlcHdr"/>
        </w:types>
        <w:behaviors>
          <w:behavior w:val="content"/>
        </w:behaviors>
        <w:guid w:val="{37A711F9-2248-41AE-B753-96AC0417A37D}"/>
      </w:docPartPr>
      <w:docPartBody>
        <w:p w:rsidR="00000000" w:rsidRDefault="008B5071"/>
      </w:docPartBody>
    </w:docPart>
    <w:docPart>
      <w:docPartPr>
        <w:name w:val="1AA6D62DCBFB4DF89F1C6F1A1A4A46D3"/>
        <w:category>
          <w:name w:val="General"/>
          <w:gallery w:val="placeholder"/>
        </w:category>
        <w:types>
          <w:type w:val="bbPlcHdr"/>
        </w:types>
        <w:behaviors>
          <w:behavior w:val="content"/>
        </w:behaviors>
        <w:guid w:val="{F7FDD7CD-27BE-4DAC-9F6C-FBB5923DC717}"/>
      </w:docPartPr>
      <w:docPartBody>
        <w:p w:rsidR="00000000" w:rsidRDefault="008B5071"/>
      </w:docPartBody>
    </w:docPart>
    <w:docPart>
      <w:docPartPr>
        <w:name w:val="CD0897374F394985973081EEF448EF87"/>
        <w:category>
          <w:name w:val="General"/>
          <w:gallery w:val="placeholder"/>
        </w:category>
        <w:types>
          <w:type w:val="bbPlcHdr"/>
        </w:types>
        <w:behaviors>
          <w:behavior w:val="content"/>
        </w:behaviors>
        <w:guid w:val="{EF06B5FB-A72E-48AE-AC66-A516F5A086A1}"/>
      </w:docPartPr>
      <w:docPartBody>
        <w:p w:rsidR="00000000" w:rsidRDefault="008B5071"/>
      </w:docPartBody>
    </w:docPart>
    <w:docPart>
      <w:docPartPr>
        <w:name w:val="D038FC889AC44750A706B0236C919B6D"/>
        <w:category>
          <w:name w:val="General"/>
          <w:gallery w:val="placeholder"/>
        </w:category>
        <w:types>
          <w:type w:val="bbPlcHdr"/>
        </w:types>
        <w:behaviors>
          <w:behavior w:val="content"/>
        </w:behaviors>
        <w:guid w:val="{A5B49360-4825-4AFD-B536-279D281D7F70}"/>
      </w:docPartPr>
      <w:docPartBody>
        <w:p w:rsidR="00000000" w:rsidRDefault="008B5071"/>
      </w:docPartBody>
    </w:docPart>
    <w:docPart>
      <w:docPartPr>
        <w:name w:val="95D6696CBB0D4B94B084D129C5716655"/>
        <w:category>
          <w:name w:val="General"/>
          <w:gallery w:val="placeholder"/>
        </w:category>
        <w:types>
          <w:type w:val="bbPlcHdr"/>
        </w:types>
        <w:behaviors>
          <w:behavior w:val="content"/>
        </w:behaviors>
        <w:guid w:val="{6E00437B-FE3C-44BB-A3E2-2BC0F5A4B95F}"/>
      </w:docPartPr>
      <w:docPartBody>
        <w:p w:rsidR="00000000" w:rsidRDefault="00823440" w:rsidP="00823440">
          <w:pPr>
            <w:pStyle w:val="95D6696CBB0D4B94B084D129C5716655"/>
          </w:pPr>
          <w:r w:rsidRPr="00A30DD1">
            <w:rPr>
              <w:rStyle w:val="PlaceholderText"/>
            </w:rPr>
            <w:t>Click here to enter a date.</w:t>
          </w:r>
        </w:p>
      </w:docPartBody>
    </w:docPart>
    <w:docPart>
      <w:docPartPr>
        <w:name w:val="75E410A050FA41ECB64D1A5B968F0EBA"/>
        <w:category>
          <w:name w:val="General"/>
          <w:gallery w:val="placeholder"/>
        </w:category>
        <w:types>
          <w:type w:val="bbPlcHdr"/>
        </w:types>
        <w:behaviors>
          <w:behavior w:val="content"/>
        </w:behaviors>
        <w:guid w:val="{AAC1AA8B-1456-4CA7-A8DA-D57AE38B55CE}"/>
      </w:docPartPr>
      <w:docPartBody>
        <w:p w:rsidR="00000000" w:rsidRDefault="008B5071"/>
      </w:docPartBody>
    </w:docPart>
    <w:docPart>
      <w:docPartPr>
        <w:name w:val="2F581B548FF24867B14CDE09F4C4BB9C"/>
        <w:category>
          <w:name w:val="General"/>
          <w:gallery w:val="placeholder"/>
        </w:category>
        <w:types>
          <w:type w:val="bbPlcHdr"/>
        </w:types>
        <w:behaviors>
          <w:behavior w:val="content"/>
        </w:behaviors>
        <w:guid w:val="{7142962F-A03A-4B52-A9E8-BF5A0709F3F0}"/>
      </w:docPartPr>
      <w:docPartBody>
        <w:p w:rsidR="00000000" w:rsidRDefault="008B5071"/>
      </w:docPartBody>
    </w:docPart>
    <w:docPart>
      <w:docPartPr>
        <w:name w:val="958037A7665042FAB997BD1F03C3FEBB"/>
        <w:category>
          <w:name w:val="General"/>
          <w:gallery w:val="placeholder"/>
        </w:category>
        <w:types>
          <w:type w:val="bbPlcHdr"/>
        </w:types>
        <w:behaviors>
          <w:behavior w:val="content"/>
        </w:behaviors>
        <w:guid w:val="{D54B6CA3-B5C1-4FF4-BF3B-7D82E81FF963}"/>
      </w:docPartPr>
      <w:docPartBody>
        <w:p w:rsidR="00000000" w:rsidRDefault="00823440" w:rsidP="00823440">
          <w:pPr>
            <w:pStyle w:val="958037A7665042FAB997BD1F03C3FEBB"/>
          </w:pPr>
          <w:r>
            <w:rPr>
              <w:rFonts w:eastAsia="Times New Roman" w:cs="Times New Roman"/>
              <w:bCs/>
              <w:szCs w:val="24"/>
            </w:rPr>
            <w:t xml:space="preserve"> </w:t>
          </w:r>
        </w:p>
      </w:docPartBody>
    </w:docPart>
    <w:docPart>
      <w:docPartPr>
        <w:name w:val="08ECBF94C120442DA8264E664084C2B4"/>
        <w:category>
          <w:name w:val="General"/>
          <w:gallery w:val="placeholder"/>
        </w:category>
        <w:types>
          <w:type w:val="bbPlcHdr"/>
        </w:types>
        <w:behaviors>
          <w:behavior w:val="content"/>
        </w:behaviors>
        <w:guid w:val="{14B0612D-3948-4B66-9A61-69964D54975C}"/>
      </w:docPartPr>
      <w:docPartBody>
        <w:p w:rsidR="00000000" w:rsidRDefault="008B5071"/>
      </w:docPartBody>
    </w:docPart>
    <w:docPart>
      <w:docPartPr>
        <w:name w:val="3F2F9D02258941919C56F4C35431BA6F"/>
        <w:category>
          <w:name w:val="General"/>
          <w:gallery w:val="placeholder"/>
        </w:category>
        <w:types>
          <w:type w:val="bbPlcHdr"/>
        </w:types>
        <w:behaviors>
          <w:behavior w:val="content"/>
        </w:behaviors>
        <w:guid w:val="{C4A47DA0-27E1-4586-A96F-73656D65756D}"/>
      </w:docPartPr>
      <w:docPartBody>
        <w:p w:rsidR="00000000" w:rsidRDefault="008B50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23440"/>
    <w:rsid w:val="008B5071"/>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344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823440"/>
    <w:rPr>
      <w:rFonts w:ascii="Times New Roman" w:hAnsi="Times New Roman"/>
      <w:sz w:val="24"/>
    </w:rPr>
  </w:style>
  <w:style w:type="paragraph" w:customStyle="1" w:styleId="487D89B4F8B34DB4967D41FE18F7F88D9">
    <w:name w:val="487D89B4F8B34DB4967D41FE18F7F88D9"/>
    <w:rsid w:val="00823440"/>
    <w:rPr>
      <w:rFonts w:ascii="Times New Roman" w:hAnsi="Times New Roman"/>
      <w:sz w:val="24"/>
    </w:rPr>
  </w:style>
  <w:style w:type="paragraph" w:customStyle="1" w:styleId="AE2570ED5D764CD7AF9686706F550F4622">
    <w:name w:val="AE2570ED5D764CD7AF9686706F550F4622"/>
    <w:rsid w:val="00823440"/>
    <w:pPr>
      <w:tabs>
        <w:tab w:val="center" w:pos="4680"/>
        <w:tab w:val="right" w:pos="9360"/>
      </w:tabs>
      <w:spacing w:after="0" w:line="240" w:lineRule="auto"/>
    </w:pPr>
    <w:rPr>
      <w:rFonts w:ascii="Times New Roman" w:hAnsi="Times New Roman"/>
      <w:sz w:val="24"/>
    </w:rPr>
  </w:style>
  <w:style w:type="paragraph" w:customStyle="1" w:styleId="95D6696CBB0D4B94B084D129C5716655">
    <w:name w:val="95D6696CBB0D4B94B084D129C5716655"/>
    <w:rsid w:val="00823440"/>
    <w:pPr>
      <w:spacing w:after="160" w:line="259" w:lineRule="auto"/>
    </w:pPr>
  </w:style>
  <w:style w:type="paragraph" w:customStyle="1" w:styleId="958037A7665042FAB997BD1F03C3FEBB">
    <w:name w:val="958037A7665042FAB997BD1F03C3FEBB"/>
    <w:rsid w:val="0082344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B9F3F42-99C6-441F-9552-48A817A07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310</Words>
  <Characters>1773</Characters>
  <Application>Microsoft Office Word</Application>
  <DocSecurity>0</DocSecurity>
  <Lines>14</Lines>
  <Paragraphs>4</Paragraphs>
  <ScaleCrop>false</ScaleCrop>
  <Company>Texas Legislative Council</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155</cp:revision>
  <cp:lastPrinted>2019-05-29T13:46:00Z</cp:lastPrinted>
  <dcterms:created xsi:type="dcterms:W3CDTF">2015-05-29T14:24:00Z</dcterms:created>
  <dcterms:modified xsi:type="dcterms:W3CDTF">2019-05-29T13:46:00Z</dcterms:modified>
</cp:coreProperties>
</file>

<file path=docProps/custom.xml><?xml version="1.0" encoding="utf-8"?>
<op:Properties xmlns:vt="http://schemas.openxmlformats.org/officeDocument/2006/docPropsVTypes" xmlns:op="http://schemas.openxmlformats.org/officeDocument/2006/custom-properties"/>
</file>