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13F52" w:rsidTr="00345119">
        <w:tc>
          <w:tcPr>
            <w:tcW w:w="9576" w:type="dxa"/>
            <w:noWrap/>
          </w:tcPr>
          <w:p w:rsidR="008423E4" w:rsidRPr="0022177D" w:rsidRDefault="00F11DE6" w:rsidP="00345119">
            <w:pPr>
              <w:pStyle w:val="Heading1"/>
            </w:pPr>
            <w:bookmarkStart w:id="0" w:name="_GoBack"/>
            <w:bookmarkEnd w:id="0"/>
            <w:r w:rsidRPr="00631897">
              <w:t>BILL ANALYSIS</w:t>
            </w:r>
          </w:p>
        </w:tc>
      </w:tr>
    </w:tbl>
    <w:p w:rsidR="008423E4" w:rsidRPr="0022177D" w:rsidRDefault="00F11DE6" w:rsidP="008423E4">
      <w:pPr>
        <w:jc w:val="center"/>
      </w:pPr>
    </w:p>
    <w:p w:rsidR="008423E4" w:rsidRPr="00B31F0E" w:rsidRDefault="00F11DE6" w:rsidP="008423E4"/>
    <w:p w:rsidR="008423E4" w:rsidRPr="00742794" w:rsidRDefault="00F11DE6" w:rsidP="008423E4">
      <w:pPr>
        <w:tabs>
          <w:tab w:val="right" w:pos="9360"/>
        </w:tabs>
      </w:pPr>
    </w:p>
    <w:tbl>
      <w:tblPr>
        <w:tblW w:w="0" w:type="auto"/>
        <w:tblLayout w:type="fixed"/>
        <w:tblLook w:val="01E0" w:firstRow="1" w:lastRow="1" w:firstColumn="1" w:lastColumn="1" w:noHBand="0" w:noVBand="0"/>
      </w:tblPr>
      <w:tblGrid>
        <w:gridCol w:w="9576"/>
      </w:tblGrid>
      <w:tr w:rsidR="00213F52" w:rsidTr="00345119">
        <w:tc>
          <w:tcPr>
            <w:tcW w:w="9576" w:type="dxa"/>
          </w:tcPr>
          <w:p w:rsidR="008423E4" w:rsidRPr="00861995" w:rsidRDefault="00F11DE6" w:rsidP="00345119">
            <w:pPr>
              <w:jc w:val="right"/>
            </w:pPr>
            <w:r>
              <w:t>S.B. 1271</w:t>
            </w:r>
          </w:p>
        </w:tc>
      </w:tr>
      <w:tr w:rsidR="00213F52" w:rsidTr="00345119">
        <w:tc>
          <w:tcPr>
            <w:tcW w:w="9576" w:type="dxa"/>
          </w:tcPr>
          <w:p w:rsidR="008423E4" w:rsidRPr="00861995" w:rsidRDefault="00F11DE6" w:rsidP="00345119">
            <w:pPr>
              <w:jc w:val="right"/>
            </w:pPr>
            <w:r>
              <w:t xml:space="preserve">By: </w:t>
            </w:r>
            <w:r>
              <w:t>Watson</w:t>
            </w:r>
          </w:p>
        </w:tc>
      </w:tr>
      <w:tr w:rsidR="00213F52" w:rsidTr="00345119">
        <w:tc>
          <w:tcPr>
            <w:tcW w:w="9576" w:type="dxa"/>
          </w:tcPr>
          <w:p w:rsidR="008423E4" w:rsidRPr="00861995" w:rsidRDefault="00F11DE6" w:rsidP="00345119">
            <w:pPr>
              <w:jc w:val="right"/>
            </w:pPr>
            <w:r>
              <w:t>Transportation</w:t>
            </w:r>
          </w:p>
        </w:tc>
      </w:tr>
      <w:tr w:rsidR="00213F52" w:rsidTr="00345119">
        <w:tc>
          <w:tcPr>
            <w:tcW w:w="9576" w:type="dxa"/>
          </w:tcPr>
          <w:p w:rsidR="008423E4" w:rsidRDefault="00F11DE6" w:rsidP="00345119">
            <w:pPr>
              <w:jc w:val="right"/>
            </w:pPr>
            <w:r>
              <w:t>Committee Report (Unamended)</w:t>
            </w:r>
          </w:p>
        </w:tc>
      </w:tr>
    </w:tbl>
    <w:p w:rsidR="008423E4" w:rsidRDefault="00F11DE6" w:rsidP="008423E4">
      <w:pPr>
        <w:tabs>
          <w:tab w:val="right" w:pos="9360"/>
        </w:tabs>
      </w:pPr>
    </w:p>
    <w:p w:rsidR="008423E4" w:rsidRDefault="00F11DE6" w:rsidP="008423E4"/>
    <w:p w:rsidR="008423E4" w:rsidRDefault="00F11DE6" w:rsidP="008423E4"/>
    <w:tbl>
      <w:tblPr>
        <w:tblW w:w="0" w:type="auto"/>
        <w:tblCellMar>
          <w:left w:w="115" w:type="dxa"/>
          <w:right w:w="115" w:type="dxa"/>
        </w:tblCellMar>
        <w:tblLook w:val="01E0" w:firstRow="1" w:lastRow="1" w:firstColumn="1" w:lastColumn="1" w:noHBand="0" w:noVBand="0"/>
      </w:tblPr>
      <w:tblGrid>
        <w:gridCol w:w="9360"/>
      </w:tblGrid>
      <w:tr w:rsidR="00213F52" w:rsidTr="00345119">
        <w:tc>
          <w:tcPr>
            <w:tcW w:w="9576" w:type="dxa"/>
          </w:tcPr>
          <w:p w:rsidR="008423E4" w:rsidRPr="00A8133F" w:rsidRDefault="00F11DE6" w:rsidP="00965E91">
            <w:pPr>
              <w:rPr>
                <w:b/>
              </w:rPr>
            </w:pPr>
            <w:r w:rsidRPr="009C1E9A">
              <w:rPr>
                <w:b/>
                <w:u w:val="single"/>
              </w:rPr>
              <w:t>BACKGROUND AND PURPOSE</w:t>
            </w:r>
            <w:r>
              <w:rPr>
                <w:b/>
              </w:rPr>
              <w:t xml:space="preserve"> </w:t>
            </w:r>
          </w:p>
          <w:p w:rsidR="008423E4" w:rsidRDefault="00F11DE6" w:rsidP="00965E91"/>
          <w:p w:rsidR="008423E4" w:rsidRDefault="00F11DE6" w:rsidP="00965E91">
            <w:pPr>
              <w:pStyle w:val="Header"/>
              <w:jc w:val="both"/>
            </w:pPr>
            <w:r>
              <w:t xml:space="preserve">There have been calls to recognize the unique attributes of </w:t>
            </w:r>
            <w:r>
              <w:t xml:space="preserve">certain </w:t>
            </w:r>
            <w:r>
              <w:t>cities in Texas</w:t>
            </w:r>
            <w:r>
              <w:t xml:space="preserve"> in an effort to </w:t>
            </w:r>
            <w:r>
              <w:t xml:space="preserve">promote buy-local campaigns supporting </w:t>
            </w:r>
            <w:r>
              <w:t>local small businesses.</w:t>
            </w:r>
            <w:r>
              <w:t xml:space="preserve"> It has been suggested that the issuance of a specialty license plate featuring the words "Keep Austin Weird" would help to promote those ideas. S.B. 1271 seeks to address this issue by providing for the issuance of such </w:t>
            </w:r>
            <w:r>
              <w:t xml:space="preserve">a </w:t>
            </w:r>
            <w:r>
              <w:t>license pl</w:t>
            </w:r>
            <w:r>
              <w:t>ate</w:t>
            </w:r>
            <w:r>
              <w:t xml:space="preserve">. </w:t>
            </w:r>
          </w:p>
          <w:p w:rsidR="008423E4" w:rsidRPr="00E26B13" w:rsidRDefault="00F11DE6" w:rsidP="00965E91">
            <w:pPr>
              <w:rPr>
                <w:b/>
              </w:rPr>
            </w:pPr>
          </w:p>
        </w:tc>
      </w:tr>
      <w:tr w:rsidR="00213F52" w:rsidTr="00345119">
        <w:tc>
          <w:tcPr>
            <w:tcW w:w="9576" w:type="dxa"/>
          </w:tcPr>
          <w:p w:rsidR="0017725B" w:rsidRDefault="00F11DE6" w:rsidP="00965E91">
            <w:pPr>
              <w:rPr>
                <w:b/>
                <w:u w:val="single"/>
              </w:rPr>
            </w:pPr>
            <w:r>
              <w:rPr>
                <w:b/>
                <w:u w:val="single"/>
              </w:rPr>
              <w:t>CRIMINAL JUSTICE IMPACT</w:t>
            </w:r>
          </w:p>
          <w:p w:rsidR="0017725B" w:rsidRDefault="00F11DE6" w:rsidP="00965E91">
            <w:pPr>
              <w:rPr>
                <w:b/>
                <w:u w:val="single"/>
              </w:rPr>
            </w:pPr>
          </w:p>
          <w:p w:rsidR="00E5518E" w:rsidRPr="00E5518E" w:rsidRDefault="00F11DE6" w:rsidP="00965E91">
            <w:pPr>
              <w:jc w:val="both"/>
            </w:pPr>
            <w:r>
              <w:t>It is the committee's opinion that this bill does not expressly create a criminal offense, increase the punishment for an existing criminal offense or category of offenses, or change the eligibility of a person for communit</w:t>
            </w:r>
            <w:r>
              <w:t>y supervision, parole, or mandatory supervision.</w:t>
            </w:r>
          </w:p>
          <w:p w:rsidR="0017725B" w:rsidRPr="0017725B" w:rsidRDefault="00F11DE6" w:rsidP="00965E91">
            <w:pPr>
              <w:rPr>
                <w:b/>
                <w:u w:val="single"/>
              </w:rPr>
            </w:pPr>
          </w:p>
        </w:tc>
      </w:tr>
      <w:tr w:rsidR="00213F52" w:rsidTr="00345119">
        <w:tc>
          <w:tcPr>
            <w:tcW w:w="9576" w:type="dxa"/>
          </w:tcPr>
          <w:p w:rsidR="008423E4" w:rsidRPr="00A8133F" w:rsidRDefault="00F11DE6" w:rsidP="00965E91">
            <w:pPr>
              <w:rPr>
                <w:b/>
              </w:rPr>
            </w:pPr>
            <w:r w:rsidRPr="009C1E9A">
              <w:rPr>
                <w:b/>
                <w:u w:val="single"/>
              </w:rPr>
              <w:t>RULEMAKING AUTHORITY</w:t>
            </w:r>
            <w:r>
              <w:rPr>
                <w:b/>
              </w:rPr>
              <w:t xml:space="preserve"> </w:t>
            </w:r>
          </w:p>
          <w:p w:rsidR="008423E4" w:rsidRDefault="00F11DE6" w:rsidP="00965E91"/>
          <w:p w:rsidR="00E5518E" w:rsidRDefault="00F11DE6" w:rsidP="00965E9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11DE6" w:rsidP="00965E91">
            <w:pPr>
              <w:rPr>
                <w:b/>
              </w:rPr>
            </w:pPr>
          </w:p>
        </w:tc>
      </w:tr>
      <w:tr w:rsidR="00213F52" w:rsidTr="00345119">
        <w:tc>
          <w:tcPr>
            <w:tcW w:w="9576" w:type="dxa"/>
          </w:tcPr>
          <w:p w:rsidR="008423E4" w:rsidRPr="00A8133F" w:rsidRDefault="00F11DE6" w:rsidP="00965E91">
            <w:pPr>
              <w:rPr>
                <w:b/>
              </w:rPr>
            </w:pPr>
            <w:r w:rsidRPr="009C1E9A">
              <w:rPr>
                <w:b/>
                <w:u w:val="single"/>
              </w:rPr>
              <w:t>ANALYSIS</w:t>
            </w:r>
            <w:r>
              <w:rPr>
                <w:b/>
              </w:rPr>
              <w:t xml:space="preserve"> </w:t>
            </w:r>
          </w:p>
          <w:p w:rsidR="008423E4" w:rsidRDefault="00F11DE6" w:rsidP="00965E91"/>
          <w:p w:rsidR="008423E4" w:rsidRDefault="00F11DE6" w:rsidP="00965E91">
            <w:pPr>
              <w:pStyle w:val="Header"/>
              <w:tabs>
                <w:tab w:val="clear" w:pos="4320"/>
                <w:tab w:val="clear" w:pos="8640"/>
              </w:tabs>
              <w:jc w:val="both"/>
            </w:pPr>
            <w:r>
              <w:t xml:space="preserve">S.B. </w:t>
            </w:r>
            <w:r>
              <w:t>1271 amends the Transportation Code to require the Texas Department of Motor Vehicles (TxDMV) to issue specialty license plates that include the words "Keep Austin Weird." The bill requires the remainder of the fee for issuance of the license plates</w:t>
            </w:r>
            <w:r>
              <w:t xml:space="preserve"> after </w:t>
            </w:r>
            <w:r>
              <w:t xml:space="preserve">the deduction of TxDMV administrative costs </w:t>
            </w:r>
            <w:r>
              <w:t>to be deposited to the credit of the general revenue fund.</w:t>
            </w:r>
          </w:p>
          <w:p w:rsidR="008423E4" w:rsidRPr="00835628" w:rsidRDefault="00F11DE6" w:rsidP="00965E91">
            <w:pPr>
              <w:rPr>
                <w:b/>
              </w:rPr>
            </w:pPr>
          </w:p>
        </w:tc>
      </w:tr>
      <w:tr w:rsidR="00213F52" w:rsidTr="00345119">
        <w:tc>
          <w:tcPr>
            <w:tcW w:w="9576" w:type="dxa"/>
          </w:tcPr>
          <w:p w:rsidR="008423E4" w:rsidRPr="00A8133F" w:rsidRDefault="00F11DE6" w:rsidP="00965E91">
            <w:pPr>
              <w:rPr>
                <w:b/>
              </w:rPr>
            </w:pPr>
            <w:r w:rsidRPr="009C1E9A">
              <w:rPr>
                <w:b/>
                <w:u w:val="single"/>
              </w:rPr>
              <w:t>EFFECTIVE DATE</w:t>
            </w:r>
            <w:r>
              <w:rPr>
                <w:b/>
              </w:rPr>
              <w:t xml:space="preserve"> </w:t>
            </w:r>
          </w:p>
          <w:p w:rsidR="008423E4" w:rsidRDefault="00F11DE6" w:rsidP="00965E91"/>
          <w:p w:rsidR="008423E4" w:rsidRPr="003624F2" w:rsidRDefault="00F11DE6" w:rsidP="00965E91">
            <w:pPr>
              <w:pStyle w:val="Header"/>
              <w:tabs>
                <w:tab w:val="clear" w:pos="4320"/>
                <w:tab w:val="clear" w:pos="8640"/>
              </w:tabs>
              <w:jc w:val="both"/>
            </w:pPr>
            <w:r>
              <w:t>September 1, 2019.</w:t>
            </w:r>
          </w:p>
          <w:p w:rsidR="008423E4" w:rsidRPr="00233FDB" w:rsidRDefault="00F11DE6" w:rsidP="00965E91">
            <w:pPr>
              <w:rPr>
                <w:b/>
              </w:rPr>
            </w:pPr>
          </w:p>
        </w:tc>
      </w:tr>
    </w:tbl>
    <w:p w:rsidR="008423E4" w:rsidRPr="00BE0E75" w:rsidRDefault="00F11DE6" w:rsidP="008423E4">
      <w:pPr>
        <w:spacing w:line="480" w:lineRule="auto"/>
        <w:jc w:val="both"/>
        <w:rPr>
          <w:rFonts w:ascii="Arial" w:hAnsi="Arial"/>
          <w:sz w:val="16"/>
          <w:szCs w:val="16"/>
        </w:rPr>
      </w:pPr>
    </w:p>
    <w:p w:rsidR="004108C3" w:rsidRPr="008423E4" w:rsidRDefault="00F11DE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1DE6">
      <w:r>
        <w:separator/>
      </w:r>
    </w:p>
  </w:endnote>
  <w:endnote w:type="continuationSeparator" w:id="0">
    <w:p w:rsidR="00000000" w:rsidRDefault="00F1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13F52" w:rsidTr="009C1E9A">
      <w:trPr>
        <w:cantSplit/>
      </w:trPr>
      <w:tc>
        <w:tcPr>
          <w:tcW w:w="0" w:type="pct"/>
        </w:tcPr>
        <w:p w:rsidR="00137D90" w:rsidRDefault="00F11DE6" w:rsidP="009C1E9A">
          <w:pPr>
            <w:pStyle w:val="Footer"/>
            <w:tabs>
              <w:tab w:val="clear" w:pos="8640"/>
              <w:tab w:val="right" w:pos="9360"/>
            </w:tabs>
          </w:pPr>
        </w:p>
      </w:tc>
      <w:tc>
        <w:tcPr>
          <w:tcW w:w="2395" w:type="pct"/>
        </w:tcPr>
        <w:p w:rsidR="00137D90" w:rsidRDefault="00F11DE6" w:rsidP="009C1E9A">
          <w:pPr>
            <w:pStyle w:val="Footer"/>
            <w:tabs>
              <w:tab w:val="clear" w:pos="8640"/>
              <w:tab w:val="right" w:pos="9360"/>
            </w:tabs>
          </w:pPr>
        </w:p>
        <w:p w:rsidR="001A4310" w:rsidRDefault="00F11DE6" w:rsidP="009C1E9A">
          <w:pPr>
            <w:pStyle w:val="Footer"/>
            <w:tabs>
              <w:tab w:val="clear" w:pos="8640"/>
              <w:tab w:val="right" w:pos="9360"/>
            </w:tabs>
          </w:pPr>
        </w:p>
        <w:p w:rsidR="00137D90" w:rsidRDefault="00F11DE6" w:rsidP="009C1E9A">
          <w:pPr>
            <w:pStyle w:val="Footer"/>
            <w:tabs>
              <w:tab w:val="clear" w:pos="8640"/>
              <w:tab w:val="right" w:pos="9360"/>
            </w:tabs>
          </w:pPr>
        </w:p>
      </w:tc>
      <w:tc>
        <w:tcPr>
          <w:tcW w:w="2453" w:type="pct"/>
        </w:tcPr>
        <w:p w:rsidR="00137D90" w:rsidRDefault="00F11DE6" w:rsidP="009C1E9A">
          <w:pPr>
            <w:pStyle w:val="Footer"/>
            <w:tabs>
              <w:tab w:val="clear" w:pos="8640"/>
              <w:tab w:val="right" w:pos="9360"/>
            </w:tabs>
            <w:jc w:val="right"/>
          </w:pPr>
        </w:p>
      </w:tc>
    </w:tr>
    <w:tr w:rsidR="00213F52" w:rsidTr="009C1E9A">
      <w:trPr>
        <w:cantSplit/>
      </w:trPr>
      <w:tc>
        <w:tcPr>
          <w:tcW w:w="0" w:type="pct"/>
        </w:tcPr>
        <w:p w:rsidR="00EC379B" w:rsidRDefault="00F11DE6" w:rsidP="009C1E9A">
          <w:pPr>
            <w:pStyle w:val="Footer"/>
            <w:tabs>
              <w:tab w:val="clear" w:pos="8640"/>
              <w:tab w:val="right" w:pos="9360"/>
            </w:tabs>
          </w:pPr>
        </w:p>
      </w:tc>
      <w:tc>
        <w:tcPr>
          <w:tcW w:w="2395" w:type="pct"/>
        </w:tcPr>
        <w:p w:rsidR="00EC379B" w:rsidRPr="009C1E9A" w:rsidRDefault="00F11DE6" w:rsidP="009C1E9A">
          <w:pPr>
            <w:pStyle w:val="Footer"/>
            <w:tabs>
              <w:tab w:val="clear" w:pos="8640"/>
              <w:tab w:val="right" w:pos="9360"/>
            </w:tabs>
            <w:rPr>
              <w:rFonts w:ascii="Shruti" w:hAnsi="Shruti"/>
              <w:sz w:val="22"/>
            </w:rPr>
          </w:pPr>
          <w:r>
            <w:rPr>
              <w:rFonts w:ascii="Shruti" w:hAnsi="Shruti"/>
              <w:sz w:val="22"/>
            </w:rPr>
            <w:t>86R 30546</w:t>
          </w:r>
        </w:p>
      </w:tc>
      <w:tc>
        <w:tcPr>
          <w:tcW w:w="2453" w:type="pct"/>
        </w:tcPr>
        <w:p w:rsidR="00EC379B" w:rsidRDefault="00F11DE6" w:rsidP="009C1E9A">
          <w:pPr>
            <w:pStyle w:val="Footer"/>
            <w:tabs>
              <w:tab w:val="clear" w:pos="8640"/>
              <w:tab w:val="right" w:pos="9360"/>
            </w:tabs>
            <w:jc w:val="right"/>
          </w:pPr>
          <w:r>
            <w:fldChar w:fldCharType="begin"/>
          </w:r>
          <w:r>
            <w:instrText xml:space="preserve"> DOCPROPERTY  OTID  \* MERGEFORMAT </w:instrText>
          </w:r>
          <w:r>
            <w:fldChar w:fldCharType="separate"/>
          </w:r>
          <w:r>
            <w:t>19.119.827</w:t>
          </w:r>
          <w:r>
            <w:fldChar w:fldCharType="end"/>
          </w:r>
        </w:p>
      </w:tc>
    </w:tr>
    <w:tr w:rsidR="00213F52" w:rsidTr="009C1E9A">
      <w:trPr>
        <w:cantSplit/>
      </w:trPr>
      <w:tc>
        <w:tcPr>
          <w:tcW w:w="0" w:type="pct"/>
        </w:tcPr>
        <w:p w:rsidR="00EC379B" w:rsidRDefault="00F11DE6" w:rsidP="009C1E9A">
          <w:pPr>
            <w:pStyle w:val="Footer"/>
            <w:tabs>
              <w:tab w:val="clear" w:pos="4320"/>
              <w:tab w:val="clear" w:pos="8640"/>
              <w:tab w:val="left" w:pos="2865"/>
            </w:tabs>
          </w:pPr>
        </w:p>
      </w:tc>
      <w:tc>
        <w:tcPr>
          <w:tcW w:w="2395" w:type="pct"/>
        </w:tcPr>
        <w:p w:rsidR="00EC379B" w:rsidRPr="009C1E9A" w:rsidRDefault="00F11DE6" w:rsidP="009C1E9A">
          <w:pPr>
            <w:pStyle w:val="Footer"/>
            <w:tabs>
              <w:tab w:val="clear" w:pos="4320"/>
              <w:tab w:val="clear" w:pos="8640"/>
              <w:tab w:val="left" w:pos="2865"/>
            </w:tabs>
            <w:rPr>
              <w:rFonts w:ascii="Shruti" w:hAnsi="Shruti"/>
              <w:sz w:val="22"/>
            </w:rPr>
          </w:pPr>
        </w:p>
      </w:tc>
      <w:tc>
        <w:tcPr>
          <w:tcW w:w="2453" w:type="pct"/>
        </w:tcPr>
        <w:p w:rsidR="00EC379B" w:rsidRDefault="00F11DE6" w:rsidP="006D504F">
          <w:pPr>
            <w:pStyle w:val="Footer"/>
            <w:rPr>
              <w:rStyle w:val="PageNumber"/>
            </w:rPr>
          </w:pPr>
        </w:p>
        <w:p w:rsidR="00EC379B" w:rsidRDefault="00F11DE6" w:rsidP="009C1E9A">
          <w:pPr>
            <w:pStyle w:val="Footer"/>
            <w:tabs>
              <w:tab w:val="clear" w:pos="8640"/>
              <w:tab w:val="right" w:pos="9360"/>
            </w:tabs>
            <w:jc w:val="right"/>
          </w:pPr>
        </w:p>
      </w:tc>
    </w:tr>
    <w:tr w:rsidR="00213F52" w:rsidTr="009C1E9A">
      <w:trPr>
        <w:cantSplit/>
        <w:trHeight w:val="323"/>
      </w:trPr>
      <w:tc>
        <w:tcPr>
          <w:tcW w:w="0" w:type="pct"/>
          <w:gridSpan w:val="3"/>
        </w:tcPr>
        <w:p w:rsidR="00EC379B" w:rsidRDefault="00F11D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11DE6" w:rsidP="009C1E9A">
          <w:pPr>
            <w:pStyle w:val="Footer"/>
            <w:tabs>
              <w:tab w:val="clear" w:pos="8640"/>
              <w:tab w:val="right" w:pos="9360"/>
            </w:tabs>
            <w:jc w:val="center"/>
          </w:pPr>
        </w:p>
      </w:tc>
    </w:tr>
  </w:tbl>
  <w:p w:rsidR="00EC379B" w:rsidRPr="00FF6F72" w:rsidRDefault="00F11DE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1DE6">
      <w:r>
        <w:separator/>
      </w:r>
    </w:p>
  </w:footnote>
  <w:footnote w:type="continuationSeparator" w:id="0">
    <w:p w:rsidR="00000000" w:rsidRDefault="00F1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1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52"/>
    <w:rsid w:val="00213F52"/>
    <w:rsid w:val="00F1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CFC54-B9CC-40B3-9DF1-B7ED9018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518E"/>
    <w:rPr>
      <w:sz w:val="16"/>
      <w:szCs w:val="16"/>
    </w:rPr>
  </w:style>
  <w:style w:type="paragraph" w:styleId="CommentText">
    <w:name w:val="annotation text"/>
    <w:basedOn w:val="Normal"/>
    <w:link w:val="CommentTextChar"/>
    <w:semiHidden/>
    <w:unhideWhenUsed/>
    <w:rsid w:val="00E5518E"/>
    <w:rPr>
      <w:sz w:val="20"/>
      <w:szCs w:val="20"/>
    </w:rPr>
  </w:style>
  <w:style w:type="character" w:customStyle="1" w:styleId="CommentTextChar">
    <w:name w:val="Comment Text Char"/>
    <w:basedOn w:val="DefaultParagraphFont"/>
    <w:link w:val="CommentText"/>
    <w:semiHidden/>
    <w:rsid w:val="00E5518E"/>
  </w:style>
  <w:style w:type="paragraph" w:styleId="CommentSubject">
    <w:name w:val="annotation subject"/>
    <w:basedOn w:val="CommentText"/>
    <w:next w:val="CommentText"/>
    <w:link w:val="CommentSubjectChar"/>
    <w:semiHidden/>
    <w:unhideWhenUsed/>
    <w:rsid w:val="00E5518E"/>
    <w:rPr>
      <w:b/>
      <w:bCs/>
    </w:rPr>
  </w:style>
  <w:style w:type="character" w:customStyle="1" w:styleId="CommentSubjectChar">
    <w:name w:val="Comment Subject Char"/>
    <w:basedOn w:val="CommentTextChar"/>
    <w:link w:val="CommentSubject"/>
    <w:semiHidden/>
    <w:rsid w:val="00E5518E"/>
    <w:rPr>
      <w:b/>
      <w:bCs/>
    </w:rPr>
  </w:style>
  <w:style w:type="paragraph" w:styleId="Revision">
    <w:name w:val="Revision"/>
    <w:hidden/>
    <w:uiPriority w:val="99"/>
    <w:semiHidden/>
    <w:rsid w:val="00E55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1174</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SB01271 (Committee Report (Unamended))</vt:lpstr>
    </vt:vector>
  </TitlesOfParts>
  <Company>State of Texas</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30546</dc:subject>
  <dc:creator>State of Texas</dc:creator>
  <dc:description>SB 1271 by Watson-(H)Transportation</dc:description>
  <cp:lastModifiedBy>Scotty Wimberley</cp:lastModifiedBy>
  <cp:revision>2</cp:revision>
  <cp:lastPrinted>2003-11-26T17:21:00Z</cp:lastPrinted>
  <dcterms:created xsi:type="dcterms:W3CDTF">2019-05-07T23:03:00Z</dcterms:created>
  <dcterms:modified xsi:type="dcterms:W3CDTF">2019-05-07T23:03:00Z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19.119.827</vt:lpwstr>
  </property>
</Properties>
</file>