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E6" w:rsidRDefault="000213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9D374CE4424A6F8D23AAC79C963FC2"/>
          </w:placeholder>
        </w:sdtPr>
        <w:sdtContent>
          <w:r w:rsidRPr="005C2A78">
            <w:rPr>
              <w:rFonts w:cs="Times New Roman"/>
              <w:b/>
              <w:szCs w:val="24"/>
              <w:u w:val="single"/>
            </w:rPr>
            <w:t>BILL ANALYSIS</w:t>
          </w:r>
        </w:sdtContent>
      </w:sdt>
    </w:p>
    <w:p w:rsidR="000213E6" w:rsidRPr="00585C31" w:rsidRDefault="000213E6" w:rsidP="000F1DF9">
      <w:pPr>
        <w:spacing w:after="0" w:line="240" w:lineRule="auto"/>
        <w:rPr>
          <w:rFonts w:cs="Times New Roman"/>
          <w:szCs w:val="24"/>
        </w:rPr>
      </w:pPr>
    </w:p>
    <w:p w:rsidR="000213E6" w:rsidRPr="00585C31" w:rsidRDefault="000213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13E6" w:rsidTr="000F1DF9">
        <w:tc>
          <w:tcPr>
            <w:tcW w:w="2718" w:type="dxa"/>
          </w:tcPr>
          <w:p w:rsidR="000213E6" w:rsidRPr="005C2A78" w:rsidRDefault="000213E6" w:rsidP="006D756B">
            <w:pPr>
              <w:rPr>
                <w:rFonts w:cs="Times New Roman"/>
                <w:szCs w:val="24"/>
              </w:rPr>
            </w:pPr>
            <w:sdt>
              <w:sdtPr>
                <w:rPr>
                  <w:rFonts w:cs="Times New Roman"/>
                  <w:szCs w:val="24"/>
                </w:rPr>
                <w:alias w:val="Agency Title"/>
                <w:tag w:val="AgencyTitleContentControl"/>
                <w:id w:val="1920747753"/>
                <w:lock w:val="sdtContentLocked"/>
                <w:placeholder>
                  <w:docPart w:val="6C0DC8B29F374EB28664BEEC55694D0E"/>
                </w:placeholder>
              </w:sdtPr>
              <w:sdtEndPr>
                <w:rPr>
                  <w:rFonts w:cstheme="minorBidi"/>
                  <w:szCs w:val="22"/>
                </w:rPr>
              </w:sdtEndPr>
              <w:sdtContent>
                <w:r>
                  <w:rPr>
                    <w:rFonts w:cs="Times New Roman"/>
                    <w:szCs w:val="24"/>
                  </w:rPr>
                  <w:t>Senate Research Center</w:t>
                </w:r>
              </w:sdtContent>
            </w:sdt>
          </w:p>
        </w:tc>
        <w:tc>
          <w:tcPr>
            <w:tcW w:w="6858" w:type="dxa"/>
          </w:tcPr>
          <w:p w:rsidR="000213E6" w:rsidRPr="00FF6471" w:rsidRDefault="000213E6" w:rsidP="000F1DF9">
            <w:pPr>
              <w:jc w:val="right"/>
              <w:rPr>
                <w:rFonts w:cs="Times New Roman"/>
                <w:szCs w:val="24"/>
              </w:rPr>
            </w:pPr>
            <w:sdt>
              <w:sdtPr>
                <w:rPr>
                  <w:rFonts w:cs="Times New Roman"/>
                  <w:szCs w:val="24"/>
                </w:rPr>
                <w:alias w:val="Bill Number"/>
                <w:tag w:val="BillNumberOne"/>
                <w:id w:val="-410784069"/>
                <w:lock w:val="sdtContentLocked"/>
                <w:placeholder>
                  <w:docPart w:val="FF3D3AA0E74543AFA4D2DE62FBA0F395"/>
                </w:placeholder>
              </w:sdtPr>
              <w:sdtContent>
                <w:r>
                  <w:rPr>
                    <w:rFonts w:cs="Times New Roman"/>
                    <w:szCs w:val="24"/>
                  </w:rPr>
                  <w:t>S.B. 1311</w:t>
                </w:r>
              </w:sdtContent>
            </w:sdt>
          </w:p>
        </w:tc>
      </w:tr>
      <w:tr w:rsidR="000213E6" w:rsidTr="000F1DF9">
        <w:sdt>
          <w:sdtPr>
            <w:rPr>
              <w:rFonts w:cs="Times New Roman"/>
              <w:szCs w:val="24"/>
            </w:rPr>
            <w:alias w:val="TLCNumber"/>
            <w:tag w:val="TLCNumber"/>
            <w:id w:val="-542600604"/>
            <w:lock w:val="sdtLocked"/>
            <w:placeholder>
              <w:docPart w:val="4306BFA57E07421B9711B24C1BCC347A"/>
            </w:placeholder>
            <w:showingPlcHdr/>
          </w:sdtPr>
          <w:sdtContent>
            <w:tc>
              <w:tcPr>
                <w:tcW w:w="2718" w:type="dxa"/>
              </w:tcPr>
              <w:p w:rsidR="000213E6" w:rsidRPr="000F1DF9" w:rsidRDefault="000213E6" w:rsidP="00C65088">
                <w:pPr>
                  <w:rPr>
                    <w:rFonts w:cs="Times New Roman"/>
                    <w:szCs w:val="24"/>
                  </w:rPr>
                </w:pPr>
              </w:p>
            </w:tc>
          </w:sdtContent>
        </w:sdt>
        <w:tc>
          <w:tcPr>
            <w:tcW w:w="6858" w:type="dxa"/>
          </w:tcPr>
          <w:p w:rsidR="000213E6" w:rsidRPr="005C2A78" w:rsidRDefault="000213E6" w:rsidP="006D756B">
            <w:pPr>
              <w:jc w:val="right"/>
              <w:rPr>
                <w:rFonts w:cs="Times New Roman"/>
                <w:szCs w:val="24"/>
              </w:rPr>
            </w:pPr>
            <w:sdt>
              <w:sdtPr>
                <w:rPr>
                  <w:rFonts w:cs="Times New Roman"/>
                  <w:szCs w:val="24"/>
                </w:rPr>
                <w:alias w:val="Author Label"/>
                <w:tag w:val="By"/>
                <w:id w:val="72399597"/>
                <w:lock w:val="sdtLocked"/>
                <w:placeholder>
                  <w:docPart w:val="CDB02D450D744D78B2DCEC19DBE026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46BFCA7BBD428B9C83FAA182A0AAE2"/>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FB07428AB9B04DD993908AA7AAB68286"/>
                </w:placeholder>
                <w:showingPlcHdr/>
              </w:sdtPr>
              <w:sdtContent/>
            </w:sdt>
          </w:p>
        </w:tc>
      </w:tr>
      <w:tr w:rsidR="000213E6" w:rsidTr="000F1DF9">
        <w:tc>
          <w:tcPr>
            <w:tcW w:w="2718" w:type="dxa"/>
          </w:tcPr>
          <w:p w:rsidR="000213E6" w:rsidRPr="00BC7495" w:rsidRDefault="000213E6" w:rsidP="000F1DF9">
            <w:pPr>
              <w:rPr>
                <w:rFonts w:cs="Times New Roman"/>
                <w:szCs w:val="24"/>
              </w:rPr>
            </w:pPr>
          </w:p>
        </w:tc>
        <w:sdt>
          <w:sdtPr>
            <w:rPr>
              <w:rFonts w:cs="Times New Roman"/>
              <w:szCs w:val="24"/>
            </w:rPr>
            <w:alias w:val="Committee"/>
            <w:tag w:val="Committee"/>
            <w:id w:val="1914272295"/>
            <w:lock w:val="sdtContentLocked"/>
            <w:placeholder>
              <w:docPart w:val="013D2EB7CCFF4BDFA0A6B4B6B9E92A82"/>
            </w:placeholder>
          </w:sdtPr>
          <w:sdtContent>
            <w:tc>
              <w:tcPr>
                <w:tcW w:w="6858" w:type="dxa"/>
              </w:tcPr>
              <w:p w:rsidR="000213E6" w:rsidRPr="00FF6471" w:rsidRDefault="000213E6" w:rsidP="000F1DF9">
                <w:pPr>
                  <w:jc w:val="right"/>
                  <w:rPr>
                    <w:rFonts w:cs="Times New Roman"/>
                    <w:szCs w:val="24"/>
                  </w:rPr>
                </w:pPr>
                <w:r>
                  <w:rPr>
                    <w:rFonts w:cs="Times New Roman"/>
                    <w:szCs w:val="24"/>
                  </w:rPr>
                  <w:t>Transportation</w:t>
                </w:r>
              </w:p>
            </w:tc>
          </w:sdtContent>
        </w:sdt>
      </w:tr>
      <w:tr w:rsidR="000213E6" w:rsidTr="000F1DF9">
        <w:tc>
          <w:tcPr>
            <w:tcW w:w="2718" w:type="dxa"/>
          </w:tcPr>
          <w:p w:rsidR="000213E6" w:rsidRPr="00BC7495" w:rsidRDefault="000213E6" w:rsidP="000F1DF9">
            <w:pPr>
              <w:rPr>
                <w:rFonts w:cs="Times New Roman"/>
                <w:szCs w:val="24"/>
              </w:rPr>
            </w:pPr>
          </w:p>
        </w:tc>
        <w:sdt>
          <w:sdtPr>
            <w:rPr>
              <w:rFonts w:cs="Times New Roman"/>
              <w:szCs w:val="24"/>
            </w:rPr>
            <w:alias w:val="Date"/>
            <w:tag w:val="DateContentControl"/>
            <w:id w:val="1178081906"/>
            <w:lock w:val="sdtLocked"/>
            <w:placeholder>
              <w:docPart w:val="7E7A286776DF484499156C63C20F30AC"/>
            </w:placeholder>
            <w:date w:fullDate="2019-06-27T00:00:00Z">
              <w:dateFormat w:val="M/d/yyyy"/>
              <w:lid w:val="en-US"/>
              <w:storeMappedDataAs w:val="dateTime"/>
              <w:calendar w:val="gregorian"/>
            </w:date>
          </w:sdtPr>
          <w:sdtContent>
            <w:tc>
              <w:tcPr>
                <w:tcW w:w="6858" w:type="dxa"/>
              </w:tcPr>
              <w:p w:rsidR="000213E6" w:rsidRPr="00FF6471" w:rsidRDefault="000213E6" w:rsidP="000F1DF9">
                <w:pPr>
                  <w:jc w:val="right"/>
                  <w:rPr>
                    <w:rFonts w:cs="Times New Roman"/>
                    <w:szCs w:val="24"/>
                  </w:rPr>
                </w:pPr>
                <w:r>
                  <w:rPr>
                    <w:rFonts w:cs="Times New Roman"/>
                    <w:szCs w:val="24"/>
                  </w:rPr>
                  <w:t>6/27/2019</w:t>
                </w:r>
              </w:p>
            </w:tc>
          </w:sdtContent>
        </w:sdt>
      </w:tr>
      <w:tr w:rsidR="000213E6" w:rsidTr="000F1DF9">
        <w:tc>
          <w:tcPr>
            <w:tcW w:w="2718" w:type="dxa"/>
          </w:tcPr>
          <w:p w:rsidR="000213E6" w:rsidRPr="00BC7495" w:rsidRDefault="000213E6" w:rsidP="000F1DF9">
            <w:pPr>
              <w:rPr>
                <w:rFonts w:cs="Times New Roman"/>
                <w:szCs w:val="24"/>
              </w:rPr>
            </w:pPr>
          </w:p>
        </w:tc>
        <w:sdt>
          <w:sdtPr>
            <w:rPr>
              <w:rFonts w:cs="Times New Roman"/>
              <w:szCs w:val="24"/>
            </w:rPr>
            <w:alias w:val="BA Version"/>
            <w:tag w:val="BAVersion"/>
            <w:id w:val="-1685590809"/>
            <w:lock w:val="sdtContentLocked"/>
            <w:placeholder>
              <w:docPart w:val="759F5CE45A6F40E3BC68ECBBEA836E77"/>
            </w:placeholder>
          </w:sdtPr>
          <w:sdtContent>
            <w:tc>
              <w:tcPr>
                <w:tcW w:w="6858" w:type="dxa"/>
              </w:tcPr>
              <w:p w:rsidR="000213E6" w:rsidRPr="00FF6471" w:rsidRDefault="000213E6" w:rsidP="000F1DF9">
                <w:pPr>
                  <w:jc w:val="right"/>
                  <w:rPr>
                    <w:rFonts w:cs="Times New Roman"/>
                    <w:szCs w:val="24"/>
                  </w:rPr>
                </w:pPr>
                <w:r>
                  <w:rPr>
                    <w:rFonts w:cs="Times New Roman"/>
                    <w:szCs w:val="24"/>
                  </w:rPr>
                  <w:t>Enrolled</w:t>
                </w:r>
              </w:p>
            </w:tc>
          </w:sdtContent>
        </w:sdt>
      </w:tr>
    </w:tbl>
    <w:p w:rsidR="000213E6" w:rsidRPr="00FF6471" w:rsidRDefault="000213E6" w:rsidP="000F1DF9">
      <w:pPr>
        <w:spacing w:after="0" w:line="240" w:lineRule="auto"/>
        <w:rPr>
          <w:rFonts w:cs="Times New Roman"/>
          <w:szCs w:val="24"/>
        </w:rPr>
      </w:pPr>
    </w:p>
    <w:p w:rsidR="000213E6" w:rsidRPr="00FF6471" w:rsidRDefault="000213E6" w:rsidP="000F1DF9">
      <w:pPr>
        <w:spacing w:after="0" w:line="240" w:lineRule="auto"/>
        <w:rPr>
          <w:rFonts w:cs="Times New Roman"/>
          <w:szCs w:val="24"/>
        </w:rPr>
      </w:pPr>
    </w:p>
    <w:p w:rsidR="000213E6" w:rsidRPr="00FF6471" w:rsidRDefault="000213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76FAC3F1754B24ACBE7E0AB9DD397D"/>
        </w:placeholder>
      </w:sdtPr>
      <w:sdtContent>
        <w:p w:rsidR="000213E6" w:rsidRDefault="000213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290716F7DF4294994C2A52642C8007"/>
        </w:placeholder>
      </w:sdtPr>
      <w:sdtContent>
        <w:p w:rsidR="000213E6" w:rsidRDefault="000213E6" w:rsidP="00255EC1">
          <w:pPr>
            <w:pStyle w:val="NormalWeb"/>
            <w:spacing w:before="0" w:beforeAutospacing="0" w:after="0" w:afterAutospacing="0"/>
            <w:jc w:val="both"/>
            <w:divId w:val="629021015"/>
            <w:rPr>
              <w:rFonts w:eastAsia="Times New Roman"/>
              <w:bCs/>
            </w:rPr>
          </w:pPr>
        </w:p>
        <w:p w:rsidR="000213E6" w:rsidRPr="00255EC1" w:rsidRDefault="000213E6" w:rsidP="00255EC1">
          <w:pPr>
            <w:pStyle w:val="NormalWeb"/>
            <w:spacing w:before="0" w:beforeAutospacing="0" w:after="0" w:afterAutospacing="0"/>
            <w:jc w:val="both"/>
            <w:divId w:val="629021015"/>
          </w:pPr>
          <w:r w:rsidRPr="00255EC1">
            <w:t>S.B. 1311 would allow toll road authorities to communicate with their customers via alternative means other than the United States postal system. Under current law, they may only communicate via the United States Postal Service. The toll road authority will have to get permission from the recipient to communicate via alternative methods. As technology advances, toll road authorities should be able to notify customers via phone, texts, emails, etc.</w:t>
          </w:r>
          <w:r>
            <w:t xml:space="preserve"> (Original Author's/Sponsor's Statement of Intent)</w:t>
          </w:r>
        </w:p>
        <w:p w:rsidR="000213E6" w:rsidRPr="00D70925" w:rsidRDefault="000213E6" w:rsidP="00255EC1">
          <w:pPr>
            <w:spacing w:after="0" w:line="240" w:lineRule="auto"/>
            <w:jc w:val="both"/>
            <w:rPr>
              <w:rFonts w:eastAsia="Times New Roman" w:cs="Times New Roman"/>
              <w:bCs/>
              <w:szCs w:val="24"/>
            </w:rPr>
          </w:pPr>
        </w:p>
      </w:sdtContent>
    </w:sdt>
    <w:p w:rsidR="000213E6" w:rsidRDefault="000213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1311 </w:t>
      </w:r>
      <w:bookmarkStart w:id="1" w:name="AmendsCurrentLaw"/>
      <w:bookmarkEnd w:id="1"/>
      <w:r>
        <w:rPr>
          <w:rFonts w:cs="Times New Roman"/>
          <w:szCs w:val="24"/>
        </w:rPr>
        <w:t xml:space="preserve">amends current law </w:t>
      </w:r>
      <w:r>
        <w:t>relating to the electronic transmission of an invoice or notice of toll nonpayment by a toll project entity.</w:t>
      </w:r>
    </w:p>
    <w:p w:rsidR="000213E6" w:rsidRPr="00255EC1" w:rsidRDefault="000213E6" w:rsidP="000F1DF9">
      <w:pPr>
        <w:spacing w:after="0" w:line="240" w:lineRule="auto"/>
        <w:jc w:val="both"/>
        <w:rPr>
          <w:rFonts w:eastAsia="Times New Roman" w:cs="Times New Roman"/>
          <w:szCs w:val="24"/>
        </w:rPr>
      </w:pPr>
    </w:p>
    <w:p w:rsidR="000213E6" w:rsidRPr="005C2A78" w:rsidRDefault="000213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9CE8513D4443BA814C71272EF2D243"/>
          </w:placeholder>
        </w:sdtPr>
        <w:sdtContent>
          <w:r>
            <w:rPr>
              <w:rFonts w:eastAsia="Times New Roman" w:cs="Times New Roman"/>
              <w:b/>
              <w:szCs w:val="24"/>
              <w:u w:val="single"/>
            </w:rPr>
            <w:t>RULEMAKING AUTHORITY</w:t>
          </w:r>
        </w:sdtContent>
      </w:sdt>
    </w:p>
    <w:p w:rsidR="000213E6" w:rsidRPr="006529C4" w:rsidRDefault="000213E6" w:rsidP="00774EC7">
      <w:pPr>
        <w:spacing w:after="0" w:line="240" w:lineRule="auto"/>
        <w:jc w:val="both"/>
        <w:rPr>
          <w:rFonts w:cs="Times New Roman"/>
          <w:szCs w:val="24"/>
        </w:rPr>
      </w:pPr>
    </w:p>
    <w:p w:rsidR="000213E6" w:rsidRPr="006529C4" w:rsidRDefault="000213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13E6" w:rsidRPr="006529C4" w:rsidRDefault="000213E6" w:rsidP="00774EC7">
      <w:pPr>
        <w:spacing w:after="0" w:line="240" w:lineRule="auto"/>
        <w:jc w:val="both"/>
        <w:rPr>
          <w:rFonts w:cs="Times New Roman"/>
          <w:szCs w:val="24"/>
        </w:rPr>
      </w:pPr>
    </w:p>
    <w:p w:rsidR="000213E6" w:rsidRPr="005C2A78" w:rsidRDefault="000213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410B0D8A6E4B1C8A2ECF3603D10EF5"/>
          </w:placeholder>
        </w:sdtPr>
        <w:sdtContent>
          <w:r>
            <w:rPr>
              <w:rFonts w:eastAsia="Times New Roman" w:cs="Times New Roman"/>
              <w:b/>
              <w:szCs w:val="24"/>
              <w:u w:val="single"/>
            </w:rPr>
            <w:t>SECTION BY SECTION ANALYSIS</w:t>
          </w:r>
        </w:sdtContent>
      </w:sdt>
    </w:p>
    <w:p w:rsidR="000213E6" w:rsidRPr="005C2A78" w:rsidRDefault="000213E6" w:rsidP="000F1DF9">
      <w:pPr>
        <w:spacing w:after="0" w:line="240" w:lineRule="auto"/>
        <w:jc w:val="both"/>
        <w:rPr>
          <w:rFonts w:eastAsia="Times New Roman" w:cs="Times New Roman"/>
          <w:szCs w:val="24"/>
        </w:rPr>
      </w:pPr>
    </w:p>
    <w:p w:rsidR="000213E6" w:rsidRDefault="000213E6" w:rsidP="000213E6">
      <w:pPr>
        <w:spacing w:after="0" w:line="240" w:lineRule="auto"/>
        <w:jc w:val="both"/>
      </w:pPr>
      <w:r>
        <w:t xml:space="preserve">SECTION 1. Amends Subchapter C, Chapter 284, Transportation Code, by adding Section 284.0703, as follows: </w:t>
      </w:r>
    </w:p>
    <w:p w:rsidR="000213E6" w:rsidRDefault="000213E6" w:rsidP="000213E6">
      <w:pPr>
        <w:spacing w:after="0" w:line="240" w:lineRule="auto"/>
        <w:jc w:val="both"/>
      </w:pPr>
    </w:p>
    <w:p w:rsidR="000213E6" w:rsidRDefault="000213E6" w:rsidP="000213E6">
      <w:pPr>
        <w:spacing w:after="0" w:line="240" w:lineRule="auto"/>
        <w:ind w:left="720"/>
        <w:jc w:val="both"/>
      </w:pPr>
      <w:r>
        <w:t xml:space="preserve">Sec. 284.0703. METHOD OF SENDING INVOICE OR NOTICE. Authorizes a county, as authorized under Section 322.008(d)(2) (relating to authorized communications other than by mail in certain circumstances), Business &amp; Commerce Code, to provide an invoice or notice required under this chapter (Causeways, Bridges, Tunnels, Turnpikes, Ferries, and Highways in Certain Counties) to be sent by first class mail instead as an electronic record if the recipient of the information agrees to the transmission of the information as an electronic record and on terms acceptable to the recipient. </w:t>
      </w:r>
    </w:p>
    <w:p w:rsidR="000213E6" w:rsidRDefault="000213E6" w:rsidP="000213E6">
      <w:pPr>
        <w:spacing w:after="0" w:line="240" w:lineRule="auto"/>
        <w:jc w:val="both"/>
      </w:pPr>
    </w:p>
    <w:p w:rsidR="000213E6" w:rsidRDefault="000213E6" w:rsidP="000213E6">
      <w:pPr>
        <w:spacing w:after="0" w:line="240" w:lineRule="auto"/>
        <w:jc w:val="both"/>
      </w:pPr>
      <w:r>
        <w:t xml:space="preserve">SECTION 2. Amends Section 370.177, Transportation Code, by adding Subsection (n) to authorize a regional mobility authority, as authorized under Section 322.008(d)(2), Business &amp; Commerce Code, to provide an invoice or notice required under this section (Failure or Refusal to Pay Turnpike Project Toll; Offense; Administrative Penalty) to be sent by first class mail instead as an electronic record if the recipient of the information agrees to the transmission of the information as an electronic record and on terms acceptable to the recipient. </w:t>
      </w:r>
    </w:p>
    <w:p w:rsidR="000213E6" w:rsidRDefault="000213E6" w:rsidP="000213E6">
      <w:pPr>
        <w:spacing w:after="0" w:line="240" w:lineRule="auto"/>
        <w:jc w:val="both"/>
      </w:pPr>
    </w:p>
    <w:p w:rsidR="000213E6" w:rsidRDefault="000213E6" w:rsidP="000213E6">
      <w:pPr>
        <w:spacing w:after="0" w:line="240" w:lineRule="auto"/>
        <w:jc w:val="both"/>
      </w:pPr>
      <w:r>
        <w:t xml:space="preserve">SECTION 3. Amends Subchapter C, Chapter 372, Transportation Code, by adding Section 372.116, as follows: </w:t>
      </w:r>
    </w:p>
    <w:p w:rsidR="000213E6" w:rsidRDefault="000213E6" w:rsidP="000213E6">
      <w:pPr>
        <w:spacing w:after="0" w:line="240" w:lineRule="auto"/>
        <w:jc w:val="both"/>
      </w:pPr>
    </w:p>
    <w:p w:rsidR="000213E6" w:rsidRDefault="000213E6" w:rsidP="000213E6">
      <w:pPr>
        <w:spacing w:after="0" w:line="240" w:lineRule="auto"/>
        <w:ind w:left="720"/>
        <w:jc w:val="both"/>
      </w:pPr>
      <w:r>
        <w:t xml:space="preserve">Sec. 372.116. METHOD OF SENDING INVOICE OR NOTICE. Authorizes a toll project entity, as authorized under Section 322.008(d)(2), Business &amp; Commerce Code, to provide an invoice or notice required under this subchapter (Nonpayment of Tolls; Remedies) to be sent by first class mail instead as an electronic record if the recipient of the information agrees to the transmission of the information as an electronic record and on terms acceptable to the recipient. </w:t>
      </w:r>
    </w:p>
    <w:p w:rsidR="000213E6" w:rsidRDefault="000213E6" w:rsidP="000213E6">
      <w:pPr>
        <w:spacing w:after="0" w:line="240" w:lineRule="auto"/>
        <w:jc w:val="both"/>
      </w:pPr>
    </w:p>
    <w:p w:rsidR="000213E6" w:rsidRDefault="000213E6" w:rsidP="000213E6">
      <w:pPr>
        <w:spacing w:after="0" w:line="240" w:lineRule="auto"/>
        <w:jc w:val="both"/>
      </w:pPr>
      <w:r>
        <w:t xml:space="preserve">SECTION 4. Makes application of this Act prospective. </w:t>
      </w:r>
    </w:p>
    <w:p w:rsidR="000213E6" w:rsidRDefault="000213E6" w:rsidP="000213E6">
      <w:pPr>
        <w:spacing w:after="0" w:line="240" w:lineRule="auto"/>
        <w:jc w:val="both"/>
      </w:pPr>
    </w:p>
    <w:p w:rsidR="000213E6" w:rsidRPr="00C8671F" w:rsidRDefault="000213E6" w:rsidP="000213E6">
      <w:pPr>
        <w:spacing w:after="0" w:line="240" w:lineRule="auto"/>
        <w:jc w:val="both"/>
        <w:rPr>
          <w:rFonts w:eastAsia="Times New Roman" w:cs="Times New Roman"/>
          <w:szCs w:val="24"/>
        </w:rPr>
      </w:pPr>
      <w:r>
        <w:t>SECTION 5. Effective date: September 1, 2019.</w:t>
      </w:r>
    </w:p>
    <w:sectPr w:rsidR="000213E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E7" w:rsidRDefault="00C52DE7" w:rsidP="000F1DF9">
      <w:pPr>
        <w:spacing w:after="0" w:line="240" w:lineRule="auto"/>
      </w:pPr>
      <w:r>
        <w:separator/>
      </w:r>
    </w:p>
  </w:endnote>
  <w:endnote w:type="continuationSeparator" w:id="0">
    <w:p w:rsidR="00C52DE7" w:rsidRDefault="00C52D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2D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13E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13E6">
                <w:rPr>
                  <w:sz w:val="20"/>
                  <w:szCs w:val="20"/>
                </w:rPr>
                <w:t>S.B. 1311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13E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2D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13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13E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E7" w:rsidRDefault="00C52DE7" w:rsidP="000F1DF9">
      <w:pPr>
        <w:spacing w:after="0" w:line="240" w:lineRule="auto"/>
      </w:pPr>
      <w:r>
        <w:separator/>
      </w:r>
    </w:p>
  </w:footnote>
  <w:footnote w:type="continuationSeparator" w:id="0">
    <w:p w:rsidR="00C52DE7" w:rsidRDefault="00C52D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13E6"/>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2DE7"/>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325557-29C4-4D59-917E-27C5816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13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0227" w:rsidP="00FD022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9D374CE4424A6F8D23AAC79C963FC2"/>
        <w:category>
          <w:name w:val="General"/>
          <w:gallery w:val="placeholder"/>
        </w:category>
        <w:types>
          <w:type w:val="bbPlcHdr"/>
        </w:types>
        <w:behaviors>
          <w:behavior w:val="content"/>
        </w:behaviors>
        <w:guid w:val="{A6D32BA3-11EC-4DC8-9C8B-F6C12CDD3FF4}"/>
      </w:docPartPr>
      <w:docPartBody>
        <w:p w:rsidR="00000000" w:rsidRDefault="007815A1"/>
      </w:docPartBody>
    </w:docPart>
    <w:docPart>
      <w:docPartPr>
        <w:name w:val="6C0DC8B29F374EB28664BEEC55694D0E"/>
        <w:category>
          <w:name w:val="General"/>
          <w:gallery w:val="placeholder"/>
        </w:category>
        <w:types>
          <w:type w:val="bbPlcHdr"/>
        </w:types>
        <w:behaviors>
          <w:behavior w:val="content"/>
        </w:behaviors>
        <w:guid w:val="{72B6E58A-F53D-4F0C-A343-1091486ECFB5}"/>
      </w:docPartPr>
      <w:docPartBody>
        <w:p w:rsidR="00000000" w:rsidRDefault="007815A1"/>
      </w:docPartBody>
    </w:docPart>
    <w:docPart>
      <w:docPartPr>
        <w:name w:val="FF3D3AA0E74543AFA4D2DE62FBA0F395"/>
        <w:category>
          <w:name w:val="General"/>
          <w:gallery w:val="placeholder"/>
        </w:category>
        <w:types>
          <w:type w:val="bbPlcHdr"/>
        </w:types>
        <w:behaviors>
          <w:behavior w:val="content"/>
        </w:behaviors>
        <w:guid w:val="{C5481092-335A-4316-B66B-D53280FC7DBD}"/>
      </w:docPartPr>
      <w:docPartBody>
        <w:p w:rsidR="00000000" w:rsidRDefault="007815A1"/>
      </w:docPartBody>
    </w:docPart>
    <w:docPart>
      <w:docPartPr>
        <w:name w:val="4306BFA57E07421B9711B24C1BCC347A"/>
        <w:category>
          <w:name w:val="General"/>
          <w:gallery w:val="placeholder"/>
        </w:category>
        <w:types>
          <w:type w:val="bbPlcHdr"/>
        </w:types>
        <w:behaviors>
          <w:behavior w:val="content"/>
        </w:behaviors>
        <w:guid w:val="{E90F9F90-5BF5-4275-A353-CE17E85EC03D}"/>
      </w:docPartPr>
      <w:docPartBody>
        <w:p w:rsidR="00000000" w:rsidRDefault="007815A1"/>
      </w:docPartBody>
    </w:docPart>
    <w:docPart>
      <w:docPartPr>
        <w:name w:val="CDB02D450D744D78B2DCEC19DBE026B6"/>
        <w:category>
          <w:name w:val="General"/>
          <w:gallery w:val="placeholder"/>
        </w:category>
        <w:types>
          <w:type w:val="bbPlcHdr"/>
        </w:types>
        <w:behaviors>
          <w:behavior w:val="content"/>
        </w:behaviors>
        <w:guid w:val="{FAD22B11-51C9-4E37-846D-5E5D2385660B}"/>
      </w:docPartPr>
      <w:docPartBody>
        <w:p w:rsidR="00000000" w:rsidRDefault="007815A1"/>
      </w:docPartBody>
    </w:docPart>
    <w:docPart>
      <w:docPartPr>
        <w:name w:val="5F46BFCA7BBD428B9C83FAA182A0AAE2"/>
        <w:category>
          <w:name w:val="General"/>
          <w:gallery w:val="placeholder"/>
        </w:category>
        <w:types>
          <w:type w:val="bbPlcHdr"/>
        </w:types>
        <w:behaviors>
          <w:behavior w:val="content"/>
        </w:behaviors>
        <w:guid w:val="{06391464-9C51-42BF-8912-057A5FD3C422}"/>
      </w:docPartPr>
      <w:docPartBody>
        <w:p w:rsidR="00000000" w:rsidRDefault="007815A1"/>
      </w:docPartBody>
    </w:docPart>
    <w:docPart>
      <w:docPartPr>
        <w:name w:val="FB07428AB9B04DD993908AA7AAB68286"/>
        <w:category>
          <w:name w:val="General"/>
          <w:gallery w:val="placeholder"/>
        </w:category>
        <w:types>
          <w:type w:val="bbPlcHdr"/>
        </w:types>
        <w:behaviors>
          <w:behavior w:val="content"/>
        </w:behaviors>
        <w:guid w:val="{94169AEB-3107-4130-BDBE-AA9308B7BC42}"/>
      </w:docPartPr>
      <w:docPartBody>
        <w:p w:rsidR="00000000" w:rsidRDefault="007815A1"/>
      </w:docPartBody>
    </w:docPart>
    <w:docPart>
      <w:docPartPr>
        <w:name w:val="013D2EB7CCFF4BDFA0A6B4B6B9E92A82"/>
        <w:category>
          <w:name w:val="General"/>
          <w:gallery w:val="placeholder"/>
        </w:category>
        <w:types>
          <w:type w:val="bbPlcHdr"/>
        </w:types>
        <w:behaviors>
          <w:behavior w:val="content"/>
        </w:behaviors>
        <w:guid w:val="{4EF0F72B-EDF1-48C6-ADF5-1DE655E64FF7}"/>
      </w:docPartPr>
      <w:docPartBody>
        <w:p w:rsidR="00000000" w:rsidRDefault="007815A1"/>
      </w:docPartBody>
    </w:docPart>
    <w:docPart>
      <w:docPartPr>
        <w:name w:val="7E7A286776DF484499156C63C20F30AC"/>
        <w:category>
          <w:name w:val="General"/>
          <w:gallery w:val="placeholder"/>
        </w:category>
        <w:types>
          <w:type w:val="bbPlcHdr"/>
        </w:types>
        <w:behaviors>
          <w:behavior w:val="content"/>
        </w:behaviors>
        <w:guid w:val="{3024D2F6-FD4A-4445-A446-D0CCE15F0CEF}"/>
      </w:docPartPr>
      <w:docPartBody>
        <w:p w:rsidR="00000000" w:rsidRDefault="00FD0227" w:rsidP="00FD0227">
          <w:pPr>
            <w:pStyle w:val="7E7A286776DF484499156C63C20F30AC"/>
          </w:pPr>
          <w:r w:rsidRPr="00A30DD1">
            <w:rPr>
              <w:rStyle w:val="PlaceholderText"/>
            </w:rPr>
            <w:t>Click here to enter a date.</w:t>
          </w:r>
        </w:p>
      </w:docPartBody>
    </w:docPart>
    <w:docPart>
      <w:docPartPr>
        <w:name w:val="759F5CE45A6F40E3BC68ECBBEA836E77"/>
        <w:category>
          <w:name w:val="General"/>
          <w:gallery w:val="placeholder"/>
        </w:category>
        <w:types>
          <w:type w:val="bbPlcHdr"/>
        </w:types>
        <w:behaviors>
          <w:behavior w:val="content"/>
        </w:behaviors>
        <w:guid w:val="{9D370A45-30A3-4D72-A9D3-BF6D25F93A91}"/>
      </w:docPartPr>
      <w:docPartBody>
        <w:p w:rsidR="00000000" w:rsidRDefault="007815A1"/>
      </w:docPartBody>
    </w:docPart>
    <w:docPart>
      <w:docPartPr>
        <w:name w:val="1476FAC3F1754B24ACBE7E0AB9DD397D"/>
        <w:category>
          <w:name w:val="General"/>
          <w:gallery w:val="placeholder"/>
        </w:category>
        <w:types>
          <w:type w:val="bbPlcHdr"/>
        </w:types>
        <w:behaviors>
          <w:behavior w:val="content"/>
        </w:behaviors>
        <w:guid w:val="{39890E44-50F9-49A7-AD44-1BE1A44862A0}"/>
      </w:docPartPr>
      <w:docPartBody>
        <w:p w:rsidR="00000000" w:rsidRDefault="007815A1"/>
      </w:docPartBody>
    </w:docPart>
    <w:docPart>
      <w:docPartPr>
        <w:name w:val="64290716F7DF4294994C2A52642C8007"/>
        <w:category>
          <w:name w:val="General"/>
          <w:gallery w:val="placeholder"/>
        </w:category>
        <w:types>
          <w:type w:val="bbPlcHdr"/>
        </w:types>
        <w:behaviors>
          <w:behavior w:val="content"/>
        </w:behaviors>
        <w:guid w:val="{ECADADDE-B059-4E85-A934-8347ABFBC313}"/>
      </w:docPartPr>
      <w:docPartBody>
        <w:p w:rsidR="00000000" w:rsidRDefault="00FD0227" w:rsidP="00FD0227">
          <w:pPr>
            <w:pStyle w:val="64290716F7DF4294994C2A52642C8007"/>
          </w:pPr>
          <w:r>
            <w:rPr>
              <w:rFonts w:eastAsia="Times New Roman" w:cs="Times New Roman"/>
              <w:bCs/>
              <w:szCs w:val="24"/>
            </w:rPr>
            <w:t xml:space="preserve"> </w:t>
          </w:r>
        </w:p>
      </w:docPartBody>
    </w:docPart>
    <w:docPart>
      <w:docPartPr>
        <w:name w:val="349CE8513D4443BA814C71272EF2D243"/>
        <w:category>
          <w:name w:val="General"/>
          <w:gallery w:val="placeholder"/>
        </w:category>
        <w:types>
          <w:type w:val="bbPlcHdr"/>
        </w:types>
        <w:behaviors>
          <w:behavior w:val="content"/>
        </w:behaviors>
        <w:guid w:val="{1B64A590-9AD3-4E04-B9D6-19D53199CB07}"/>
      </w:docPartPr>
      <w:docPartBody>
        <w:p w:rsidR="00000000" w:rsidRDefault="007815A1"/>
      </w:docPartBody>
    </w:docPart>
    <w:docPart>
      <w:docPartPr>
        <w:name w:val="66410B0D8A6E4B1C8A2ECF3603D10EF5"/>
        <w:category>
          <w:name w:val="General"/>
          <w:gallery w:val="placeholder"/>
        </w:category>
        <w:types>
          <w:type w:val="bbPlcHdr"/>
        </w:types>
        <w:behaviors>
          <w:behavior w:val="content"/>
        </w:behaviors>
        <w:guid w:val="{782E0C68-27ED-4B9D-A048-DEE3AECCF2C5}"/>
      </w:docPartPr>
      <w:docPartBody>
        <w:p w:rsidR="00000000" w:rsidRDefault="007815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15A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2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0227"/>
    <w:rPr>
      <w:rFonts w:ascii="Times New Roman" w:hAnsi="Times New Roman"/>
      <w:sz w:val="24"/>
    </w:rPr>
  </w:style>
  <w:style w:type="paragraph" w:customStyle="1" w:styleId="487D89B4F8B34DB4967D41FE18F7F88D9">
    <w:name w:val="487D89B4F8B34DB4967D41FE18F7F88D9"/>
    <w:rsid w:val="00FD0227"/>
    <w:rPr>
      <w:rFonts w:ascii="Times New Roman" w:hAnsi="Times New Roman"/>
      <w:sz w:val="24"/>
    </w:rPr>
  </w:style>
  <w:style w:type="paragraph" w:customStyle="1" w:styleId="AE2570ED5D764CD7AF9686706F550F4622">
    <w:name w:val="AE2570ED5D764CD7AF9686706F550F4622"/>
    <w:rsid w:val="00FD0227"/>
    <w:pPr>
      <w:tabs>
        <w:tab w:val="center" w:pos="4680"/>
        <w:tab w:val="right" w:pos="9360"/>
      </w:tabs>
      <w:spacing w:after="0" w:line="240" w:lineRule="auto"/>
    </w:pPr>
    <w:rPr>
      <w:rFonts w:ascii="Times New Roman" w:hAnsi="Times New Roman"/>
      <w:sz w:val="24"/>
    </w:rPr>
  </w:style>
  <w:style w:type="paragraph" w:customStyle="1" w:styleId="7E7A286776DF484499156C63C20F30AC">
    <w:name w:val="7E7A286776DF484499156C63C20F30AC"/>
    <w:rsid w:val="00FD0227"/>
    <w:pPr>
      <w:spacing w:after="160" w:line="259" w:lineRule="auto"/>
    </w:pPr>
  </w:style>
  <w:style w:type="paragraph" w:customStyle="1" w:styleId="64290716F7DF4294994C2A52642C8007">
    <w:name w:val="64290716F7DF4294994C2A52642C8007"/>
    <w:rsid w:val="00FD02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C888FC-3F69-49B0-9A80-53CFEABE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433</Words>
  <Characters>2469</Characters>
  <Application>Microsoft Office Word</Application>
  <DocSecurity>0</DocSecurity>
  <Lines>20</Lines>
  <Paragraphs>5</Paragraphs>
  <ScaleCrop>false</ScaleCrop>
  <Company>Texas Legislative Council</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2019-06-27T16:28:00Z</dcterms:modified>
</cp:coreProperties>
</file>

<file path=docProps/custom.xml><?xml version="1.0" encoding="utf-8"?>
<op:Properties xmlns:vt="http://schemas.openxmlformats.org/officeDocument/2006/docPropsVTypes" xmlns:op="http://schemas.openxmlformats.org/officeDocument/2006/custom-properties"/>
</file>