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A3685" w:rsidTr="00345119">
        <w:tc>
          <w:tcPr>
            <w:tcW w:w="9576" w:type="dxa"/>
            <w:noWrap/>
          </w:tcPr>
          <w:p w:rsidR="008423E4" w:rsidRPr="0022177D" w:rsidRDefault="00877C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7CA4" w:rsidP="008423E4">
      <w:pPr>
        <w:jc w:val="center"/>
      </w:pPr>
    </w:p>
    <w:p w:rsidR="008423E4" w:rsidRPr="00B31F0E" w:rsidRDefault="00877CA4" w:rsidP="008423E4"/>
    <w:p w:rsidR="008423E4" w:rsidRPr="00742794" w:rsidRDefault="00877C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3685" w:rsidTr="00345119">
        <w:tc>
          <w:tcPr>
            <w:tcW w:w="9576" w:type="dxa"/>
          </w:tcPr>
          <w:p w:rsidR="008423E4" w:rsidRPr="00861995" w:rsidRDefault="00877CA4" w:rsidP="00345119">
            <w:pPr>
              <w:jc w:val="right"/>
            </w:pPr>
            <w:r>
              <w:t>S.B. 1370</w:t>
            </w:r>
          </w:p>
        </w:tc>
      </w:tr>
      <w:tr w:rsidR="008A3685" w:rsidTr="00345119">
        <w:tc>
          <w:tcPr>
            <w:tcW w:w="9576" w:type="dxa"/>
          </w:tcPr>
          <w:p w:rsidR="008423E4" w:rsidRPr="00861995" w:rsidRDefault="00877CA4" w:rsidP="00C0210F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8A3685" w:rsidTr="00345119">
        <w:tc>
          <w:tcPr>
            <w:tcW w:w="9576" w:type="dxa"/>
          </w:tcPr>
          <w:p w:rsidR="008423E4" w:rsidRPr="00861995" w:rsidRDefault="00877CA4" w:rsidP="00345119">
            <w:pPr>
              <w:jc w:val="right"/>
            </w:pPr>
            <w:r>
              <w:t>Judiciary &amp; Civil Jurisprudence</w:t>
            </w:r>
          </w:p>
        </w:tc>
      </w:tr>
      <w:tr w:rsidR="008A3685" w:rsidTr="00345119">
        <w:tc>
          <w:tcPr>
            <w:tcW w:w="9576" w:type="dxa"/>
          </w:tcPr>
          <w:p w:rsidR="008423E4" w:rsidRDefault="00877C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7CA4" w:rsidP="008423E4">
      <w:pPr>
        <w:tabs>
          <w:tab w:val="right" w:pos="9360"/>
        </w:tabs>
      </w:pPr>
    </w:p>
    <w:p w:rsidR="008423E4" w:rsidRDefault="00877CA4" w:rsidP="008423E4"/>
    <w:p w:rsidR="008423E4" w:rsidRDefault="00877C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A3685" w:rsidTr="00345119">
        <w:tc>
          <w:tcPr>
            <w:tcW w:w="9576" w:type="dxa"/>
          </w:tcPr>
          <w:p w:rsidR="008423E4" w:rsidRPr="00A8133F" w:rsidRDefault="00877CA4" w:rsidP="004B39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7CA4" w:rsidP="004B39F0"/>
          <w:p w:rsidR="008423E4" w:rsidRDefault="00877CA4" w:rsidP="004B39F0">
            <w:pPr>
              <w:pStyle w:val="Header"/>
              <w:jc w:val="both"/>
            </w:pPr>
            <w:r>
              <w:t>It has been observed</w:t>
            </w:r>
            <w:r>
              <w:t xml:space="preserve"> that </w:t>
            </w:r>
            <w:r>
              <w:t>requirements</w:t>
            </w:r>
            <w:r>
              <w:t xml:space="preserve"> </w:t>
            </w:r>
            <w:r>
              <w:t xml:space="preserve">for state agencies relating to prompt </w:t>
            </w:r>
            <w:r>
              <w:t xml:space="preserve">payment </w:t>
            </w:r>
            <w:r>
              <w:t>for goods and services</w:t>
            </w:r>
            <w:r>
              <w:t xml:space="preserve"> </w:t>
            </w:r>
            <w:r>
              <w:t xml:space="preserve">can </w:t>
            </w:r>
            <w:r>
              <w:t xml:space="preserve">create a </w:t>
            </w:r>
            <w:r>
              <w:t>problem for agencies that must obtain approval of invoices for outside legal counsel</w:t>
            </w:r>
            <w:r>
              <w:t xml:space="preserve"> from the attorney general's office</w:t>
            </w:r>
            <w:r>
              <w:t xml:space="preserve"> because the invoice must be reviewed by two separate state agencies within the same period</w:t>
            </w:r>
            <w:r>
              <w:t xml:space="preserve"> instead of one</w:t>
            </w:r>
            <w:r>
              <w:t xml:space="preserve">. </w:t>
            </w:r>
            <w:r>
              <w:t>There are concerns that the p</w:t>
            </w:r>
            <w:r>
              <w:t xml:space="preserve">ayment deadline </w:t>
            </w:r>
            <w:r>
              <w:t>may</w:t>
            </w:r>
            <w:r>
              <w:t xml:space="preserve"> not leave enough time for review of </w:t>
            </w:r>
            <w:r>
              <w:t xml:space="preserve">such </w:t>
            </w:r>
            <w:r>
              <w:t>an invoice</w:t>
            </w:r>
            <w:r>
              <w:t xml:space="preserve"> if the agency does </w:t>
            </w:r>
            <w:r>
              <w:t xml:space="preserve">not </w:t>
            </w:r>
            <w:r>
              <w:t xml:space="preserve">submit </w:t>
            </w:r>
            <w:r>
              <w:t>it</w:t>
            </w:r>
            <w:r>
              <w:t xml:space="preserve"> for approval within an appropriate amount of time</w:t>
            </w:r>
            <w:r>
              <w:t xml:space="preserve"> or submits incomplete information</w:t>
            </w:r>
            <w:r>
              <w:t>.</w:t>
            </w:r>
            <w:r>
              <w:t xml:space="preserve"> </w:t>
            </w:r>
            <w:r>
              <w:t>S.B. 1370</w:t>
            </w:r>
            <w:r>
              <w:t xml:space="preserve"> </w:t>
            </w:r>
            <w:r>
              <w:t>seeks to address th</w:t>
            </w:r>
            <w:r>
              <w:t>ese</w:t>
            </w:r>
            <w:r>
              <w:t xml:space="preserve"> issue</w:t>
            </w:r>
            <w:r>
              <w:t>s</w:t>
            </w:r>
            <w:r>
              <w:t xml:space="preserve"> by expanding</w:t>
            </w:r>
            <w:r>
              <w:t xml:space="preserve"> the time</w:t>
            </w:r>
            <w:r>
              <w:t xml:space="preserve"> </w:t>
            </w:r>
            <w:r>
              <w:t xml:space="preserve">frame for </w:t>
            </w:r>
            <w:r>
              <w:t>payment of</w:t>
            </w:r>
            <w:r>
              <w:t xml:space="preserve"> outside legal counsel </w:t>
            </w:r>
            <w:r>
              <w:t xml:space="preserve">invoices </w:t>
            </w:r>
            <w:r>
              <w:t xml:space="preserve">to </w:t>
            </w:r>
            <w:r>
              <w:t>45</w:t>
            </w:r>
            <w:r>
              <w:t xml:space="preserve"> days</w:t>
            </w:r>
            <w:r>
              <w:t>,</w:t>
            </w:r>
            <w:r>
              <w:t xml:space="preserve"> </w:t>
            </w:r>
            <w:r>
              <w:t>setting a deadline by which an</w:t>
            </w:r>
            <w:r>
              <w:t xml:space="preserve"> </w:t>
            </w:r>
            <w:r>
              <w:t>agency</w:t>
            </w:r>
            <w:r>
              <w:t xml:space="preserve"> </w:t>
            </w:r>
            <w:r>
              <w:t>must</w:t>
            </w:r>
            <w:r>
              <w:t xml:space="preserve"> submit </w:t>
            </w:r>
            <w:r>
              <w:t xml:space="preserve">such </w:t>
            </w:r>
            <w:r>
              <w:t xml:space="preserve">an invoice </w:t>
            </w:r>
            <w:r>
              <w:t xml:space="preserve">for review, </w:t>
            </w:r>
            <w:r>
              <w:t xml:space="preserve">involving an agency's office of general counsel in the review process, </w:t>
            </w:r>
            <w:r>
              <w:t>and simplifying the scope of the review</w:t>
            </w:r>
            <w:r>
              <w:t>.</w:t>
            </w:r>
            <w:r>
              <w:t xml:space="preserve"> </w:t>
            </w:r>
          </w:p>
          <w:p w:rsidR="008423E4" w:rsidRPr="00E26B13" w:rsidRDefault="00877CA4" w:rsidP="004B39F0">
            <w:pPr>
              <w:rPr>
                <w:b/>
              </w:rPr>
            </w:pPr>
          </w:p>
        </w:tc>
      </w:tr>
      <w:tr w:rsidR="008A3685" w:rsidTr="00345119">
        <w:tc>
          <w:tcPr>
            <w:tcW w:w="9576" w:type="dxa"/>
          </w:tcPr>
          <w:p w:rsidR="0017725B" w:rsidRDefault="00877CA4" w:rsidP="004B39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7CA4" w:rsidP="004B39F0">
            <w:pPr>
              <w:rPr>
                <w:b/>
                <w:u w:val="single"/>
              </w:rPr>
            </w:pPr>
          </w:p>
          <w:p w:rsidR="00734AE3" w:rsidRPr="00734AE3" w:rsidRDefault="00877CA4" w:rsidP="004B39F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:rsidR="0017725B" w:rsidRPr="0017725B" w:rsidRDefault="00877CA4" w:rsidP="004B39F0">
            <w:pPr>
              <w:rPr>
                <w:b/>
                <w:u w:val="single"/>
              </w:rPr>
            </w:pPr>
          </w:p>
        </w:tc>
      </w:tr>
      <w:tr w:rsidR="008A3685" w:rsidTr="00345119">
        <w:tc>
          <w:tcPr>
            <w:tcW w:w="9576" w:type="dxa"/>
          </w:tcPr>
          <w:p w:rsidR="008423E4" w:rsidRPr="00A8133F" w:rsidRDefault="00877CA4" w:rsidP="004B39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7CA4" w:rsidP="004B39F0"/>
          <w:p w:rsidR="00734AE3" w:rsidRDefault="00877CA4" w:rsidP="004B39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77CA4" w:rsidP="004B39F0">
            <w:pPr>
              <w:rPr>
                <w:b/>
              </w:rPr>
            </w:pPr>
          </w:p>
        </w:tc>
      </w:tr>
      <w:tr w:rsidR="008A3685" w:rsidTr="00345119">
        <w:tc>
          <w:tcPr>
            <w:tcW w:w="9576" w:type="dxa"/>
          </w:tcPr>
          <w:p w:rsidR="008423E4" w:rsidRPr="00A8133F" w:rsidRDefault="00877CA4" w:rsidP="004B39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7CA4" w:rsidP="004B39F0"/>
          <w:p w:rsidR="00FC6CB6" w:rsidRDefault="00877CA4" w:rsidP="004B39F0">
            <w:pPr>
              <w:pStyle w:val="Header"/>
              <w:jc w:val="both"/>
            </w:pPr>
            <w:r>
              <w:t>S.B. 1370</w:t>
            </w:r>
            <w:r>
              <w:t xml:space="preserve"> amends the Gover</w:t>
            </w:r>
            <w:r>
              <w:t xml:space="preserve">nment Code to </w:t>
            </w:r>
            <w:r>
              <w:t>require an invoice submitted to a</w:t>
            </w:r>
            <w:r>
              <w:t>n executive branch</w:t>
            </w:r>
            <w:r>
              <w:t xml:space="preserve"> state agency under a contract </w:t>
            </w:r>
            <w:r>
              <w:t xml:space="preserve">between the agency and an attorney, other than a full-time agency employee, </w:t>
            </w:r>
            <w:r>
              <w:t xml:space="preserve">for legal services </w:t>
            </w:r>
            <w:r>
              <w:t>to be submitted to the attorney general by the a</w:t>
            </w:r>
            <w:r>
              <w:t xml:space="preserve">gency's office of general counsel not later than the 25th day after the </w:t>
            </w:r>
            <w:r>
              <w:t xml:space="preserve">date the </w:t>
            </w:r>
            <w:r>
              <w:t xml:space="preserve">agency </w:t>
            </w:r>
            <w:r>
              <w:t xml:space="preserve">receives the invoice. The bill requires </w:t>
            </w:r>
            <w:r>
              <w:t xml:space="preserve">that </w:t>
            </w:r>
            <w:r>
              <w:t>t</w:t>
            </w:r>
            <w:r>
              <w:t>he attorney general</w:t>
            </w:r>
            <w:r>
              <w:t>'s</w:t>
            </w:r>
            <w:r>
              <w:t xml:space="preserve"> review </w:t>
            </w:r>
            <w:r>
              <w:t xml:space="preserve">of </w:t>
            </w:r>
            <w:r>
              <w:t xml:space="preserve">the invoice </w:t>
            </w:r>
            <w:r>
              <w:t xml:space="preserve">to </w:t>
            </w:r>
            <w:r>
              <w:t xml:space="preserve">determine </w:t>
            </w:r>
            <w:r>
              <w:t>its eligibility</w:t>
            </w:r>
            <w:r>
              <w:t xml:space="preserve"> for payment to be based </w:t>
            </w:r>
            <w:r>
              <w:t xml:space="preserve">only </w:t>
            </w:r>
            <w:r>
              <w:t xml:space="preserve">on whether the </w:t>
            </w:r>
            <w:r>
              <w:t>legal</w:t>
            </w:r>
            <w:r>
              <w:t xml:space="preserve"> services for which the agency is billed</w:t>
            </w:r>
            <w:r>
              <w:t xml:space="preserve"> were performed </w:t>
            </w:r>
            <w:r>
              <w:t>within the term</w:t>
            </w:r>
            <w:r>
              <w:t xml:space="preserve"> of the contract</w:t>
            </w:r>
            <w:r>
              <w:t xml:space="preserve"> and </w:t>
            </w:r>
            <w:r>
              <w:t xml:space="preserve">are within the </w:t>
            </w:r>
            <w:r>
              <w:t xml:space="preserve">scope of the legal services authorized by the contract. </w:t>
            </w:r>
          </w:p>
          <w:p w:rsidR="00FC6CB6" w:rsidRDefault="00877CA4" w:rsidP="004B39F0">
            <w:pPr>
              <w:pStyle w:val="Header"/>
              <w:jc w:val="both"/>
            </w:pPr>
          </w:p>
          <w:p w:rsidR="00FC6CB6" w:rsidRDefault="00877CA4" w:rsidP="004B39F0">
            <w:pPr>
              <w:pStyle w:val="Header"/>
              <w:jc w:val="both"/>
            </w:pPr>
            <w:r>
              <w:t>S.B. 1370</w:t>
            </w:r>
            <w:r>
              <w:t xml:space="preserve"> requires </w:t>
            </w:r>
            <w:r>
              <w:t>the</w:t>
            </w:r>
            <w:r>
              <w:t xml:space="preserve"> agency's office of general counsel to include with the </w:t>
            </w:r>
            <w:r>
              <w:t xml:space="preserve">submitted </w:t>
            </w:r>
            <w:r>
              <w:t>inv</w:t>
            </w:r>
            <w:r>
              <w:t>oice a written certification that the legal services for which the agency is billed</w:t>
            </w:r>
            <w:r>
              <w:t xml:space="preserve"> were performed within the term of the contract,</w:t>
            </w:r>
            <w:r>
              <w:t xml:space="preserve"> are within </w:t>
            </w:r>
            <w:r>
              <w:t xml:space="preserve">the </w:t>
            </w:r>
            <w:r>
              <w:t>scope of the legal services authorized by the contract</w:t>
            </w:r>
            <w:r>
              <w:t>,</w:t>
            </w:r>
            <w:r>
              <w:t xml:space="preserve"> and</w:t>
            </w:r>
            <w:r>
              <w:t xml:space="preserve"> are</w:t>
            </w:r>
            <w:r>
              <w:t xml:space="preserve"> reasonably necessary to fulfill the contract.</w:t>
            </w:r>
            <w:r>
              <w:t xml:space="preserve"> </w:t>
            </w:r>
            <w:r>
              <w:t>The bill requires a state agency</w:t>
            </w:r>
            <w:r>
              <w:t xml:space="preserve">, in order </w:t>
            </w:r>
            <w:r w:rsidRPr="00491D8C">
              <w:t>to certify such an invoice</w:t>
            </w:r>
            <w:r>
              <w:t>,</w:t>
            </w:r>
            <w:r>
              <w:t xml:space="preserve"> to</w:t>
            </w:r>
            <w:r>
              <w:t xml:space="preserve"> determine</w:t>
            </w:r>
            <w:r>
              <w:t xml:space="preserve"> at a minimum that </w:t>
            </w:r>
            <w:r>
              <w:t xml:space="preserve">certain </w:t>
            </w:r>
            <w:r>
              <w:t>items</w:t>
            </w:r>
            <w:r>
              <w:t>, as described by the bill,</w:t>
            </w:r>
            <w:r>
              <w:t xml:space="preserve"> are supported by proper documentation and submitted to the agency under the requirements of the contract</w:t>
            </w:r>
            <w:r>
              <w:t>.</w:t>
            </w:r>
            <w:r>
              <w:t xml:space="preserve"> </w:t>
            </w:r>
          </w:p>
          <w:p w:rsidR="00FC6CB6" w:rsidRDefault="00877CA4" w:rsidP="004B39F0">
            <w:pPr>
              <w:pStyle w:val="Header"/>
              <w:jc w:val="both"/>
            </w:pPr>
          </w:p>
          <w:p w:rsidR="001A1AE7" w:rsidRDefault="00877CA4" w:rsidP="004B39F0">
            <w:pPr>
              <w:pStyle w:val="Header"/>
              <w:jc w:val="both"/>
            </w:pPr>
            <w:r>
              <w:t>S.B.</w:t>
            </w:r>
            <w:r>
              <w:t xml:space="preserve"> 1370</w:t>
            </w:r>
            <w:r>
              <w:t xml:space="preserve"> requires a state agency that receives such an invoice, if the agency rejects or disputes the invoice as not certifiable, to</w:t>
            </w:r>
            <w:r w:rsidRPr="004D28E5">
              <w:t xml:space="preserve"> notify</w:t>
            </w:r>
            <w:r w:rsidRPr="00491D8C">
              <w:t>, not later than the 21st day after the date the agency receives the invoice,</w:t>
            </w:r>
            <w:r>
              <w:t xml:space="preserve"> </w:t>
            </w:r>
            <w:r w:rsidRPr="004D28E5">
              <w:t>the attorney or law firm providing the inv</w:t>
            </w:r>
            <w:r w:rsidRPr="004D28E5">
              <w:t xml:space="preserve">oice and </w:t>
            </w:r>
            <w:r>
              <w:t xml:space="preserve">to </w:t>
            </w:r>
            <w:r w:rsidRPr="004D28E5">
              <w:t>request a corrected invoice</w:t>
            </w:r>
            <w:r>
              <w:t>. The bill</w:t>
            </w:r>
            <w:r>
              <w:t xml:space="preserve"> specifies that the deadline for submission to the attorney general </w:t>
            </w:r>
            <w:r>
              <w:t>begins on the date the agency receives a corrected invoice that is certifiable</w:t>
            </w:r>
            <w:r>
              <w:t>.</w:t>
            </w:r>
            <w:r>
              <w:t xml:space="preserve"> </w:t>
            </w:r>
          </w:p>
          <w:p w:rsidR="001A1AE7" w:rsidRDefault="00877CA4" w:rsidP="004B39F0">
            <w:pPr>
              <w:pStyle w:val="Header"/>
              <w:jc w:val="both"/>
            </w:pPr>
          </w:p>
          <w:p w:rsidR="001A1AE7" w:rsidRDefault="00877CA4" w:rsidP="004B39F0">
            <w:pPr>
              <w:pStyle w:val="Header"/>
              <w:jc w:val="both"/>
            </w:pPr>
            <w:r>
              <w:t>S.B. 1370</w:t>
            </w:r>
            <w:r>
              <w:t xml:space="preserve"> requires the attorney general, if the attorney </w:t>
            </w:r>
            <w:r>
              <w:t xml:space="preserve">general rejects or disputes an invoice and certification submitted by an agency, to notify the agency that the invoice is not eligible for payment. The bill authorizes a </w:t>
            </w:r>
            <w:r>
              <w:t xml:space="preserve">state </w:t>
            </w:r>
            <w:r>
              <w:t xml:space="preserve">agency to submit a corrected invoice and certification and </w:t>
            </w:r>
            <w:r>
              <w:t>specifies that</w:t>
            </w:r>
            <w:r>
              <w:t xml:space="preserve"> the</w:t>
            </w:r>
            <w:r>
              <w:t xml:space="preserve"> bill's </w:t>
            </w:r>
            <w:r>
              <w:t xml:space="preserve">requirements apply to the corrected invoice and certification. </w:t>
            </w:r>
          </w:p>
          <w:p w:rsidR="001A1AE7" w:rsidRDefault="00877CA4" w:rsidP="004B39F0">
            <w:pPr>
              <w:pStyle w:val="Header"/>
              <w:jc w:val="both"/>
            </w:pPr>
          </w:p>
          <w:p w:rsidR="00E11DCC" w:rsidRDefault="00877CA4" w:rsidP="004B39F0">
            <w:pPr>
              <w:pStyle w:val="Header"/>
              <w:jc w:val="both"/>
            </w:pPr>
            <w:r>
              <w:t>S.B. 1370</w:t>
            </w:r>
            <w:r>
              <w:t xml:space="preserve"> </w:t>
            </w:r>
            <w:r>
              <w:t xml:space="preserve">establishes that </w:t>
            </w:r>
            <w:r>
              <w:t xml:space="preserve">a payment under such a contract for legal services </w:t>
            </w:r>
            <w:r>
              <w:t xml:space="preserve">that is </w:t>
            </w:r>
            <w:r>
              <w:t xml:space="preserve">owed by </w:t>
            </w:r>
            <w:r>
              <w:t>a state agency</w:t>
            </w:r>
            <w:r>
              <w:t xml:space="preserve"> is</w:t>
            </w:r>
            <w:r>
              <w:t xml:space="preserve"> overdue on the 46</w:t>
            </w:r>
            <w:r>
              <w:t>th day after the date the agency receives an invoice.</w:t>
            </w:r>
          </w:p>
          <w:p w:rsidR="008423E4" w:rsidRPr="00835628" w:rsidRDefault="00877CA4" w:rsidP="004B39F0">
            <w:pPr>
              <w:rPr>
                <w:b/>
              </w:rPr>
            </w:pPr>
          </w:p>
        </w:tc>
      </w:tr>
      <w:tr w:rsidR="008A3685" w:rsidTr="00345119">
        <w:tc>
          <w:tcPr>
            <w:tcW w:w="9576" w:type="dxa"/>
          </w:tcPr>
          <w:p w:rsidR="008423E4" w:rsidRPr="00A8133F" w:rsidRDefault="00877CA4" w:rsidP="004B39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7CA4" w:rsidP="004B39F0"/>
          <w:p w:rsidR="008423E4" w:rsidRPr="003624F2" w:rsidRDefault="00877CA4" w:rsidP="004B39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77CA4" w:rsidP="004B39F0">
            <w:pPr>
              <w:rPr>
                <w:b/>
              </w:rPr>
            </w:pPr>
          </w:p>
        </w:tc>
      </w:tr>
    </w:tbl>
    <w:p w:rsidR="008423E4" w:rsidRPr="00BE0E75" w:rsidRDefault="00877C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7CA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7CA4">
      <w:r>
        <w:separator/>
      </w:r>
    </w:p>
  </w:endnote>
  <w:endnote w:type="continuationSeparator" w:id="0">
    <w:p w:rsidR="00000000" w:rsidRDefault="0087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7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3685" w:rsidTr="009C1E9A">
      <w:trPr>
        <w:cantSplit/>
      </w:trPr>
      <w:tc>
        <w:tcPr>
          <w:tcW w:w="0" w:type="pct"/>
        </w:tcPr>
        <w:p w:rsidR="00137D90" w:rsidRDefault="00877C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7C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7C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7C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7C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3685" w:rsidTr="009C1E9A">
      <w:trPr>
        <w:cantSplit/>
      </w:trPr>
      <w:tc>
        <w:tcPr>
          <w:tcW w:w="0" w:type="pct"/>
        </w:tcPr>
        <w:p w:rsidR="00EC379B" w:rsidRDefault="00877C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7C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31344</w:t>
          </w:r>
        </w:p>
      </w:tc>
      <w:tc>
        <w:tcPr>
          <w:tcW w:w="2453" w:type="pct"/>
        </w:tcPr>
        <w:p w:rsidR="00EC379B" w:rsidRDefault="00877C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19.124.104</w:t>
          </w:r>
          <w:r>
            <w:fldChar w:fldCharType="end"/>
          </w:r>
        </w:p>
      </w:tc>
    </w:tr>
    <w:tr w:rsidR="008A3685" w:rsidTr="009C1E9A">
      <w:trPr>
        <w:cantSplit/>
      </w:trPr>
      <w:tc>
        <w:tcPr>
          <w:tcW w:w="0" w:type="pct"/>
        </w:tcPr>
        <w:p w:rsidR="00EC379B" w:rsidRDefault="00877C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7C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7CA4" w:rsidP="006D504F">
          <w:pPr>
            <w:pStyle w:val="Footer"/>
            <w:rPr>
              <w:rStyle w:val="PageNumber"/>
            </w:rPr>
          </w:pPr>
        </w:p>
        <w:p w:rsidR="00EC379B" w:rsidRDefault="00877C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36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7C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77C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7C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7CA4">
      <w:r>
        <w:separator/>
      </w:r>
    </w:p>
  </w:footnote>
  <w:footnote w:type="continuationSeparator" w:id="0">
    <w:p w:rsidR="00000000" w:rsidRDefault="0087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7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7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7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5"/>
    <w:rsid w:val="00877CA4"/>
    <w:rsid w:val="008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31B83D-3B02-4EC1-B85A-05D5CDE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4A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A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AE3"/>
    <w:rPr>
      <w:b/>
      <w:bCs/>
    </w:rPr>
  </w:style>
  <w:style w:type="character" w:styleId="Hyperlink">
    <w:name w:val="Hyperlink"/>
    <w:basedOn w:val="DefaultParagraphFont"/>
    <w:unhideWhenUsed/>
    <w:rsid w:val="0047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3204</Characters>
  <Application>Microsoft Office Word</Application>
  <DocSecurity>4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SB01370 (Committee Report (Unamended))</vt:lpstr>
    </vt:vector>
  </TitlesOfParts>
  <Company>State of Texas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31344</dc:subject>
  <dc:creator>State of Texas</dc:creator>
  <dc:description>SB 1370 by Nichols-(H)Judiciary &amp; Civil Jurisprudence</dc:description>
  <cp:lastModifiedBy>Scotty Wimberley</cp:lastModifiedBy>
  <cp:revision>2</cp:revision>
  <cp:lastPrinted>2003-11-26T17:21:00Z</cp:lastPrinted>
  <dcterms:created xsi:type="dcterms:W3CDTF">2019-05-06T22:52:00Z</dcterms:created>
  <dcterms:modified xsi:type="dcterms:W3CDTF">2019-05-06T22:52:00Z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19.124.104</vt:lpwstr>
  </property>
</Properties>
</file>