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BE" w:rsidRDefault="003C3D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45E9AC7467499B9BE742CA22F2F10E"/>
          </w:placeholder>
        </w:sdtPr>
        <w:sdtContent>
          <w:r w:rsidRPr="005C2A78">
            <w:rPr>
              <w:rFonts w:cs="Times New Roman"/>
              <w:b/>
              <w:szCs w:val="24"/>
              <w:u w:val="single"/>
            </w:rPr>
            <w:t>BILL ANALYSIS</w:t>
          </w:r>
        </w:sdtContent>
      </w:sdt>
    </w:p>
    <w:p w:rsidR="003C3DBE" w:rsidRPr="00585C31" w:rsidRDefault="003C3DBE" w:rsidP="000F1DF9">
      <w:pPr>
        <w:spacing w:after="0" w:line="240" w:lineRule="auto"/>
        <w:rPr>
          <w:rFonts w:cs="Times New Roman"/>
          <w:szCs w:val="24"/>
        </w:rPr>
      </w:pPr>
    </w:p>
    <w:p w:rsidR="003C3DBE" w:rsidRPr="00585C31" w:rsidRDefault="003C3D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3DBE" w:rsidTr="000F1DF9">
        <w:tc>
          <w:tcPr>
            <w:tcW w:w="2718" w:type="dxa"/>
          </w:tcPr>
          <w:p w:rsidR="003C3DBE" w:rsidRPr="005C2A78" w:rsidRDefault="003C3DBE" w:rsidP="006D756B">
            <w:pPr>
              <w:rPr>
                <w:rFonts w:cs="Times New Roman"/>
                <w:szCs w:val="24"/>
              </w:rPr>
            </w:pPr>
            <w:sdt>
              <w:sdtPr>
                <w:rPr>
                  <w:rFonts w:cs="Times New Roman"/>
                  <w:szCs w:val="24"/>
                </w:rPr>
                <w:alias w:val="Agency Title"/>
                <w:tag w:val="AgencyTitleContentControl"/>
                <w:id w:val="1920747753"/>
                <w:lock w:val="sdtContentLocked"/>
                <w:placeholder>
                  <w:docPart w:val="AFCD91AD979F445CACEBD132438B128D"/>
                </w:placeholder>
              </w:sdtPr>
              <w:sdtEndPr>
                <w:rPr>
                  <w:rFonts w:cstheme="minorBidi"/>
                  <w:szCs w:val="22"/>
                </w:rPr>
              </w:sdtEndPr>
              <w:sdtContent>
                <w:r>
                  <w:rPr>
                    <w:rFonts w:cs="Times New Roman"/>
                    <w:szCs w:val="24"/>
                  </w:rPr>
                  <w:t>Senate Research Center</w:t>
                </w:r>
              </w:sdtContent>
            </w:sdt>
          </w:p>
        </w:tc>
        <w:tc>
          <w:tcPr>
            <w:tcW w:w="6858" w:type="dxa"/>
          </w:tcPr>
          <w:p w:rsidR="003C3DBE" w:rsidRPr="00FF6471" w:rsidRDefault="003C3DBE" w:rsidP="000F1DF9">
            <w:pPr>
              <w:jc w:val="right"/>
              <w:rPr>
                <w:rFonts w:cs="Times New Roman"/>
                <w:szCs w:val="24"/>
              </w:rPr>
            </w:pPr>
            <w:sdt>
              <w:sdtPr>
                <w:rPr>
                  <w:rFonts w:cs="Times New Roman"/>
                  <w:szCs w:val="24"/>
                </w:rPr>
                <w:alias w:val="Bill Number"/>
                <w:tag w:val="BillNumberOne"/>
                <w:id w:val="-410784069"/>
                <w:lock w:val="sdtContentLocked"/>
                <w:placeholder>
                  <w:docPart w:val="67689FDC66CF47309A293DC5F0F8556B"/>
                </w:placeholder>
              </w:sdtPr>
              <w:sdtContent>
                <w:r>
                  <w:rPr>
                    <w:rFonts w:cs="Times New Roman"/>
                    <w:szCs w:val="24"/>
                  </w:rPr>
                  <w:t>S.B. 1370</w:t>
                </w:r>
              </w:sdtContent>
            </w:sdt>
          </w:p>
        </w:tc>
      </w:tr>
      <w:tr w:rsidR="003C3DBE" w:rsidTr="000F1DF9">
        <w:sdt>
          <w:sdtPr>
            <w:rPr>
              <w:rFonts w:cs="Times New Roman"/>
              <w:szCs w:val="24"/>
            </w:rPr>
            <w:alias w:val="TLCNumber"/>
            <w:tag w:val="TLCNumber"/>
            <w:id w:val="-542600604"/>
            <w:lock w:val="sdtLocked"/>
            <w:placeholder>
              <w:docPart w:val="161D3DCEDE3A494E96577C8D3BA8F471"/>
            </w:placeholder>
          </w:sdtPr>
          <w:sdtContent>
            <w:tc>
              <w:tcPr>
                <w:tcW w:w="2718" w:type="dxa"/>
              </w:tcPr>
              <w:p w:rsidR="003C3DBE" w:rsidRPr="000F1DF9" w:rsidRDefault="003C3DBE" w:rsidP="00C65088">
                <w:pPr>
                  <w:rPr>
                    <w:rFonts w:cs="Times New Roman"/>
                    <w:szCs w:val="24"/>
                  </w:rPr>
                </w:pPr>
                <w:r>
                  <w:rPr>
                    <w:rFonts w:cs="Times New Roman"/>
                    <w:szCs w:val="24"/>
                  </w:rPr>
                  <w:t>86R8483 SRA-F</w:t>
                </w:r>
              </w:p>
            </w:tc>
          </w:sdtContent>
        </w:sdt>
        <w:tc>
          <w:tcPr>
            <w:tcW w:w="6858" w:type="dxa"/>
          </w:tcPr>
          <w:p w:rsidR="003C3DBE" w:rsidRPr="005C2A78" w:rsidRDefault="003C3DBE" w:rsidP="006D756B">
            <w:pPr>
              <w:jc w:val="right"/>
              <w:rPr>
                <w:rFonts w:cs="Times New Roman"/>
                <w:szCs w:val="24"/>
              </w:rPr>
            </w:pPr>
            <w:sdt>
              <w:sdtPr>
                <w:rPr>
                  <w:rFonts w:cs="Times New Roman"/>
                  <w:szCs w:val="24"/>
                </w:rPr>
                <w:alias w:val="Author Label"/>
                <w:tag w:val="By"/>
                <w:id w:val="72399597"/>
                <w:lock w:val="sdtLocked"/>
                <w:placeholder>
                  <w:docPart w:val="D45F9B5F643C48528CE1F12C099B24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AB331DDC3A4DFCAC6875F60CF1010B"/>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1844EDF163B4B83B98A1D5E14DCBDE2"/>
                </w:placeholder>
                <w:showingPlcHdr/>
              </w:sdtPr>
              <w:sdtContent/>
            </w:sdt>
          </w:p>
        </w:tc>
      </w:tr>
      <w:tr w:rsidR="003C3DBE" w:rsidTr="000F1DF9">
        <w:tc>
          <w:tcPr>
            <w:tcW w:w="2718" w:type="dxa"/>
          </w:tcPr>
          <w:p w:rsidR="003C3DBE" w:rsidRPr="00BC7495" w:rsidRDefault="003C3DBE" w:rsidP="000F1DF9">
            <w:pPr>
              <w:rPr>
                <w:rFonts w:cs="Times New Roman"/>
                <w:szCs w:val="24"/>
              </w:rPr>
            </w:pPr>
          </w:p>
        </w:tc>
        <w:sdt>
          <w:sdtPr>
            <w:rPr>
              <w:rFonts w:cs="Times New Roman"/>
              <w:szCs w:val="24"/>
            </w:rPr>
            <w:alias w:val="Committee"/>
            <w:tag w:val="Committee"/>
            <w:id w:val="1914272295"/>
            <w:lock w:val="sdtContentLocked"/>
            <w:placeholder>
              <w:docPart w:val="5BC3BF17CF3145E0948EC12E904EA758"/>
            </w:placeholder>
          </w:sdtPr>
          <w:sdtContent>
            <w:tc>
              <w:tcPr>
                <w:tcW w:w="6858" w:type="dxa"/>
              </w:tcPr>
              <w:p w:rsidR="003C3DBE" w:rsidRPr="00FF6471" w:rsidRDefault="003C3DBE" w:rsidP="000F1DF9">
                <w:pPr>
                  <w:jc w:val="right"/>
                  <w:rPr>
                    <w:rFonts w:cs="Times New Roman"/>
                    <w:szCs w:val="24"/>
                  </w:rPr>
                </w:pPr>
                <w:r>
                  <w:rPr>
                    <w:rFonts w:cs="Times New Roman"/>
                    <w:szCs w:val="24"/>
                  </w:rPr>
                  <w:t>State Affairs</w:t>
                </w:r>
              </w:p>
            </w:tc>
          </w:sdtContent>
        </w:sdt>
      </w:tr>
      <w:tr w:rsidR="003C3DBE" w:rsidTr="000F1DF9">
        <w:tc>
          <w:tcPr>
            <w:tcW w:w="2718" w:type="dxa"/>
          </w:tcPr>
          <w:p w:rsidR="003C3DBE" w:rsidRPr="00BC7495" w:rsidRDefault="003C3DBE" w:rsidP="000F1DF9">
            <w:pPr>
              <w:rPr>
                <w:rFonts w:cs="Times New Roman"/>
                <w:szCs w:val="24"/>
              </w:rPr>
            </w:pPr>
          </w:p>
        </w:tc>
        <w:sdt>
          <w:sdtPr>
            <w:rPr>
              <w:rFonts w:cs="Times New Roman"/>
              <w:szCs w:val="24"/>
            </w:rPr>
            <w:alias w:val="Date"/>
            <w:tag w:val="DateContentControl"/>
            <w:id w:val="1178081906"/>
            <w:lock w:val="sdtLocked"/>
            <w:placeholder>
              <w:docPart w:val="EDA3F49F23074DBA96B04E2FF7D8AB4B"/>
            </w:placeholder>
            <w:date w:fullDate="2019-04-12T00:00:00Z">
              <w:dateFormat w:val="M/d/yyyy"/>
              <w:lid w:val="en-US"/>
              <w:storeMappedDataAs w:val="dateTime"/>
              <w:calendar w:val="gregorian"/>
            </w:date>
          </w:sdtPr>
          <w:sdtContent>
            <w:tc>
              <w:tcPr>
                <w:tcW w:w="6858" w:type="dxa"/>
              </w:tcPr>
              <w:p w:rsidR="003C3DBE" w:rsidRPr="00FF6471" w:rsidRDefault="003C3DBE" w:rsidP="000F1DF9">
                <w:pPr>
                  <w:jc w:val="right"/>
                  <w:rPr>
                    <w:rFonts w:cs="Times New Roman"/>
                    <w:szCs w:val="24"/>
                  </w:rPr>
                </w:pPr>
                <w:r>
                  <w:rPr>
                    <w:rFonts w:cs="Times New Roman"/>
                    <w:szCs w:val="24"/>
                  </w:rPr>
                  <w:t>4/12/2019</w:t>
                </w:r>
              </w:p>
            </w:tc>
          </w:sdtContent>
        </w:sdt>
      </w:tr>
      <w:tr w:rsidR="003C3DBE" w:rsidTr="000F1DF9">
        <w:tc>
          <w:tcPr>
            <w:tcW w:w="2718" w:type="dxa"/>
          </w:tcPr>
          <w:p w:rsidR="003C3DBE" w:rsidRPr="00BC7495" w:rsidRDefault="003C3DBE" w:rsidP="000F1DF9">
            <w:pPr>
              <w:rPr>
                <w:rFonts w:cs="Times New Roman"/>
                <w:szCs w:val="24"/>
              </w:rPr>
            </w:pPr>
          </w:p>
        </w:tc>
        <w:sdt>
          <w:sdtPr>
            <w:rPr>
              <w:rFonts w:cs="Times New Roman"/>
              <w:szCs w:val="24"/>
            </w:rPr>
            <w:alias w:val="BA Version"/>
            <w:tag w:val="BAVersion"/>
            <w:id w:val="-1685590809"/>
            <w:lock w:val="sdtContentLocked"/>
            <w:placeholder>
              <w:docPart w:val="25BDB171931E4A5BA00E88DF951C43FD"/>
            </w:placeholder>
          </w:sdtPr>
          <w:sdtContent>
            <w:tc>
              <w:tcPr>
                <w:tcW w:w="6858" w:type="dxa"/>
              </w:tcPr>
              <w:p w:rsidR="003C3DBE" w:rsidRPr="00FF6471" w:rsidRDefault="003C3DBE" w:rsidP="000F1DF9">
                <w:pPr>
                  <w:jc w:val="right"/>
                  <w:rPr>
                    <w:rFonts w:cs="Times New Roman"/>
                    <w:szCs w:val="24"/>
                  </w:rPr>
                </w:pPr>
                <w:r>
                  <w:rPr>
                    <w:rFonts w:cs="Times New Roman"/>
                    <w:szCs w:val="24"/>
                  </w:rPr>
                  <w:t>As Filed</w:t>
                </w:r>
              </w:p>
            </w:tc>
          </w:sdtContent>
        </w:sdt>
      </w:tr>
    </w:tbl>
    <w:p w:rsidR="003C3DBE" w:rsidRPr="00FF6471" w:rsidRDefault="003C3DBE" w:rsidP="000F1DF9">
      <w:pPr>
        <w:spacing w:after="0" w:line="240" w:lineRule="auto"/>
        <w:rPr>
          <w:rFonts w:cs="Times New Roman"/>
          <w:szCs w:val="24"/>
        </w:rPr>
      </w:pPr>
    </w:p>
    <w:p w:rsidR="003C3DBE" w:rsidRPr="00FF6471" w:rsidRDefault="003C3DBE" w:rsidP="000F1DF9">
      <w:pPr>
        <w:spacing w:after="0" w:line="240" w:lineRule="auto"/>
        <w:rPr>
          <w:rFonts w:cs="Times New Roman"/>
          <w:szCs w:val="24"/>
        </w:rPr>
      </w:pPr>
    </w:p>
    <w:p w:rsidR="003C3DBE" w:rsidRPr="00FF6471" w:rsidRDefault="003C3D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2AC21C90B04F6D98BFF1F2C388142B"/>
        </w:placeholder>
      </w:sdtPr>
      <w:sdtContent>
        <w:p w:rsidR="003C3DBE" w:rsidRDefault="003C3D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49588814764587AD3D706C082A9FDB"/>
        </w:placeholder>
      </w:sdtPr>
      <w:sdtContent>
        <w:p w:rsidR="003C3DBE" w:rsidRDefault="003C3DBE" w:rsidP="003C3DBE">
          <w:pPr>
            <w:pStyle w:val="NormalWeb"/>
            <w:spacing w:before="0" w:beforeAutospacing="0" w:after="0" w:afterAutospacing="0"/>
            <w:jc w:val="both"/>
            <w:divId w:val="397900930"/>
            <w:rPr>
              <w:rFonts w:eastAsia="Times New Roman"/>
              <w:bCs/>
            </w:rPr>
          </w:pPr>
        </w:p>
        <w:p w:rsidR="003C3DBE" w:rsidRDefault="003C3DBE" w:rsidP="003C3DBE">
          <w:pPr>
            <w:pStyle w:val="NormalWeb"/>
            <w:spacing w:before="0" w:beforeAutospacing="0" w:after="0" w:afterAutospacing="0"/>
            <w:jc w:val="both"/>
            <w:divId w:val="397900930"/>
            <w:rPr>
              <w:color w:val="000000"/>
            </w:rPr>
          </w:pPr>
          <w:r w:rsidRPr="00BF0ED7">
            <w:rPr>
              <w:color w:val="000000"/>
            </w:rPr>
            <w:t xml:space="preserve">Under the Prompt Pay Act, state agencies must pay for goods or services within thirty days of receiving the goods or services or the invoice for the goods or services, whichever occurs later. If a state agency does not pay an invoice within that thirty-day window, interest begins to accrue on the late payment. The Act creates a problem for </w:t>
          </w:r>
          <w:r>
            <w:rPr>
              <w:color w:val="000000"/>
            </w:rPr>
            <w:t>agencies that must obtain OAG'</w:t>
          </w:r>
          <w:r w:rsidRPr="00BF0ED7">
            <w:rPr>
              <w:color w:val="000000"/>
            </w:rPr>
            <w:t>s approval of invoices for outside legal counsel, because the invoice must be reviewed by two separate state agencies (not just one, as contemplated by the Prompt Pay Act) within the same thirty-day period. Oftentimes, agencies d</w:t>
          </w:r>
          <w:r>
            <w:rPr>
              <w:color w:val="000000"/>
            </w:rPr>
            <w:t>o not submit invoices for OAG'</w:t>
          </w:r>
          <w:r w:rsidRPr="00BF0ED7">
            <w:rPr>
              <w:color w:val="000000"/>
            </w:rPr>
            <w:t>s approval within</w:t>
          </w:r>
          <w:r>
            <w:rPr>
              <w:color w:val="000000"/>
            </w:rPr>
            <w:t xml:space="preserve"> an appropriate amount of time. O</w:t>
          </w:r>
          <w:r w:rsidRPr="00BF0ED7">
            <w:rPr>
              <w:color w:val="000000"/>
            </w:rPr>
            <w:t>ther times, the invoices are sent to OAG with incomplete administrative and accounting work. For example, some invoices can reach up to one-hundred pages long with receipts left un-totaled, per diem amo</w:t>
          </w:r>
          <w:r>
            <w:rPr>
              <w:color w:val="000000"/>
            </w:rPr>
            <w:t>unts unverified, etc. OAG'</w:t>
          </w:r>
          <w:r w:rsidRPr="00BF0ED7">
            <w:rPr>
              <w:color w:val="000000"/>
            </w:rPr>
            <w:t xml:space="preserve">s role should be limited to legal substantive review. </w:t>
          </w:r>
        </w:p>
        <w:p w:rsidR="003C3DBE" w:rsidRPr="00BF0ED7" w:rsidRDefault="003C3DBE" w:rsidP="003C3DBE">
          <w:pPr>
            <w:pStyle w:val="NormalWeb"/>
            <w:spacing w:before="0" w:beforeAutospacing="0" w:after="0" w:afterAutospacing="0"/>
            <w:jc w:val="both"/>
            <w:divId w:val="397900930"/>
            <w:rPr>
              <w:color w:val="000000"/>
            </w:rPr>
          </w:pPr>
        </w:p>
        <w:p w:rsidR="003C3DBE" w:rsidRPr="00BF0ED7" w:rsidRDefault="003C3DBE" w:rsidP="003C3DBE">
          <w:pPr>
            <w:pStyle w:val="NormalWeb"/>
            <w:spacing w:before="0" w:beforeAutospacing="0" w:after="0" w:afterAutospacing="0"/>
            <w:jc w:val="both"/>
            <w:divId w:val="397900930"/>
            <w:rPr>
              <w:color w:val="000000"/>
            </w:rPr>
          </w:pPr>
          <w:r w:rsidRPr="00BF0ED7">
            <w:rPr>
              <w:color w:val="000000"/>
            </w:rPr>
            <w:t xml:space="preserve">We are proposing a change to </w:t>
          </w:r>
          <w:r>
            <w:rPr>
              <w:color w:val="000000"/>
            </w:rPr>
            <w:t xml:space="preserve">Section </w:t>
          </w:r>
          <w:r w:rsidRPr="00BF0ED7">
            <w:rPr>
              <w:color w:val="000000"/>
            </w:rPr>
            <w:t xml:space="preserve">402.0212 that would expand timeframe for review for outside legal counsel contracts from </w:t>
          </w:r>
          <w:r>
            <w:rPr>
              <w:color w:val="000000"/>
            </w:rPr>
            <w:t>30</w:t>
          </w:r>
          <w:r w:rsidRPr="00BF0ED7">
            <w:rPr>
              <w:color w:val="000000"/>
            </w:rPr>
            <w:t xml:space="preserve"> to </w:t>
          </w:r>
          <w:r>
            <w:rPr>
              <w:color w:val="000000"/>
            </w:rPr>
            <w:t>45</w:t>
          </w:r>
          <w:r w:rsidRPr="00BF0ED7">
            <w:rPr>
              <w:color w:val="000000"/>
            </w:rPr>
            <w:t xml:space="preserve"> days; with </w:t>
          </w:r>
          <w:r>
            <w:rPr>
              <w:color w:val="000000"/>
            </w:rPr>
            <w:t>25</w:t>
          </w:r>
          <w:r w:rsidRPr="00BF0ED7">
            <w:rPr>
              <w:color w:val="000000"/>
            </w:rPr>
            <w:t xml:space="preserve"> days for agency submittal, and </w:t>
          </w:r>
          <w:r>
            <w:rPr>
              <w:color w:val="000000"/>
            </w:rPr>
            <w:t>20</w:t>
          </w:r>
          <w:r w:rsidRPr="00BF0ED7">
            <w:rPr>
              <w:color w:val="000000"/>
            </w:rPr>
            <w:t xml:space="preserve"> days for OAG review. For quality assurance purposes, we propose that the invoices be submitted by the </w:t>
          </w:r>
          <w:r>
            <w:rPr>
              <w:color w:val="000000"/>
            </w:rPr>
            <w:t>state agency'</w:t>
          </w:r>
          <w:r w:rsidRPr="00BF0ED7">
            <w:rPr>
              <w:color w:val="000000"/>
            </w:rPr>
            <w:t xml:space="preserve">s office of the general counsel, certifying the performance of their review in the process. </w:t>
          </w:r>
          <w:r>
            <w:rPr>
              <w:color w:val="000000"/>
            </w:rPr>
            <w:t>This bill also limits OAG'</w:t>
          </w:r>
          <w:r w:rsidRPr="00BF0ED7">
            <w:rPr>
              <w:color w:val="000000"/>
            </w:rPr>
            <w:t xml:space="preserve">s role to only reviewing invoices for compliance with legal scope of the contract. </w:t>
          </w:r>
        </w:p>
        <w:p w:rsidR="003C3DBE" w:rsidRPr="00D70925" w:rsidRDefault="003C3DBE" w:rsidP="003C3DBE">
          <w:pPr>
            <w:spacing w:after="0" w:line="240" w:lineRule="auto"/>
            <w:jc w:val="both"/>
            <w:rPr>
              <w:rFonts w:eastAsia="Times New Roman" w:cs="Times New Roman"/>
              <w:bCs/>
              <w:szCs w:val="24"/>
            </w:rPr>
          </w:pPr>
        </w:p>
      </w:sdtContent>
    </w:sdt>
    <w:p w:rsidR="003C3DBE" w:rsidRDefault="003C3DBE" w:rsidP="005C38E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1370 </w:t>
      </w:r>
      <w:bookmarkStart w:id="1" w:name="AmendsCurrentLaw"/>
      <w:bookmarkEnd w:id="1"/>
      <w:r>
        <w:rPr>
          <w:rFonts w:cs="Times New Roman"/>
          <w:szCs w:val="24"/>
        </w:rPr>
        <w:t>amends current law relating to invoices and payments under certain state contracts for outside legal services.</w:t>
      </w:r>
    </w:p>
    <w:p w:rsidR="003C3DBE" w:rsidRPr="00D62D9F" w:rsidRDefault="003C3DBE" w:rsidP="005C38E8">
      <w:pPr>
        <w:spacing w:after="0" w:line="240" w:lineRule="auto"/>
        <w:jc w:val="both"/>
        <w:rPr>
          <w:rFonts w:eastAsia="Times New Roman" w:cs="Times New Roman"/>
          <w:szCs w:val="24"/>
        </w:rPr>
      </w:pPr>
    </w:p>
    <w:p w:rsidR="003C3DBE" w:rsidRPr="005C2A78" w:rsidRDefault="003C3DBE" w:rsidP="005C38E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9F25E31E0346A388E5207D1E6565D6"/>
          </w:placeholder>
        </w:sdtPr>
        <w:sdtContent>
          <w:r>
            <w:rPr>
              <w:rFonts w:eastAsia="Times New Roman" w:cs="Times New Roman"/>
              <w:b/>
              <w:szCs w:val="24"/>
              <w:u w:val="single"/>
            </w:rPr>
            <w:t>RULEMAKING AUTHORITY</w:t>
          </w:r>
        </w:sdtContent>
      </w:sdt>
    </w:p>
    <w:p w:rsidR="003C3DBE" w:rsidRPr="006529C4" w:rsidRDefault="003C3DBE" w:rsidP="005C38E8">
      <w:pPr>
        <w:spacing w:after="0" w:line="240" w:lineRule="auto"/>
        <w:jc w:val="both"/>
        <w:rPr>
          <w:rFonts w:cs="Times New Roman"/>
          <w:szCs w:val="24"/>
        </w:rPr>
      </w:pPr>
    </w:p>
    <w:p w:rsidR="003C3DBE" w:rsidRDefault="003C3DBE" w:rsidP="005C38E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3DBE" w:rsidRPr="006529C4" w:rsidRDefault="003C3DBE" w:rsidP="005C38E8">
      <w:pPr>
        <w:spacing w:after="0" w:line="240" w:lineRule="auto"/>
        <w:jc w:val="both"/>
        <w:rPr>
          <w:rFonts w:cs="Times New Roman"/>
          <w:szCs w:val="24"/>
        </w:rPr>
      </w:pPr>
    </w:p>
    <w:p w:rsidR="003C3DBE" w:rsidRPr="005C2A78" w:rsidRDefault="003C3DBE" w:rsidP="005C38E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6B8A27EA8B4814A036DB07A5A2F7FC"/>
          </w:placeholder>
        </w:sdtPr>
        <w:sdtContent>
          <w:r>
            <w:rPr>
              <w:rFonts w:eastAsia="Times New Roman" w:cs="Times New Roman"/>
              <w:b/>
              <w:szCs w:val="24"/>
              <w:u w:val="single"/>
            </w:rPr>
            <w:t>SECTION BY SECTION ANALYSIS</w:t>
          </w:r>
        </w:sdtContent>
      </w:sdt>
    </w:p>
    <w:p w:rsidR="003C3DBE" w:rsidRPr="005C2A78" w:rsidRDefault="003C3DBE" w:rsidP="005C38E8">
      <w:pPr>
        <w:spacing w:after="0" w:line="240" w:lineRule="auto"/>
        <w:jc w:val="both"/>
        <w:rPr>
          <w:rFonts w:eastAsia="Times New Roman" w:cs="Times New Roman"/>
          <w:szCs w:val="24"/>
        </w:rPr>
      </w:pPr>
    </w:p>
    <w:p w:rsidR="003C3DBE" w:rsidRDefault="003C3DBE" w:rsidP="005C38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2D9F">
        <w:rPr>
          <w:rFonts w:eastAsia="Times New Roman" w:cs="Times New Roman"/>
          <w:szCs w:val="24"/>
        </w:rPr>
        <w:t xml:space="preserve">Section 402.0212, Government Code, by amending Subsection </w:t>
      </w:r>
      <w:r>
        <w:rPr>
          <w:rFonts w:eastAsia="Times New Roman" w:cs="Times New Roman"/>
          <w:szCs w:val="24"/>
        </w:rPr>
        <w:t xml:space="preserve">(b) and adding Subsection (b-1), </w:t>
      </w:r>
      <w:r w:rsidRPr="00D62D9F">
        <w:rPr>
          <w:rFonts w:eastAsia="Times New Roman" w:cs="Times New Roman"/>
          <w:szCs w:val="24"/>
        </w:rPr>
        <w:t>as follows:</w:t>
      </w:r>
    </w:p>
    <w:p w:rsidR="003C3DBE" w:rsidRDefault="003C3DBE" w:rsidP="005C38E8">
      <w:pPr>
        <w:spacing w:after="0" w:line="240" w:lineRule="auto"/>
        <w:jc w:val="both"/>
        <w:rPr>
          <w:rFonts w:eastAsia="Times New Roman" w:cs="Times New Roman"/>
          <w:szCs w:val="24"/>
        </w:rPr>
      </w:pPr>
    </w:p>
    <w:p w:rsidR="003C3DBE" w:rsidRPr="00D62D9F" w:rsidRDefault="003C3DBE" w:rsidP="005C38E8">
      <w:pPr>
        <w:spacing w:after="0" w:line="240" w:lineRule="auto"/>
        <w:ind w:left="720"/>
        <w:jc w:val="both"/>
        <w:rPr>
          <w:rFonts w:eastAsia="Times New Roman" w:cs="Times New Roman"/>
          <w:szCs w:val="24"/>
        </w:rPr>
      </w:pPr>
      <w:r w:rsidRPr="00D62D9F">
        <w:rPr>
          <w:rFonts w:eastAsia="Times New Roman" w:cs="Times New Roman"/>
          <w:szCs w:val="24"/>
        </w:rPr>
        <w:t xml:space="preserve">(b) </w:t>
      </w:r>
      <w:r>
        <w:rPr>
          <w:rFonts w:eastAsia="Times New Roman" w:cs="Times New Roman"/>
          <w:szCs w:val="24"/>
        </w:rPr>
        <w:t>Requires a</w:t>
      </w:r>
      <w:r w:rsidRPr="00D62D9F">
        <w:rPr>
          <w:rFonts w:eastAsia="Times New Roman" w:cs="Times New Roman"/>
          <w:szCs w:val="24"/>
        </w:rPr>
        <w:t xml:space="preserve">n invoice submitted to a state agency under a contract for legal services as described by Subsection (a) </w:t>
      </w:r>
      <w:r>
        <w:rPr>
          <w:rFonts w:eastAsia="Times New Roman" w:cs="Times New Roman"/>
          <w:szCs w:val="24"/>
        </w:rPr>
        <w:t>to</w:t>
      </w:r>
      <w:r w:rsidRPr="00D62D9F">
        <w:rPr>
          <w:rFonts w:eastAsia="Times New Roman" w:cs="Times New Roman"/>
          <w:szCs w:val="24"/>
        </w:rPr>
        <w:t xml:space="preserve"> be:</w:t>
      </w:r>
    </w:p>
    <w:p w:rsidR="003C3DBE" w:rsidRPr="00D62D9F" w:rsidRDefault="003C3DBE" w:rsidP="005C38E8">
      <w:pPr>
        <w:spacing w:after="0" w:line="240" w:lineRule="auto"/>
        <w:ind w:left="720"/>
        <w:jc w:val="both"/>
        <w:rPr>
          <w:rFonts w:eastAsia="Times New Roman" w:cs="Times New Roman"/>
          <w:szCs w:val="24"/>
        </w:rPr>
      </w:pPr>
    </w:p>
    <w:p w:rsidR="003C3DBE" w:rsidRPr="00D62D9F" w:rsidRDefault="003C3DBE" w:rsidP="005C38E8">
      <w:pPr>
        <w:spacing w:after="0" w:line="240" w:lineRule="auto"/>
        <w:ind w:left="1440"/>
        <w:jc w:val="both"/>
        <w:rPr>
          <w:rFonts w:eastAsia="Times New Roman" w:cs="Times New Roman"/>
          <w:szCs w:val="24"/>
        </w:rPr>
      </w:pPr>
      <w:r>
        <w:rPr>
          <w:rFonts w:eastAsia="Times New Roman" w:cs="Times New Roman"/>
          <w:szCs w:val="24"/>
        </w:rPr>
        <w:t xml:space="preserve">(1) </w:t>
      </w:r>
      <w:r w:rsidRPr="00D62D9F">
        <w:rPr>
          <w:rFonts w:eastAsia="Times New Roman" w:cs="Times New Roman"/>
          <w:szCs w:val="24"/>
        </w:rPr>
        <w:t xml:space="preserve">submitted to the </w:t>
      </w:r>
      <w:r>
        <w:rPr>
          <w:rFonts w:eastAsia="Times New Roman" w:cs="Times New Roman"/>
          <w:szCs w:val="24"/>
        </w:rPr>
        <w:t xml:space="preserve">Texas </w:t>
      </w:r>
      <w:r w:rsidRPr="00D62D9F">
        <w:rPr>
          <w:rFonts w:eastAsia="Times New Roman" w:cs="Times New Roman"/>
          <w:szCs w:val="24"/>
        </w:rPr>
        <w:t xml:space="preserve">attorney general </w:t>
      </w:r>
      <w:r>
        <w:rPr>
          <w:rFonts w:eastAsia="Times New Roman" w:cs="Times New Roman"/>
          <w:szCs w:val="24"/>
        </w:rPr>
        <w:t xml:space="preserve">(attorney general) </w:t>
      </w:r>
      <w:r w:rsidRPr="00D62D9F">
        <w:rPr>
          <w:rFonts w:eastAsia="Times New Roman" w:cs="Times New Roman"/>
          <w:szCs w:val="24"/>
        </w:rPr>
        <w:t>by the agency's office of general counsel not later than the 25th day after the date the agency receives the invoice; and</w:t>
      </w:r>
    </w:p>
    <w:p w:rsidR="003C3DBE" w:rsidRPr="00D62D9F" w:rsidRDefault="003C3DBE" w:rsidP="005C38E8">
      <w:pPr>
        <w:spacing w:after="0" w:line="240" w:lineRule="auto"/>
        <w:ind w:left="1440"/>
        <w:jc w:val="both"/>
        <w:rPr>
          <w:rFonts w:eastAsia="Times New Roman" w:cs="Times New Roman"/>
          <w:szCs w:val="24"/>
        </w:rPr>
      </w:pPr>
    </w:p>
    <w:p w:rsidR="003C3DBE" w:rsidRPr="00D62D9F" w:rsidRDefault="003C3DBE" w:rsidP="005C38E8">
      <w:pPr>
        <w:spacing w:after="0" w:line="240" w:lineRule="auto"/>
        <w:ind w:left="1440"/>
        <w:jc w:val="both"/>
        <w:rPr>
          <w:rFonts w:eastAsia="Times New Roman" w:cs="Times New Roman"/>
          <w:szCs w:val="24"/>
        </w:rPr>
      </w:pPr>
      <w:r>
        <w:rPr>
          <w:rFonts w:eastAsia="Times New Roman" w:cs="Times New Roman"/>
          <w:szCs w:val="24"/>
        </w:rPr>
        <w:t>(2)</w:t>
      </w:r>
      <w:r w:rsidRPr="00D62D9F">
        <w:rPr>
          <w:rFonts w:eastAsia="Times New Roman" w:cs="Times New Roman"/>
          <w:szCs w:val="24"/>
        </w:rPr>
        <w:t xml:space="preserve"> reviewed by the attorney general to determine whether the legal services for which the agency is billed are within the terms and scope of the legal services authorized by the contract and therefore eligible for payment</w:t>
      </w:r>
      <w:r>
        <w:rPr>
          <w:rFonts w:eastAsia="Times New Roman" w:cs="Times New Roman"/>
          <w:szCs w:val="24"/>
        </w:rPr>
        <w:t>, rather than reviewed by the attorney general to determine whether the invoice is eligible for payment</w:t>
      </w:r>
      <w:r w:rsidRPr="00D62D9F">
        <w:rPr>
          <w:rFonts w:eastAsia="Times New Roman" w:cs="Times New Roman"/>
          <w:szCs w:val="24"/>
        </w:rPr>
        <w:t>.</w:t>
      </w:r>
      <w:r>
        <w:rPr>
          <w:rFonts w:eastAsia="Times New Roman" w:cs="Times New Roman"/>
          <w:szCs w:val="24"/>
        </w:rPr>
        <w:t xml:space="preserve"> Creates this subdivision from existing text. </w:t>
      </w:r>
    </w:p>
    <w:p w:rsidR="003C3DBE" w:rsidRPr="00D62D9F" w:rsidRDefault="003C3DBE" w:rsidP="005C38E8">
      <w:pPr>
        <w:spacing w:after="0" w:line="240" w:lineRule="auto"/>
        <w:ind w:left="720"/>
        <w:jc w:val="both"/>
        <w:rPr>
          <w:rFonts w:eastAsia="Times New Roman" w:cs="Times New Roman"/>
          <w:szCs w:val="24"/>
        </w:rPr>
      </w:pPr>
    </w:p>
    <w:p w:rsidR="003C3DBE" w:rsidRPr="005C2A78" w:rsidRDefault="003C3DBE" w:rsidP="005C38E8">
      <w:pPr>
        <w:spacing w:after="0" w:line="240" w:lineRule="auto"/>
        <w:ind w:left="720"/>
        <w:jc w:val="both"/>
        <w:rPr>
          <w:rFonts w:eastAsia="Times New Roman" w:cs="Times New Roman"/>
          <w:szCs w:val="24"/>
        </w:rPr>
      </w:pPr>
      <w:r>
        <w:rPr>
          <w:rFonts w:eastAsia="Times New Roman" w:cs="Times New Roman"/>
          <w:szCs w:val="24"/>
        </w:rPr>
        <w:t>(b-1) Requires a</w:t>
      </w:r>
      <w:r w:rsidRPr="00D62D9F">
        <w:rPr>
          <w:rFonts w:eastAsia="Times New Roman" w:cs="Times New Roman"/>
          <w:szCs w:val="24"/>
        </w:rPr>
        <w:t xml:space="preserve"> state agency's office of general counsel </w:t>
      </w:r>
      <w:r>
        <w:rPr>
          <w:rFonts w:eastAsia="Times New Roman" w:cs="Times New Roman"/>
          <w:szCs w:val="24"/>
        </w:rPr>
        <w:t>to</w:t>
      </w:r>
      <w:r w:rsidRPr="00D62D9F">
        <w:rPr>
          <w:rFonts w:eastAsia="Times New Roman" w:cs="Times New Roman"/>
          <w:szCs w:val="24"/>
        </w:rPr>
        <w:t xml:space="preserve"> include with an invoice submitted under Subsection (b)(1) a written certification that the legal services for which the agency is billed are within the terms and scope of the legal services authorized by the contract and reasonably necessary to fulfill the contract.</w:t>
      </w:r>
    </w:p>
    <w:p w:rsidR="003C3DBE" w:rsidRPr="005C2A78" w:rsidRDefault="003C3DBE" w:rsidP="005C38E8">
      <w:pPr>
        <w:spacing w:after="0" w:line="240" w:lineRule="auto"/>
        <w:jc w:val="both"/>
        <w:rPr>
          <w:rFonts w:eastAsia="Times New Roman" w:cs="Times New Roman"/>
          <w:szCs w:val="24"/>
        </w:rPr>
      </w:pPr>
    </w:p>
    <w:p w:rsidR="003C3DBE" w:rsidRDefault="003C3DBE" w:rsidP="005C38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62D9F">
        <w:rPr>
          <w:rFonts w:eastAsia="Times New Roman" w:cs="Times New Roman"/>
          <w:szCs w:val="24"/>
        </w:rPr>
        <w:t>Sec</w:t>
      </w:r>
      <w:r>
        <w:rPr>
          <w:rFonts w:eastAsia="Times New Roman" w:cs="Times New Roman"/>
          <w:szCs w:val="24"/>
        </w:rPr>
        <w:t xml:space="preserve">tion 2251.021, Government Code, </w:t>
      </w:r>
      <w:r w:rsidRPr="00D62D9F">
        <w:rPr>
          <w:rFonts w:eastAsia="Times New Roman" w:cs="Times New Roman"/>
          <w:szCs w:val="24"/>
        </w:rPr>
        <w:t xml:space="preserve">by amending Subsection </w:t>
      </w:r>
      <w:r>
        <w:rPr>
          <w:rFonts w:eastAsia="Times New Roman" w:cs="Times New Roman"/>
          <w:szCs w:val="24"/>
        </w:rPr>
        <w:t xml:space="preserve">(a) and adding Subsection (b-1), </w:t>
      </w:r>
      <w:r w:rsidRPr="00D62D9F">
        <w:rPr>
          <w:rFonts w:eastAsia="Times New Roman" w:cs="Times New Roman"/>
          <w:szCs w:val="24"/>
        </w:rPr>
        <w:t>as follows:</w:t>
      </w:r>
    </w:p>
    <w:p w:rsidR="003C3DBE" w:rsidRDefault="003C3DBE" w:rsidP="005C38E8">
      <w:pPr>
        <w:spacing w:after="0" w:line="240" w:lineRule="auto"/>
        <w:jc w:val="both"/>
        <w:rPr>
          <w:rFonts w:eastAsia="Times New Roman" w:cs="Times New Roman"/>
          <w:szCs w:val="24"/>
        </w:rPr>
      </w:pPr>
    </w:p>
    <w:p w:rsidR="003C3DBE" w:rsidRDefault="003C3DBE" w:rsidP="005C38E8">
      <w:pPr>
        <w:spacing w:after="0" w:line="240" w:lineRule="auto"/>
        <w:ind w:left="720"/>
        <w:jc w:val="both"/>
        <w:rPr>
          <w:rFonts w:eastAsia="Times New Roman" w:cs="Times New Roman"/>
          <w:szCs w:val="24"/>
        </w:rPr>
      </w:pPr>
      <w:r>
        <w:rPr>
          <w:rFonts w:eastAsia="Times New Roman" w:cs="Times New Roman"/>
          <w:szCs w:val="24"/>
        </w:rPr>
        <w:t xml:space="preserve">(a) Provides that except as otherwise provided by this section, rather than except as provided by Subsection (b) (relating to providing that a payment executed under a contract executed on or after September 1, 1993, owed by a political subdivision fitting certain criteria is overdue on a certain date), </w:t>
      </w:r>
      <w:r w:rsidRPr="00D62D9F">
        <w:rPr>
          <w:rFonts w:eastAsia="Times New Roman" w:cs="Times New Roman"/>
          <w:szCs w:val="24"/>
        </w:rPr>
        <w:t xml:space="preserve">a payment by a governmental entity under a contract executed on or after September 1, 1987, is overdue on </w:t>
      </w:r>
      <w:r>
        <w:rPr>
          <w:rFonts w:eastAsia="Times New Roman" w:cs="Times New Roman"/>
          <w:szCs w:val="24"/>
        </w:rPr>
        <w:t xml:space="preserve">the 31st day after the later of certain specified dates. </w:t>
      </w:r>
    </w:p>
    <w:p w:rsidR="003C3DBE" w:rsidRDefault="003C3DBE" w:rsidP="005C38E8">
      <w:pPr>
        <w:spacing w:after="0" w:line="240" w:lineRule="auto"/>
        <w:ind w:left="720"/>
        <w:jc w:val="both"/>
        <w:rPr>
          <w:rFonts w:eastAsia="Times New Roman" w:cs="Times New Roman"/>
          <w:szCs w:val="24"/>
        </w:rPr>
      </w:pPr>
    </w:p>
    <w:p w:rsidR="003C3DBE" w:rsidRPr="00D62D9F" w:rsidRDefault="003C3DBE" w:rsidP="005C38E8">
      <w:pPr>
        <w:spacing w:after="0" w:line="240" w:lineRule="auto"/>
        <w:ind w:left="720"/>
        <w:jc w:val="both"/>
        <w:rPr>
          <w:rFonts w:eastAsia="Times New Roman" w:cs="Times New Roman"/>
          <w:szCs w:val="24"/>
        </w:rPr>
      </w:pPr>
      <w:r>
        <w:rPr>
          <w:rFonts w:eastAsia="Times New Roman" w:cs="Times New Roman"/>
          <w:szCs w:val="24"/>
        </w:rPr>
        <w:t>(b-1) Provides that a</w:t>
      </w:r>
      <w:r w:rsidRPr="00D62D9F">
        <w:rPr>
          <w:rFonts w:eastAsia="Times New Roman" w:cs="Times New Roman"/>
          <w:szCs w:val="24"/>
        </w:rPr>
        <w:t xml:space="preserve"> payment under a contract for legal services described by Section 402.0212</w:t>
      </w:r>
      <w:r>
        <w:rPr>
          <w:rFonts w:eastAsia="Times New Roman" w:cs="Times New Roman"/>
          <w:szCs w:val="24"/>
        </w:rPr>
        <w:t xml:space="preserve"> (Provision of Legal Services—Outside Counsel)</w:t>
      </w:r>
      <w:r w:rsidRPr="00D62D9F">
        <w:rPr>
          <w:rFonts w:eastAsia="Times New Roman" w:cs="Times New Roman"/>
          <w:szCs w:val="24"/>
        </w:rPr>
        <w:t xml:space="preserve"> owed by a state agency is overdue on the 46th day after the date the agency receives an invoice for the legal services.</w:t>
      </w:r>
    </w:p>
    <w:p w:rsidR="003C3DBE" w:rsidRPr="005C2A78" w:rsidRDefault="003C3DBE" w:rsidP="005C38E8">
      <w:pPr>
        <w:spacing w:after="0" w:line="240" w:lineRule="auto"/>
        <w:jc w:val="both"/>
        <w:rPr>
          <w:rFonts w:eastAsia="Times New Roman" w:cs="Times New Roman"/>
          <w:szCs w:val="24"/>
        </w:rPr>
      </w:pPr>
    </w:p>
    <w:p w:rsidR="003C3DBE" w:rsidRPr="00C8671F" w:rsidRDefault="003C3DBE" w:rsidP="005C38E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C3D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8A" w:rsidRDefault="00E9158A" w:rsidP="000F1DF9">
      <w:pPr>
        <w:spacing w:after="0" w:line="240" w:lineRule="auto"/>
      </w:pPr>
      <w:r>
        <w:separator/>
      </w:r>
    </w:p>
  </w:endnote>
  <w:endnote w:type="continuationSeparator" w:id="0">
    <w:p w:rsidR="00E9158A" w:rsidRDefault="00E915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15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3DB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3DBE">
                <w:rPr>
                  <w:sz w:val="20"/>
                  <w:szCs w:val="20"/>
                </w:rPr>
                <w:t>S.B. 1370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3D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15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3D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3DB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8A" w:rsidRDefault="00E9158A" w:rsidP="000F1DF9">
      <w:pPr>
        <w:spacing w:after="0" w:line="240" w:lineRule="auto"/>
      </w:pPr>
      <w:r>
        <w:separator/>
      </w:r>
    </w:p>
  </w:footnote>
  <w:footnote w:type="continuationSeparator" w:id="0">
    <w:p w:rsidR="00E9158A" w:rsidRDefault="00E915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3DBE"/>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158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D911"/>
  <w15:docId w15:val="{1B5CEA4F-472D-4705-B47A-BC5A6BFF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3D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2DAF" w:rsidP="00B72D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45E9AC7467499B9BE742CA22F2F10E"/>
        <w:category>
          <w:name w:val="General"/>
          <w:gallery w:val="placeholder"/>
        </w:category>
        <w:types>
          <w:type w:val="bbPlcHdr"/>
        </w:types>
        <w:behaviors>
          <w:behavior w:val="content"/>
        </w:behaviors>
        <w:guid w:val="{26FF3CC0-B4E6-464E-B2DC-CAB793E1857F}"/>
      </w:docPartPr>
      <w:docPartBody>
        <w:p w:rsidR="00000000" w:rsidRDefault="009C0058"/>
      </w:docPartBody>
    </w:docPart>
    <w:docPart>
      <w:docPartPr>
        <w:name w:val="AFCD91AD979F445CACEBD132438B128D"/>
        <w:category>
          <w:name w:val="General"/>
          <w:gallery w:val="placeholder"/>
        </w:category>
        <w:types>
          <w:type w:val="bbPlcHdr"/>
        </w:types>
        <w:behaviors>
          <w:behavior w:val="content"/>
        </w:behaviors>
        <w:guid w:val="{05994BC4-3FF3-4731-8556-08E43FB99D8E}"/>
      </w:docPartPr>
      <w:docPartBody>
        <w:p w:rsidR="00000000" w:rsidRDefault="009C0058"/>
      </w:docPartBody>
    </w:docPart>
    <w:docPart>
      <w:docPartPr>
        <w:name w:val="67689FDC66CF47309A293DC5F0F8556B"/>
        <w:category>
          <w:name w:val="General"/>
          <w:gallery w:val="placeholder"/>
        </w:category>
        <w:types>
          <w:type w:val="bbPlcHdr"/>
        </w:types>
        <w:behaviors>
          <w:behavior w:val="content"/>
        </w:behaviors>
        <w:guid w:val="{F57D9D90-F3E7-4832-B9DC-1C753F8C8FD6}"/>
      </w:docPartPr>
      <w:docPartBody>
        <w:p w:rsidR="00000000" w:rsidRDefault="009C0058"/>
      </w:docPartBody>
    </w:docPart>
    <w:docPart>
      <w:docPartPr>
        <w:name w:val="161D3DCEDE3A494E96577C8D3BA8F471"/>
        <w:category>
          <w:name w:val="General"/>
          <w:gallery w:val="placeholder"/>
        </w:category>
        <w:types>
          <w:type w:val="bbPlcHdr"/>
        </w:types>
        <w:behaviors>
          <w:behavior w:val="content"/>
        </w:behaviors>
        <w:guid w:val="{CEF5AE87-EBC6-4C31-9CB4-106622E35E6B}"/>
      </w:docPartPr>
      <w:docPartBody>
        <w:p w:rsidR="00000000" w:rsidRDefault="009C0058"/>
      </w:docPartBody>
    </w:docPart>
    <w:docPart>
      <w:docPartPr>
        <w:name w:val="D45F9B5F643C48528CE1F12C099B2466"/>
        <w:category>
          <w:name w:val="General"/>
          <w:gallery w:val="placeholder"/>
        </w:category>
        <w:types>
          <w:type w:val="bbPlcHdr"/>
        </w:types>
        <w:behaviors>
          <w:behavior w:val="content"/>
        </w:behaviors>
        <w:guid w:val="{C6695809-876B-444E-88D2-8A53CDED7E61}"/>
      </w:docPartPr>
      <w:docPartBody>
        <w:p w:rsidR="00000000" w:rsidRDefault="009C0058"/>
      </w:docPartBody>
    </w:docPart>
    <w:docPart>
      <w:docPartPr>
        <w:name w:val="AAAB331DDC3A4DFCAC6875F60CF1010B"/>
        <w:category>
          <w:name w:val="General"/>
          <w:gallery w:val="placeholder"/>
        </w:category>
        <w:types>
          <w:type w:val="bbPlcHdr"/>
        </w:types>
        <w:behaviors>
          <w:behavior w:val="content"/>
        </w:behaviors>
        <w:guid w:val="{470B346C-CE62-470F-BB6A-BA6029BB1947}"/>
      </w:docPartPr>
      <w:docPartBody>
        <w:p w:rsidR="00000000" w:rsidRDefault="009C0058"/>
      </w:docPartBody>
    </w:docPart>
    <w:docPart>
      <w:docPartPr>
        <w:name w:val="D1844EDF163B4B83B98A1D5E14DCBDE2"/>
        <w:category>
          <w:name w:val="General"/>
          <w:gallery w:val="placeholder"/>
        </w:category>
        <w:types>
          <w:type w:val="bbPlcHdr"/>
        </w:types>
        <w:behaviors>
          <w:behavior w:val="content"/>
        </w:behaviors>
        <w:guid w:val="{F749EA36-0425-41F2-9B6F-75D6D955D119}"/>
      </w:docPartPr>
      <w:docPartBody>
        <w:p w:rsidR="00000000" w:rsidRDefault="009C0058"/>
      </w:docPartBody>
    </w:docPart>
    <w:docPart>
      <w:docPartPr>
        <w:name w:val="5BC3BF17CF3145E0948EC12E904EA758"/>
        <w:category>
          <w:name w:val="General"/>
          <w:gallery w:val="placeholder"/>
        </w:category>
        <w:types>
          <w:type w:val="bbPlcHdr"/>
        </w:types>
        <w:behaviors>
          <w:behavior w:val="content"/>
        </w:behaviors>
        <w:guid w:val="{BEFC1D25-E408-4E1E-AD06-3B615C7ACB2A}"/>
      </w:docPartPr>
      <w:docPartBody>
        <w:p w:rsidR="00000000" w:rsidRDefault="009C0058"/>
      </w:docPartBody>
    </w:docPart>
    <w:docPart>
      <w:docPartPr>
        <w:name w:val="EDA3F49F23074DBA96B04E2FF7D8AB4B"/>
        <w:category>
          <w:name w:val="General"/>
          <w:gallery w:val="placeholder"/>
        </w:category>
        <w:types>
          <w:type w:val="bbPlcHdr"/>
        </w:types>
        <w:behaviors>
          <w:behavior w:val="content"/>
        </w:behaviors>
        <w:guid w:val="{68016B77-D739-4CEE-AE06-3E2F3597F515}"/>
      </w:docPartPr>
      <w:docPartBody>
        <w:p w:rsidR="00000000" w:rsidRDefault="00B72DAF" w:rsidP="00B72DAF">
          <w:pPr>
            <w:pStyle w:val="EDA3F49F23074DBA96B04E2FF7D8AB4B"/>
          </w:pPr>
          <w:r w:rsidRPr="00A30DD1">
            <w:rPr>
              <w:rStyle w:val="PlaceholderText"/>
            </w:rPr>
            <w:t>Click here to enter a date.</w:t>
          </w:r>
        </w:p>
      </w:docPartBody>
    </w:docPart>
    <w:docPart>
      <w:docPartPr>
        <w:name w:val="25BDB171931E4A5BA00E88DF951C43FD"/>
        <w:category>
          <w:name w:val="General"/>
          <w:gallery w:val="placeholder"/>
        </w:category>
        <w:types>
          <w:type w:val="bbPlcHdr"/>
        </w:types>
        <w:behaviors>
          <w:behavior w:val="content"/>
        </w:behaviors>
        <w:guid w:val="{BC2CE9E4-ECDA-4C12-9D90-A74F8E4080C1}"/>
      </w:docPartPr>
      <w:docPartBody>
        <w:p w:rsidR="00000000" w:rsidRDefault="009C0058"/>
      </w:docPartBody>
    </w:docPart>
    <w:docPart>
      <w:docPartPr>
        <w:name w:val="392AC21C90B04F6D98BFF1F2C388142B"/>
        <w:category>
          <w:name w:val="General"/>
          <w:gallery w:val="placeholder"/>
        </w:category>
        <w:types>
          <w:type w:val="bbPlcHdr"/>
        </w:types>
        <w:behaviors>
          <w:behavior w:val="content"/>
        </w:behaviors>
        <w:guid w:val="{352E0BC1-B465-46AB-8FFC-CDD1E75BB324}"/>
      </w:docPartPr>
      <w:docPartBody>
        <w:p w:rsidR="00000000" w:rsidRDefault="009C0058"/>
      </w:docPartBody>
    </w:docPart>
    <w:docPart>
      <w:docPartPr>
        <w:name w:val="8C49588814764587AD3D706C082A9FDB"/>
        <w:category>
          <w:name w:val="General"/>
          <w:gallery w:val="placeholder"/>
        </w:category>
        <w:types>
          <w:type w:val="bbPlcHdr"/>
        </w:types>
        <w:behaviors>
          <w:behavior w:val="content"/>
        </w:behaviors>
        <w:guid w:val="{27E96FF3-2277-4488-8B31-28F14C5C723B}"/>
      </w:docPartPr>
      <w:docPartBody>
        <w:p w:rsidR="00000000" w:rsidRDefault="00B72DAF" w:rsidP="00B72DAF">
          <w:pPr>
            <w:pStyle w:val="8C49588814764587AD3D706C082A9FDB"/>
          </w:pPr>
          <w:r>
            <w:rPr>
              <w:rFonts w:eastAsia="Times New Roman" w:cs="Times New Roman"/>
              <w:bCs/>
              <w:szCs w:val="24"/>
            </w:rPr>
            <w:t xml:space="preserve"> </w:t>
          </w:r>
        </w:p>
      </w:docPartBody>
    </w:docPart>
    <w:docPart>
      <w:docPartPr>
        <w:name w:val="509F25E31E0346A388E5207D1E6565D6"/>
        <w:category>
          <w:name w:val="General"/>
          <w:gallery w:val="placeholder"/>
        </w:category>
        <w:types>
          <w:type w:val="bbPlcHdr"/>
        </w:types>
        <w:behaviors>
          <w:behavior w:val="content"/>
        </w:behaviors>
        <w:guid w:val="{D3EEBA3F-BA06-47EC-A373-4BF78960721E}"/>
      </w:docPartPr>
      <w:docPartBody>
        <w:p w:rsidR="00000000" w:rsidRDefault="009C0058"/>
      </w:docPartBody>
    </w:docPart>
    <w:docPart>
      <w:docPartPr>
        <w:name w:val="A46B8A27EA8B4814A036DB07A5A2F7FC"/>
        <w:category>
          <w:name w:val="General"/>
          <w:gallery w:val="placeholder"/>
        </w:category>
        <w:types>
          <w:type w:val="bbPlcHdr"/>
        </w:types>
        <w:behaviors>
          <w:behavior w:val="content"/>
        </w:behaviors>
        <w:guid w:val="{24264C69-DB2A-446F-93BC-BAC9151A74E2}"/>
      </w:docPartPr>
      <w:docPartBody>
        <w:p w:rsidR="00000000" w:rsidRDefault="009C0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0058"/>
    <w:rsid w:val="00A54AD6"/>
    <w:rsid w:val="00A57564"/>
    <w:rsid w:val="00B252A4"/>
    <w:rsid w:val="00B5530B"/>
    <w:rsid w:val="00B72DA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D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72DAF"/>
    <w:rPr>
      <w:rFonts w:ascii="Times New Roman" w:hAnsi="Times New Roman"/>
      <w:sz w:val="24"/>
    </w:rPr>
  </w:style>
  <w:style w:type="paragraph" w:customStyle="1" w:styleId="487D89B4F8B34DB4967D41FE18F7F88D9">
    <w:name w:val="487D89B4F8B34DB4967D41FE18F7F88D9"/>
    <w:rsid w:val="00B72DAF"/>
    <w:rPr>
      <w:rFonts w:ascii="Times New Roman" w:hAnsi="Times New Roman"/>
      <w:sz w:val="24"/>
    </w:rPr>
  </w:style>
  <w:style w:type="paragraph" w:customStyle="1" w:styleId="AE2570ED5D764CD7AF9686706F550F4622">
    <w:name w:val="AE2570ED5D764CD7AF9686706F550F4622"/>
    <w:rsid w:val="00B72DAF"/>
    <w:pPr>
      <w:tabs>
        <w:tab w:val="center" w:pos="4680"/>
        <w:tab w:val="right" w:pos="9360"/>
      </w:tabs>
      <w:spacing w:after="0" w:line="240" w:lineRule="auto"/>
    </w:pPr>
    <w:rPr>
      <w:rFonts w:ascii="Times New Roman" w:hAnsi="Times New Roman"/>
      <w:sz w:val="24"/>
    </w:rPr>
  </w:style>
  <w:style w:type="paragraph" w:customStyle="1" w:styleId="EDA3F49F23074DBA96B04E2FF7D8AB4B">
    <w:name w:val="EDA3F49F23074DBA96B04E2FF7D8AB4B"/>
    <w:rsid w:val="00B72DAF"/>
    <w:pPr>
      <w:spacing w:after="160" w:line="259" w:lineRule="auto"/>
    </w:pPr>
  </w:style>
  <w:style w:type="paragraph" w:customStyle="1" w:styleId="8C49588814764587AD3D706C082A9FDB">
    <w:name w:val="8C49588814764587AD3D706C082A9FDB"/>
    <w:rsid w:val="00B72D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DE4F17-04BB-49CC-9148-1C73372D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596</Words>
  <Characters>3400</Characters>
  <Application>Microsoft Office Word</Application>
  <DocSecurity>0</DocSecurity>
  <Lines>28</Lines>
  <Paragraphs>7</Paragraphs>
  <ScaleCrop>false</ScaleCrop>
  <Company>Texas Legislative Council</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2019-04-12T23:33:00Z</cp:lastPrinted>
  <dcterms:created xsi:type="dcterms:W3CDTF">2015-05-29T14:24:00Z</dcterms:created>
  <dcterms:modified xsi:type="dcterms:W3CDTF">2019-04-12T23:33:00Z</dcterms:modified>
</cp:coreProperties>
</file>

<file path=docProps/custom.xml><?xml version="1.0" encoding="utf-8"?>
<op:Properties xmlns:vt="http://schemas.openxmlformats.org/officeDocument/2006/docPropsVTypes" xmlns:op="http://schemas.openxmlformats.org/officeDocument/2006/custom-properties"/>
</file>