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A4" w:rsidRDefault="004D69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0A3D13E8E347FE986B63C5A1043F5C"/>
          </w:placeholder>
        </w:sdtPr>
        <w:sdtContent>
          <w:r w:rsidRPr="005C2A78">
            <w:rPr>
              <w:rFonts w:cs="Times New Roman"/>
              <w:b/>
              <w:szCs w:val="24"/>
              <w:u w:val="single"/>
            </w:rPr>
            <w:t>BILL ANALYSIS</w:t>
          </w:r>
        </w:sdtContent>
      </w:sdt>
    </w:p>
    <w:p w:rsidR="004D69A4" w:rsidRPr="00585C31" w:rsidRDefault="004D69A4" w:rsidP="000F1DF9">
      <w:pPr>
        <w:spacing w:after="0" w:line="240" w:lineRule="auto"/>
        <w:rPr>
          <w:rFonts w:cs="Times New Roman"/>
          <w:szCs w:val="24"/>
        </w:rPr>
      </w:pPr>
    </w:p>
    <w:p w:rsidR="004D69A4" w:rsidRPr="00585C31" w:rsidRDefault="004D69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69A4" w:rsidTr="000F1DF9">
        <w:tc>
          <w:tcPr>
            <w:tcW w:w="2718" w:type="dxa"/>
          </w:tcPr>
          <w:p w:rsidR="004D69A4" w:rsidRPr="005C2A78" w:rsidRDefault="004D69A4" w:rsidP="006D756B">
            <w:pPr>
              <w:rPr>
                <w:rFonts w:cs="Times New Roman"/>
                <w:szCs w:val="24"/>
              </w:rPr>
            </w:pPr>
            <w:sdt>
              <w:sdtPr>
                <w:rPr>
                  <w:rFonts w:cs="Times New Roman"/>
                  <w:szCs w:val="24"/>
                </w:rPr>
                <w:alias w:val="Agency Title"/>
                <w:tag w:val="AgencyTitleContentControl"/>
                <w:id w:val="1920747753"/>
                <w:lock w:val="sdtContentLocked"/>
                <w:placeholder>
                  <w:docPart w:val="8B0E1D0511AF4E9DB7C77FEB9647D21A"/>
                </w:placeholder>
              </w:sdtPr>
              <w:sdtEndPr>
                <w:rPr>
                  <w:rFonts w:cstheme="minorBidi"/>
                  <w:szCs w:val="22"/>
                </w:rPr>
              </w:sdtEndPr>
              <w:sdtContent>
                <w:r>
                  <w:rPr>
                    <w:rFonts w:cs="Times New Roman"/>
                    <w:szCs w:val="24"/>
                  </w:rPr>
                  <w:t>Senate Research Center</w:t>
                </w:r>
              </w:sdtContent>
            </w:sdt>
          </w:p>
        </w:tc>
        <w:tc>
          <w:tcPr>
            <w:tcW w:w="6858" w:type="dxa"/>
          </w:tcPr>
          <w:p w:rsidR="004D69A4" w:rsidRPr="00FF6471" w:rsidRDefault="004D69A4" w:rsidP="000F1DF9">
            <w:pPr>
              <w:jc w:val="right"/>
              <w:rPr>
                <w:rFonts w:cs="Times New Roman"/>
                <w:szCs w:val="24"/>
              </w:rPr>
            </w:pPr>
            <w:sdt>
              <w:sdtPr>
                <w:rPr>
                  <w:rFonts w:cs="Times New Roman"/>
                  <w:szCs w:val="24"/>
                </w:rPr>
                <w:alias w:val="Bill Number"/>
                <w:tag w:val="BillNumberOne"/>
                <w:id w:val="-410784069"/>
                <w:lock w:val="sdtContentLocked"/>
                <w:placeholder>
                  <w:docPart w:val="B35CD2D497684B3F897BCEF0A06FCA3D"/>
                </w:placeholder>
              </w:sdtPr>
              <w:sdtContent>
                <w:r>
                  <w:rPr>
                    <w:rFonts w:cs="Times New Roman"/>
                    <w:szCs w:val="24"/>
                  </w:rPr>
                  <w:t>S.B. 1386</w:t>
                </w:r>
              </w:sdtContent>
            </w:sdt>
          </w:p>
        </w:tc>
      </w:tr>
      <w:tr w:rsidR="004D69A4" w:rsidTr="000F1DF9">
        <w:sdt>
          <w:sdtPr>
            <w:rPr>
              <w:rFonts w:cs="Times New Roman"/>
              <w:szCs w:val="24"/>
            </w:rPr>
            <w:alias w:val="TLCNumber"/>
            <w:tag w:val="TLCNumber"/>
            <w:id w:val="-542600604"/>
            <w:lock w:val="sdtLocked"/>
            <w:placeholder>
              <w:docPart w:val="B633EF49E5214B3B8C6BD0DED9D8E294"/>
            </w:placeholder>
            <w:showingPlcHdr/>
          </w:sdtPr>
          <w:sdtContent>
            <w:tc>
              <w:tcPr>
                <w:tcW w:w="2718" w:type="dxa"/>
              </w:tcPr>
              <w:p w:rsidR="004D69A4" w:rsidRPr="000F1DF9" w:rsidRDefault="004D69A4" w:rsidP="00C65088">
                <w:pPr>
                  <w:rPr>
                    <w:rFonts w:cs="Times New Roman"/>
                    <w:szCs w:val="24"/>
                  </w:rPr>
                </w:pPr>
              </w:p>
            </w:tc>
          </w:sdtContent>
        </w:sdt>
        <w:tc>
          <w:tcPr>
            <w:tcW w:w="6858" w:type="dxa"/>
          </w:tcPr>
          <w:p w:rsidR="004D69A4" w:rsidRPr="005C2A78" w:rsidRDefault="004D69A4" w:rsidP="006D756B">
            <w:pPr>
              <w:jc w:val="right"/>
              <w:rPr>
                <w:rFonts w:cs="Times New Roman"/>
                <w:szCs w:val="24"/>
              </w:rPr>
            </w:pPr>
            <w:sdt>
              <w:sdtPr>
                <w:rPr>
                  <w:rFonts w:cs="Times New Roman"/>
                  <w:szCs w:val="24"/>
                </w:rPr>
                <w:alias w:val="Author Label"/>
                <w:tag w:val="By"/>
                <w:id w:val="72399597"/>
                <w:lock w:val="sdtLocked"/>
                <w:placeholder>
                  <w:docPart w:val="4DF14F7D870847E384360EFB78D69B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26507B2362407CB32080AC590DF823"/>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49A51595B3094CE4A53D75E6DA6BB9A1"/>
                </w:placeholder>
                <w:showingPlcHdr/>
              </w:sdtPr>
              <w:sdtContent/>
            </w:sdt>
          </w:p>
        </w:tc>
      </w:tr>
      <w:tr w:rsidR="004D69A4" w:rsidTr="000F1DF9">
        <w:tc>
          <w:tcPr>
            <w:tcW w:w="2718" w:type="dxa"/>
          </w:tcPr>
          <w:p w:rsidR="004D69A4" w:rsidRPr="00BC7495" w:rsidRDefault="004D69A4" w:rsidP="000F1DF9">
            <w:pPr>
              <w:rPr>
                <w:rFonts w:cs="Times New Roman"/>
                <w:szCs w:val="24"/>
              </w:rPr>
            </w:pPr>
          </w:p>
        </w:tc>
        <w:sdt>
          <w:sdtPr>
            <w:rPr>
              <w:rFonts w:cs="Times New Roman"/>
              <w:szCs w:val="24"/>
            </w:rPr>
            <w:alias w:val="Committee"/>
            <w:tag w:val="Committee"/>
            <w:id w:val="1914272295"/>
            <w:lock w:val="sdtContentLocked"/>
            <w:placeholder>
              <w:docPart w:val="C8C6D602F25D47758713067BB05EFD48"/>
            </w:placeholder>
          </w:sdtPr>
          <w:sdtContent>
            <w:tc>
              <w:tcPr>
                <w:tcW w:w="6858" w:type="dxa"/>
              </w:tcPr>
              <w:p w:rsidR="004D69A4" w:rsidRPr="00FF6471" w:rsidRDefault="004D69A4" w:rsidP="000F1DF9">
                <w:pPr>
                  <w:jc w:val="right"/>
                  <w:rPr>
                    <w:rFonts w:cs="Times New Roman"/>
                    <w:szCs w:val="24"/>
                  </w:rPr>
                </w:pPr>
                <w:r>
                  <w:rPr>
                    <w:rFonts w:cs="Times New Roman"/>
                    <w:szCs w:val="24"/>
                  </w:rPr>
                  <w:t>Water &amp; Rural Affairs</w:t>
                </w:r>
              </w:p>
            </w:tc>
          </w:sdtContent>
        </w:sdt>
      </w:tr>
      <w:tr w:rsidR="004D69A4" w:rsidTr="000F1DF9">
        <w:tc>
          <w:tcPr>
            <w:tcW w:w="2718" w:type="dxa"/>
          </w:tcPr>
          <w:p w:rsidR="004D69A4" w:rsidRPr="00BC7495" w:rsidRDefault="004D69A4" w:rsidP="000F1DF9">
            <w:pPr>
              <w:rPr>
                <w:rFonts w:cs="Times New Roman"/>
                <w:szCs w:val="24"/>
              </w:rPr>
            </w:pPr>
          </w:p>
        </w:tc>
        <w:sdt>
          <w:sdtPr>
            <w:rPr>
              <w:rFonts w:cs="Times New Roman"/>
              <w:szCs w:val="24"/>
            </w:rPr>
            <w:alias w:val="Date"/>
            <w:tag w:val="DateContentControl"/>
            <w:id w:val="1178081906"/>
            <w:lock w:val="sdtLocked"/>
            <w:placeholder>
              <w:docPart w:val="BD712A50857D4D31ADAB6A2A2DC44BFD"/>
            </w:placeholder>
            <w:date w:fullDate="2019-06-11T00:00:00Z">
              <w:dateFormat w:val="M/d/yyyy"/>
              <w:lid w:val="en-US"/>
              <w:storeMappedDataAs w:val="dateTime"/>
              <w:calendar w:val="gregorian"/>
            </w:date>
          </w:sdtPr>
          <w:sdtContent>
            <w:tc>
              <w:tcPr>
                <w:tcW w:w="6858" w:type="dxa"/>
              </w:tcPr>
              <w:p w:rsidR="004D69A4" w:rsidRPr="00FF6471" w:rsidRDefault="004D69A4" w:rsidP="000F1DF9">
                <w:pPr>
                  <w:jc w:val="right"/>
                  <w:rPr>
                    <w:rFonts w:cs="Times New Roman"/>
                    <w:szCs w:val="24"/>
                  </w:rPr>
                </w:pPr>
                <w:r>
                  <w:rPr>
                    <w:rFonts w:cs="Times New Roman"/>
                    <w:szCs w:val="24"/>
                  </w:rPr>
                  <w:t>6/11/2019</w:t>
                </w:r>
              </w:p>
            </w:tc>
          </w:sdtContent>
        </w:sdt>
      </w:tr>
      <w:tr w:rsidR="004D69A4" w:rsidTr="000F1DF9">
        <w:tc>
          <w:tcPr>
            <w:tcW w:w="2718" w:type="dxa"/>
          </w:tcPr>
          <w:p w:rsidR="004D69A4" w:rsidRPr="00BC7495" w:rsidRDefault="004D69A4" w:rsidP="000F1DF9">
            <w:pPr>
              <w:rPr>
                <w:rFonts w:cs="Times New Roman"/>
                <w:szCs w:val="24"/>
              </w:rPr>
            </w:pPr>
          </w:p>
        </w:tc>
        <w:sdt>
          <w:sdtPr>
            <w:rPr>
              <w:rFonts w:cs="Times New Roman"/>
              <w:szCs w:val="24"/>
            </w:rPr>
            <w:alias w:val="BA Version"/>
            <w:tag w:val="BAVersion"/>
            <w:id w:val="-1685590809"/>
            <w:lock w:val="sdtContentLocked"/>
            <w:placeholder>
              <w:docPart w:val="E6690B4B7BED4FEDA7721B49404B6792"/>
            </w:placeholder>
          </w:sdtPr>
          <w:sdtContent>
            <w:tc>
              <w:tcPr>
                <w:tcW w:w="6858" w:type="dxa"/>
              </w:tcPr>
              <w:p w:rsidR="004D69A4" w:rsidRPr="00FF6471" w:rsidRDefault="004D69A4" w:rsidP="000F1DF9">
                <w:pPr>
                  <w:jc w:val="right"/>
                  <w:rPr>
                    <w:rFonts w:cs="Times New Roman"/>
                    <w:szCs w:val="24"/>
                  </w:rPr>
                </w:pPr>
                <w:r>
                  <w:rPr>
                    <w:rFonts w:cs="Times New Roman"/>
                    <w:szCs w:val="24"/>
                  </w:rPr>
                  <w:t>Enrolled</w:t>
                </w:r>
              </w:p>
            </w:tc>
          </w:sdtContent>
        </w:sdt>
      </w:tr>
    </w:tbl>
    <w:p w:rsidR="004D69A4" w:rsidRPr="00FF6471" w:rsidRDefault="004D69A4" w:rsidP="000F1DF9">
      <w:pPr>
        <w:spacing w:after="0" w:line="240" w:lineRule="auto"/>
        <w:rPr>
          <w:rFonts w:cs="Times New Roman"/>
          <w:szCs w:val="24"/>
        </w:rPr>
      </w:pPr>
    </w:p>
    <w:p w:rsidR="004D69A4" w:rsidRPr="00FF6471" w:rsidRDefault="004D69A4" w:rsidP="000F1DF9">
      <w:pPr>
        <w:spacing w:after="0" w:line="240" w:lineRule="auto"/>
        <w:rPr>
          <w:rFonts w:cs="Times New Roman"/>
          <w:szCs w:val="24"/>
        </w:rPr>
      </w:pPr>
    </w:p>
    <w:p w:rsidR="004D69A4" w:rsidRPr="00FF6471" w:rsidRDefault="004D69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F1FB1D39A04E54A60F4CDFBD844E0E"/>
        </w:placeholder>
      </w:sdtPr>
      <w:sdtContent>
        <w:p w:rsidR="004D69A4" w:rsidRDefault="004D69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C17878E9DA43B09BFC3DA02BC7E96D"/>
        </w:placeholder>
      </w:sdtPr>
      <w:sdtContent>
        <w:p w:rsidR="004D69A4" w:rsidRDefault="004D69A4" w:rsidP="009C3908">
          <w:pPr>
            <w:pStyle w:val="NormalWeb"/>
            <w:spacing w:before="0" w:beforeAutospacing="0" w:after="0" w:afterAutospacing="0"/>
            <w:jc w:val="both"/>
            <w:divId w:val="746806054"/>
            <w:rPr>
              <w:rFonts w:eastAsia="Times New Roman"/>
              <w:bCs/>
            </w:rPr>
          </w:pPr>
        </w:p>
        <w:p w:rsidR="004D69A4" w:rsidRPr="009C3908" w:rsidRDefault="004D69A4" w:rsidP="009C3908">
          <w:pPr>
            <w:pStyle w:val="NormalWeb"/>
            <w:spacing w:before="0" w:beforeAutospacing="0" w:after="0" w:afterAutospacing="0"/>
            <w:jc w:val="both"/>
            <w:divId w:val="746806054"/>
          </w:pPr>
          <w:r w:rsidRPr="009C3908">
            <w:t>To provide for adequate water and wastewater services for the future of Texas, the legislature has created several financial assistance programs for political subdivisions. These programs include the Clean and Drinking Water State Revolving Funds, the Texas Water Development Fund, the State Water Implementation Fund for Texas, and the State Water Implementation Revenue Fund for Texas. The legislature has entrusted the Texas Water Development Board (TWDB) with the financial management of these programs, but the combination of the Texas Open Meetings Act (TOMA) and federal securities laws has made it difficult for TWDB to execute its fiduciary duties.</w:t>
          </w:r>
        </w:p>
        <w:p w:rsidR="004D69A4" w:rsidRPr="009C3908" w:rsidRDefault="004D69A4" w:rsidP="009C3908">
          <w:pPr>
            <w:pStyle w:val="NormalWeb"/>
            <w:spacing w:before="0" w:beforeAutospacing="0" w:after="0" w:afterAutospacing="0"/>
            <w:jc w:val="both"/>
            <w:divId w:val="746806054"/>
          </w:pPr>
          <w:r w:rsidRPr="009C3908">
            <w:t> </w:t>
          </w:r>
        </w:p>
        <w:p w:rsidR="004D69A4" w:rsidRPr="009C3908" w:rsidRDefault="004D69A4" w:rsidP="009C3908">
          <w:pPr>
            <w:pStyle w:val="NormalWeb"/>
            <w:spacing w:before="0" w:beforeAutospacing="0" w:after="0" w:afterAutospacing="0"/>
            <w:jc w:val="both"/>
            <w:divId w:val="746806054"/>
          </w:pPr>
          <w:r w:rsidRPr="009C3908">
            <w:t>S.B. 1386 adds an exception to TOMA that would allow TWDB to hold closed meetings to discuss sensitive investment matters. These closed meetings would remain subject to other TOMA requirements, however, and TWDB would have to make all final decisions and votes in an open meeting.</w:t>
          </w:r>
        </w:p>
        <w:p w:rsidR="004D69A4" w:rsidRPr="009C3908" w:rsidRDefault="004D69A4" w:rsidP="009C3908">
          <w:pPr>
            <w:pStyle w:val="NormalWeb"/>
            <w:spacing w:before="0" w:beforeAutospacing="0" w:after="0" w:afterAutospacing="0"/>
            <w:jc w:val="both"/>
            <w:divId w:val="746806054"/>
          </w:pPr>
          <w:r w:rsidRPr="009C3908">
            <w:t> </w:t>
          </w:r>
        </w:p>
        <w:p w:rsidR="004D69A4" w:rsidRPr="009C3908" w:rsidRDefault="004D69A4" w:rsidP="009C3908">
          <w:pPr>
            <w:pStyle w:val="NormalWeb"/>
            <w:spacing w:before="0" w:beforeAutospacing="0" w:after="0" w:afterAutospacing="0"/>
            <w:jc w:val="both"/>
            <w:divId w:val="746806054"/>
          </w:pPr>
          <w:r w:rsidRPr="009C3908">
            <w:t>Similar TOMA exceptions exist for other state entities like the Employees Retirement System, the Board of Trustees of the Teachers Retirement System, and the Board of Trustees of the Texas Growth Fund. In this way, S.B. 1386 balances the state's need for transparency and smart investment strategy. (Original Author's/Sponsor's Statement of Intent)</w:t>
          </w:r>
        </w:p>
        <w:p w:rsidR="004D69A4" w:rsidRPr="00D70925" w:rsidRDefault="004D69A4" w:rsidP="009C3908">
          <w:pPr>
            <w:spacing w:after="0" w:line="240" w:lineRule="auto"/>
            <w:jc w:val="both"/>
            <w:rPr>
              <w:rFonts w:eastAsia="Times New Roman" w:cs="Times New Roman"/>
              <w:bCs/>
              <w:szCs w:val="24"/>
            </w:rPr>
          </w:pPr>
        </w:p>
      </w:sdtContent>
    </w:sdt>
    <w:p w:rsidR="004D69A4" w:rsidRDefault="004D69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1386 </w:t>
      </w:r>
      <w:bookmarkStart w:id="1" w:name="AmendsCurrentLaw"/>
      <w:bookmarkEnd w:id="1"/>
      <w:r>
        <w:rPr>
          <w:rFonts w:cs="Times New Roman"/>
          <w:szCs w:val="24"/>
        </w:rPr>
        <w:t>amends current law relating to the authority of the Texas Water Development Board to consider certain financial matters in a closed meeting.</w:t>
      </w:r>
    </w:p>
    <w:p w:rsidR="004D69A4" w:rsidRPr="009C3908" w:rsidRDefault="004D69A4" w:rsidP="000F1DF9">
      <w:pPr>
        <w:spacing w:after="0" w:line="240" w:lineRule="auto"/>
        <w:jc w:val="both"/>
        <w:rPr>
          <w:rFonts w:eastAsia="Times New Roman" w:cs="Times New Roman"/>
          <w:szCs w:val="24"/>
        </w:rPr>
      </w:pPr>
    </w:p>
    <w:p w:rsidR="004D69A4" w:rsidRPr="005C2A78" w:rsidRDefault="004D69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19F7EC814D4F478C98A0FCC45EEDDF"/>
          </w:placeholder>
        </w:sdtPr>
        <w:sdtContent>
          <w:r>
            <w:rPr>
              <w:rFonts w:eastAsia="Times New Roman" w:cs="Times New Roman"/>
              <w:b/>
              <w:szCs w:val="24"/>
              <w:u w:val="single"/>
            </w:rPr>
            <w:t>RULEMAKING AUTHORITY</w:t>
          </w:r>
        </w:sdtContent>
      </w:sdt>
    </w:p>
    <w:p w:rsidR="004D69A4" w:rsidRPr="006529C4" w:rsidRDefault="004D69A4" w:rsidP="00774EC7">
      <w:pPr>
        <w:spacing w:after="0" w:line="240" w:lineRule="auto"/>
        <w:jc w:val="both"/>
        <w:rPr>
          <w:rFonts w:cs="Times New Roman"/>
          <w:szCs w:val="24"/>
        </w:rPr>
      </w:pPr>
    </w:p>
    <w:p w:rsidR="004D69A4" w:rsidRPr="006529C4" w:rsidRDefault="004D69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69A4" w:rsidRPr="006529C4" w:rsidRDefault="004D69A4" w:rsidP="00774EC7">
      <w:pPr>
        <w:spacing w:after="0" w:line="240" w:lineRule="auto"/>
        <w:jc w:val="both"/>
        <w:rPr>
          <w:rFonts w:cs="Times New Roman"/>
          <w:szCs w:val="24"/>
        </w:rPr>
      </w:pPr>
    </w:p>
    <w:p w:rsidR="004D69A4" w:rsidRPr="005C2A78" w:rsidRDefault="004D69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0878B9BFA44D4682686B2A32F23664"/>
          </w:placeholder>
        </w:sdtPr>
        <w:sdtContent>
          <w:r>
            <w:rPr>
              <w:rFonts w:eastAsia="Times New Roman" w:cs="Times New Roman"/>
              <w:b/>
              <w:szCs w:val="24"/>
              <w:u w:val="single"/>
            </w:rPr>
            <w:t>SECTION BY SECTION ANALYSIS</w:t>
          </w:r>
        </w:sdtContent>
      </w:sdt>
    </w:p>
    <w:p w:rsidR="004D69A4" w:rsidRPr="005C2A78" w:rsidRDefault="004D69A4" w:rsidP="000F1DF9">
      <w:pPr>
        <w:spacing w:after="0" w:line="240" w:lineRule="auto"/>
        <w:jc w:val="both"/>
        <w:rPr>
          <w:rFonts w:eastAsia="Times New Roman" w:cs="Times New Roman"/>
          <w:szCs w:val="24"/>
        </w:rPr>
      </w:pPr>
    </w:p>
    <w:p w:rsidR="004D69A4" w:rsidRDefault="004D69A4" w:rsidP="004D69A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 Water Code, by adding Section 6.0601, as follows: </w:t>
      </w:r>
    </w:p>
    <w:p w:rsidR="004D69A4" w:rsidRDefault="004D69A4" w:rsidP="004D69A4">
      <w:pPr>
        <w:spacing w:after="0" w:line="240" w:lineRule="auto"/>
        <w:jc w:val="both"/>
        <w:rPr>
          <w:rFonts w:eastAsia="Times New Roman" w:cs="Times New Roman"/>
          <w:szCs w:val="24"/>
        </w:rPr>
      </w:pPr>
    </w:p>
    <w:p w:rsidR="004D69A4" w:rsidRDefault="004D69A4" w:rsidP="004D69A4">
      <w:pPr>
        <w:spacing w:after="0" w:line="240" w:lineRule="auto"/>
        <w:ind w:left="720"/>
        <w:jc w:val="both"/>
        <w:rPr>
          <w:rFonts w:eastAsia="Times New Roman" w:cs="Times New Roman"/>
          <w:szCs w:val="24"/>
        </w:rPr>
      </w:pPr>
      <w:r>
        <w:rPr>
          <w:rFonts w:eastAsia="Times New Roman" w:cs="Times New Roman"/>
          <w:szCs w:val="24"/>
        </w:rPr>
        <w:t>Sec. 6.0601. CONSULTATION REGARDING CERTAIN FINANCIAL MATTERS; CLOSED MEETING. (a) Authorizes the Texas Water Development Board (TWDB) to hold a closed meeting to consider and discuss financial matters related to the investment or potential investment of TWDB's funds.</w:t>
      </w:r>
    </w:p>
    <w:p w:rsidR="004D69A4" w:rsidRDefault="004D69A4" w:rsidP="004D69A4">
      <w:pPr>
        <w:spacing w:after="0" w:line="240" w:lineRule="auto"/>
        <w:ind w:left="720"/>
        <w:jc w:val="both"/>
        <w:rPr>
          <w:rFonts w:eastAsia="Times New Roman" w:cs="Times New Roman"/>
          <w:szCs w:val="24"/>
        </w:rPr>
      </w:pPr>
    </w:p>
    <w:p w:rsidR="004D69A4" w:rsidRPr="005C2A78" w:rsidRDefault="004D69A4" w:rsidP="004D69A4">
      <w:pPr>
        <w:spacing w:after="0" w:line="240" w:lineRule="auto"/>
        <w:ind w:left="1440"/>
        <w:jc w:val="both"/>
        <w:rPr>
          <w:rFonts w:eastAsia="Times New Roman" w:cs="Times New Roman"/>
          <w:szCs w:val="24"/>
        </w:rPr>
      </w:pPr>
      <w:r>
        <w:rPr>
          <w:rFonts w:eastAsia="Times New Roman" w:cs="Times New Roman"/>
          <w:szCs w:val="24"/>
        </w:rPr>
        <w:t xml:space="preserve">(b) Requires a final action, decision, or vote on a matter considered or discussed in a closed meeting held under this section to be made in an open meeting conducted in compliance with the notice provisions of Chapter 551 (Open Meetings), Government Code. </w:t>
      </w:r>
    </w:p>
    <w:p w:rsidR="004D69A4" w:rsidRPr="005C2A78" w:rsidRDefault="004D69A4" w:rsidP="004D69A4">
      <w:pPr>
        <w:spacing w:after="0" w:line="240" w:lineRule="auto"/>
        <w:jc w:val="both"/>
        <w:rPr>
          <w:rFonts w:eastAsia="Times New Roman" w:cs="Times New Roman"/>
          <w:szCs w:val="24"/>
        </w:rPr>
      </w:pPr>
    </w:p>
    <w:p w:rsidR="004D69A4" w:rsidRPr="00C8671F" w:rsidRDefault="004D69A4" w:rsidP="004D69A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4D69A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77" w:rsidRDefault="00C34577" w:rsidP="000F1DF9">
      <w:pPr>
        <w:spacing w:after="0" w:line="240" w:lineRule="auto"/>
      </w:pPr>
      <w:r>
        <w:separator/>
      </w:r>
    </w:p>
  </w:endnote>
  <w:endnote w:type="continuationSeparator" w:id="0">
    <w:p w:rsidR="00C34577" w:rsidRDefault="00C345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45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69A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69A4">
                <w:rPr>
                  <w:sz w:val="20"/>
                  <w:szCs w:val="20"/>
                </w:rPr>
                <w:t>S.B. 1386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69A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45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69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69A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77" w:rsidRDefault="00C34577" w:rsidP="000F1DF9">
      <w:pPr>
        <w:spacing w:after="0" w:line="240" w:lineRule="auto"/>
      </w:pPr>
      <w:r>
        <w:separator/>
      </w:r>
    </w:p>
  </w:footnote>
  <w:footnote w:type="continuationSeparator" w:id="0">
    <w:p w:rsidR="00C34577" w:rsidRDefault="00C345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69A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4577"/>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E24EF"/>
  <w15:docId w15:val="{0224AF70-AD58-412F-8083-4A82871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69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0BE3" w:rsidP="00590BE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0A3D13E8E347FE986B63C5A1043F5C"/>
        <w:category>
          <w:name w:val="General"/>
          <w:gallery w:val="placeholder"/>
        </w:category>
        <w:types>
          <w:type w:val="bbPlcHdr"/>
        </w:types>
        <w:behaviors>
          <w:behavior w:val="content"/>
        </w:behaviors>
        <w:guid w:val="{33B7A5C4-78DA-49B2-8962-E879F753D668}"/>
      </w:docPartPr>
      <w:docPartBody>
        <w:p w:rsidR="00000000" w:rsidRDefault="0067437F"/>
      </w:docPartBody>
    </w:docPart>
    <w:docPart>
      <w:docPartPr>
        <w:name w:val="8B0E1D0511AF4E9DB7C77FEB9647D21A"/>
        <w:category>
          <w:name w:val="General"/>
          <w:gallery w:val="placeholder"/>
        </w:category>
        <w:types>
          <w:type w:val="bbPlcHdr"/>
        </w:types>
        <w:behaviors>
          <w:behavior w:val="content"/>
        </w:behaviors>
        <w:guid w:val="{DC2C3FB8-712A-4C56-8770-F51B9B0A7D82}"/>
      </w:docPartPr>
      <w:docPartBody>
        <w:p w:rsidR="00000000" w:rsidRDefault="0067437F"/>
      </w:docPartBody>
    </w:docPart>
    <w:docPart>
      <w:docPartPr>
        <w:name w:val="B35CD2D497684B3F897BCEF0A06FCA3D"/>
        <w:category>
          <w:name w:val="General"/>
          <w:gallery w:val="placeholder"/>
        </w:category>
        <w:types>
          <w:type w:val="bbPlcHdr"/>
        </w:types>
        <w:behaviors>
          <w:behavior w:val="content"/>
        </w:behaviors>
        <w:guid w:val="{7F052436-23FD-4DDB-B0CD-F1BB8BF233E8}"/>
      </w:docPartPr>
      <w:docPartBody>
        <w:p w:rsidR="00000000" w:rsidRDefault="0067437F"/>
      </w:docPartBody>
    </w:docPart>
    <w:docPart>
      <w:docPartPr>
        <w:name w:val="B633EF49E5214B3B8C6BD0DED9D8E294"/>
        <w:category>
          <w:name w:val="General"/>
          <w:gallery w:val="placeholder"/>
        </w:category>
        <w:types>
          <w:type w:val="bbPlcHdr"/>
        </w:types>
        <w:behaviors>
          <w:behavior w:val="content"/>
        </w:behaviors>
        <w:guid w:val="{D069090A-9A00-46C5-B48F-14ED9E395039}"/>
      </w:docPartPr>
      <w:docPartBody>
        <w:p w:rsidR="00000000" w:rsidRDefault="0067437F"/>
      </w:docPartBody>
    </w:docPart>
    <w:docPart>
      <w:docPartPr>
        <w:name w:val="4DF14F7D870847E384360EFB78D69BD1"/>
        <w:category>
          <w:name w:val="General"/>
          <w:gallery w:val="placeholder"/>
        </w:category>
        <w:types>
          <w:type w:val="bbPlcHdr"/>
        </w:types>
        <w:behaviors>
          <w:behavior w:val="content"/>
        </w:behaviors>
        <w:guid w:val="{8A781B85-8765-459F-8E39-678D6A6D1406}"/>
      </w:docPartPr>
      <w:docPartBody>
        <w:p w:rsidR="00000000" w:rsidRDefault="0067437F"/>
      </w:docPartBody>
    </w:docPart>
    <w:docPart>
      <w:docPartPr>
        <w:name w:val="8126507B2362407CB32080AC590DF823"/>
        <w:category>
          <w:name w:val="General"/>
          <w:gallery w:val="placeholder"/>
        </w:category>
        <w:types>
          <w:type w:val="bbPlcHdr"/>
        </w:types>
        <w:behaviors>
          <w:behavior w:val="content"/>
        </w:behaviors>
        <w:guid w:val="{0ABBE7ED-574C-46F1-8CCD-A2CB382B8E19}"/>
      </w:docPartPr>
      <w:docPartBody>
        <w:p w:rsidR="00000000" w:rsidRDefault="0067437F"/>
      </w:docPartBody>
    </w:docPart>
    <w:docPart>
      <w:docPartPr>
        <w:name w:val="49A51595B3094CE4A53D75E6DA6BB9A1"/>
        <w:category>
          <w:name w:val="General"/>
          <w:gallery w:val="placeholder"/>
        </w:category>
        <w:types>
          <w:type w:val="bbPlcHdr"/>
        </w:types>
        <w:behaviors>
          <w:behavior w:val="content"/>
        </w:behaviors>
        <w:guid w:val="{0CD52D95-04BC-4D03-A314-C051E878C953}"/>
      </w:docPartPr>
      <w:docPartBody>
        <w:p w:rsidR="00000000" w:rsidRDefault="0067437F"/>
      </w:docPartBody>
    </w:docPart>
    <w:docPart>
      <w:docPartPr>
        <w:name w:val="C8C6D602F25D47758713067BB05EFD48"/>
        <w:category>
          <w:name w:val="General"/>
          <w:gallery w:val="placeholder"/>
        </w:category>
        <w:types>
          <w:type w:val="bbPlcHdr"/>
        </w:types>
        <w:behaviors>
          <w:behavior w:val="content"/>
        </w:behaviors>
        <w:guid w:val="{6443283F-9570-449E-9412-1607653555BF}"/>
      </w:docPartPr>
      <w:docPartBody>
        <w:p w:rsidR="00000000" w:rsidRDefault="0067437F"/>
      </w:docPartBody>
    </w:docPart>
    <w:docPart>
      <w:docPartPr>
        <w:name w:val="BD712A50857D4D31ADAB6A2A2DC44BFD"/>
        <w:category>
          <w:name w:val="General"/>
          <w:gallery w:val="placeholder"/>
        </w:category>
        <w:types>
          <w:type w:val="bbPlcHdr"/>
        </w:types>
        <w:behaviors>
          <w:behavior w:val="content"/>
        </w:behaviors>
        <w:guid w:val="{7DEA6BE8-7CE2-42A5-8240-FA20BFA39A97}"/>
      </w:docPartPr>
      <w:docPartBody>
        <w:p w:rsidR="00000000" w:rsidRDefault="00590BE3" w:rsidP="00590BE3">
          <w:pPr>
            <w:pStyle w:val="BD712A50857D4D31ADAB6A2A2DC44BFD"/>
          </w:pPr>
          <w:r w:rsidRPr="00A30DD1">
            <w:rPr>
              <w:rStyle w:val="PlaceholderText"/>
            </w:rPr>
            <w:t>Click here to enter a date.</w:t>
          </w:r>
        </w:p>
      </w:docPartBody>
    </w:docPart>
    <w:docPart>
      <w:docPartPr>
        <w:name w:val="E6690B4B7BED4FEDA7721B49404B6792"/>
        <w:category>
          <w:name w:val="General"/>
          <w:gallery w:val="placeholder"/>
        </w:category>
        <w:types>
          <w:type w:val="bbPlcHdr"/>
        </w:types>
        <w:behaviors>
          <w:behavior w:val="content"/>
        </w:behaviors>
        <w:guid w:val="{2E0C51F3-2FED-440D-8B8D-0348F67BFE1F}"/>
      </w:docPartPr>
      <w:docPartBody>
        <w:p w:rsidR="00000000" w:rsidRDefault="0067437F"/>
      </w:docPartBody>
    </w:docPart>
    <w:docPart>
      <w:docPartPr>
        <w:name w:val="AEF1FB1D39A04E54A60F4CDFBD844E0E"/>
        <w:category>
          <w:name w:val="General"/>
          <w:gallery w:val="placeholder"/>
        </w:category>
        <w:types>
          <w:type w:val="bbPlcHdr"/>
        </w:types>
        <w:behaviors>
          <w:behavior w:val="content"/>
        </w:behaviors>
        <w:guid w:val="{CD96FB24-A3C6-4C75-891F-9BB571FC3935}"/>
      </w:docPartPr>
      <w:docPartBody>
        <w:p w:rsidR="00000000" w:rsidRDefault="0067437F"/>
      </w:docPartBody>
    </w:docPart>
    <w:docPart>
      <w:docPartPr>
        <w:name w:val="0AC17878E9DA43B09BFC3DA02BC7E96D"/>
        <w:category>
          <w:name w:val="General"/>
          <w:gallery w:val="placeholder"/>
        </w:category>
        <w:types>
          <w:type w:val="bbPlcHdr"/>
        </w:types>
        <w:behaviors>
          <w:behavior w:val="content"/>
        </w:behaviors>
        <w:guid w:val="{03F52E90-79F8-4939-8C53-929520166751}"/>
      </w:docPartPr>
      <w:docPartBody>
        <w:p w:rsidR="00000000" w:rsidRDefault="00590BE3" w:rsidP="00590BE3">
          <w:pPr>
            <w:pStyle w:val="0AC17878E9DA43B09BFC3DA02BC7E96D"/>
          </w:pPr>
          <w:r>
            <w:rPr>
              <w:rFonts w:eastAsia="Times New Roman" w:cs="Times New Roman"/>
              <w:bCs/>
              <w:szCs w:val="24"/>
            </w:rPr>
            <w:t xml:space="preserve"> </w:t>
          </w:r>
        </w:p>
      </w:docPartBody>
    </w:docPart>
    <w:docPart>
      <w:docPartPr>
        <w:name w:val="F019F7EC814D4F478C98A0FCC45EEDDF"/>
        <w:category>
          <w:name w:val="General"/>
          <w:gallery w:val="placeholder"/>
        </w:category>
        <w:types>
          <w:type w:val="bbPlcHdr"/>
        </w:types>
        <w:behaviors>
          <w:behavior w:val="content"/>
        </w:behaviors>
        <w:guid w:val="{1379A2DF-ED97-4038-AC12-33D45C88BF1E}"/>
      </w:docPartPr>
      <w:docPartBody>
        <w:p w:rsidR="00000000" w:rsidRDefault="0067437F"/>
      </w:docPartBody>
    </w:docPart>
    <w:docPart>
      <w:docPartPr>
        <w:name w:val="5E0878B9BFA44D4682686B2A32F23664"/>
        <w:category>
          <w:name w:val="General"/>
          <w:gallery w:val="placeholder"/>
        </w:category>
        <w:types>
          <w:type w:val="bbPlcHdr"/>
        </w:types>
        <w:behaviors>
          <w:behavior w:val="content"/>
        </w:behaviors>
        <w:guid w:val="{90D99196-CD45-4028-B94A-C991277F0026}"/>
      </w:docPartPr>
      <w:docPartBody>
        <w:p w:rsidR="00000000" w:rsidRDefault="006743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0BE3"/>
    <w:rsid w:val="005B408E"/>
    <w:rsid w:val="005D31F2"/>
    <w:rsid w:val="00635291"/>
    <w:rsid w:val="0067437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B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90BE3"/>
    <w:rPr>
      <w:rFonts w:ascii="Times New Roman" w:hAnsi="Times New Roman"/>
      <w:sz w:val="24"/>
    </w:rPr>
  </w:style>
  <w:style w:type="paragraph" w:customStyle="1" w:styleId="487D89B4F8B34DB4967D41FE18F7F88D9">
    <w:name w:val="487D89B4F8B34DB4967D41FE18F7F88D9"/>
    <w:rsid w:val="00590BE3"/>
    <w:rPr>
      <w:rFonts w:ascii="Times New Roman" w:hAnsi="Times New Roman"/>
      <w:sz w:val="24"/>
    </w:rPr>
  </w:style>
  <w:style w:type="paragraph" w:customStyle="1" w:styleId="AE2570ED5D764CD7AF9686706F550F4622">
    <w:name w:val="AE2570ED5D764CD7AF9686706F550F4622"/>
    <w:rsid w:val="00590BE3"/>
    <w:pPr>
      <w:tabs>
        <w:tab w:val="center" w:pos="4680"/>
        <w:tab w:val="right" w:pos="9360"/>
      </w:tabs>
      <w:spacing w:after="0" w:line="240" w:lineRule="auto"/>
    </w:pPr>
    <w:rPr>
      <w:rFonts w:ascii="Times New Roman" w:hAnsi="Times New Roman"/>
      <w:sz w:val="24"/>
    </w:rPr>
  </w:style>
  <w:style w:type="paragraph" w:customStyle="1" w:styleId="BD712A50857D4D31ADAB6A2A2DC44BFD">
    <w:name w:val="BD712A50857D4D31ADAB6A2A2DC44BFD"/>
    <w:rsid w:val="00590BE3"/>
    <w:pPr>
      <w:spacing w:after="160" w:line="259" w:lineRule="auto"/>
    </w:pPr>
  </w:style>
  <w:style w:type="paragraph" w:customStyle="1" w:styleId="0AC17878E9DA43B09BFC3DA02BC7E96D">
    <w:name w:val="0AC17878E9DA43B09BFC3DA02BC7E96D"/>
    <w:rsid w:val="00590B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EA7693-9D09-4C7C-ABB8-57BE9300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367</Words>
  <Characters>2098</Characters>
  <Application>Microsoft Office Word</Application>
  <DocSecurity>0</DocSecurity>
  <Lines>17</Lines>
  <Paragraphs>4</Paragraphs>
  <ScaleCrop>false</ScaleCrop>
  <Company>Texas Legislative Council</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2019-06-10T18:03:00Z</dcterms:modified>
</cp:coreProperties>
</file>

<file path=docProps/custom.xml><?xml version="1.0" encoding="utf-8"?>
<op:Properties xmlns:vt="http://schemas.openxmlformats.org/officeDocument/2006/docPropsVTypes" xmlns:op="http://schemas.openxmlformats.org/officeDocument/2006/custom-properties"/>
</file>