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1517C" w:rsidTr="00345119">
        <w:tc>
          <w:tcPr>
            <w:tcW w:w="9576" w:type="dxa"/>
            <w:noWrap/>
          </w:tcPr>
          <w:p w:rsidR="008423E4" w:rsidRPr="0022177D" w:rsidRDefault="00CB2547" w:rsidP="00345119">
            <w:pPr>
              <w:pStyle w:val="Heading1"/>
            </w:pPr>
            <w:bookmarkStart w:id="0" w:name="_GoBack"/>
            <w:bookmarkEnd w:id="0"/>
            <w:r w:rsidRPr="00631897">
              <w:t>BILL ANALYSIS</w:t>
            </w:r>
          </w:p>
        </w:tc>
      </w:tr>
    </w:tbl>
    <w:p w:rsidR="008423E4" w:rsidRPr="0022177D" w:rsidRDefault="00CB2547" w:rsidP="008423E4">
      <w:pPr>
        <w:jc w:val="center"/>
      </w:pPr>
    </w:p>
    <w:p w:rsidR="008423E4" w:rsidRPr="00B31F0E" w:rsidRDefault="00CB2547" w:rsidP="008423E4"/>
    <w:p w:rsidR="008423E4" w:rsidRPr="00742794" w:rsidRDefault="00CB2547" w:rsidP="008423E4">
      <w:pPr>
        <w:tabs>
          <w:tab w:val="right" w:pos="9360"/>
        </w:tabs>
      </w:pPr>
    </w:p>
    <w:tbl>
      <w:tblPr>
        <w:tblW w:w="0" w:type="auto"/>
        <w:tblLayout w:type="fixed"/>
        <w:tblLook w:val="01E0" w:firstRow="1" w:lastRow="1" w:firstColumn="1" w:lastColumn="1" w:noHBand="0" w:noVBand="0"/>
      </w:tblPr>
      <w:tblGrid>
        <w:gridCol w:w="9576"/>
      </w:tblGrid>
      <w:tr w:rsidR="0021517C" w:rsidTr="00345119">
        <w:tc>
          <w:tcPr>
            <w:tcW w:w="9576" w:type="dxa"/>
          </w:tcPr>
          <w:p w:rsidR="008423E4" w:rsidRPr="00861995" w:rsidRDefault="00CB2547" w:rsidP="00345119">
            <w:pPr>
              <w:jc w:val="right"/>
            </w:pPr>
            <w:r>
              <w:t>S.B. 1394</w:t>
            </w:r>
          </w:p>
        </w:tc>
      </w:tr>
      <w:tr w:rsidR="0021517C" w:rsidTr="00345119">
        <w:tc>
          <w:tcPr>
            <w:tcW w:w="9576" w:type="dxa"/>
          </w:tcPr>
          <w:p w:rsidR="008423E4" w:rsidRPr="00861995" w:rsidRDefault="00CB2547" w:rsidP="00345119">
            <w:pPr>
              <w:jc w:val="right"/>
            </w:pPr>
            <w:r>
              <w:t xml:space="preserve">By: </w:t>
            </w:r>
            <w:r>
              <w:t>Seliger</w:t>
            </w:r>
          </w:p>
        </w:tc>
      </w:tr>
      <w:tr w:rsidR="0021517C" w:rsidTr="00345119">
        <w:tc>
          <w:tcPr>
            <w:tcW w:w="9576" w:type="dxa"/>
          </w:tcPr>
          <w:p w:rsidR="008423E4" w:rsidRPr="00861995" w:rsidRDefault="00CB2547" w:rsidP="00345119">
            <w:pPr>
              <w:jc w:val="right"/>
            </w:pPr>
            <w:r>
              <w:t>Licensing &amp; Administrative Procedures</w:t>
            </w:r>
          </w:p>
        </w:tc>
      </w:tr>
      <w:tr w:rsidR="0021517C" w:rsidTr="00345119">
        <w:tc>
          <w:tcPr>
            <w:tcW w:w="9576" w:type="dxa"/>
          </w:tcPr>
          <w:p w:rsidR="008423E4" w:rsidRDefault="00CB2547" w:rsidP="00345119">
            <w:pPr>
              <w:jc w:val="right"/>
            </w:pPr>
            <w:r>
              <w:t>Committee Report (Unamended)</w:t>
            </w:r>
          </w:p>
        </w:tc>
      </w:tr>
    </w:tbl>
    <w:p w:rsidR="008423E4" w:rsidRDefault="00CB2547" w:rsidP="008423E4">
      <w:pPr>
        <w:tabs>
          <w:tab w:val="right" w:pos="9360"/>
        </w:tabs>
      </w:pPr>
    </w:p>
    <w:p w:rsidR="008423E4" w:rsidRDefault="00CB2547" w:rsidP="008423E4"/>
    <w:p w:rsidR="008423E4" w:rsidRDefault="00CB2547" w:rsidP="008423E4"/>
    <w:tbl>
      <w:tblPr>
        <w:tblW w:w="0" w:type="auto"/>
        <w:tblCellMar>
          <w:left w:w="115" w:type="dxa"/>
          <w:right w:w="115" w:type="dxa"/>
        </w:tblCellMar>
        <w:tblLook w:val="01E0" w:firstRow="1" w:lastRow="1" w:firstColumn="1" w:lastColumn="1" w:noHBand="0" w:noVBand="0"/>
      </w:tblPr>
      <w:tblGrid>
        <w:gridCol w:w="9360"/>
      </w:tblGrid>
      <w:tr w:rsidR="0021517C" w:rsidTr="00345119">
        <w:tc>
          <w:tcPr>
            <w:tcW w:w="9576" w:type="dxa"/>
          </w:tcPr>
          <w:p w:rsidR="008423E4" w:rsidRPr="00A8133F" w:rsidRDefault="00CB2547" w:rsidP="00710B6E">
            <w:pPr>
              <w:rPr>
                <w:b/>
              </w:rPr>
            </w:pPr>
            <w:r w:rsidRPr="009C1E9A">
              <w:rPr>
                <w:b/>
                <w:u w:val="single"/>
              </w:rPr>
              <w:t>BACKGROUND AND PURPOSE</w:t>
            </w:r>
            <w:r>
              <w:rPr>
                <w:b/>
              </w:rPr>
              <w:t xml:space="preserve"> </w:t>
            </w:r>
          </w:p>
          <w:p w:rsidR="008423E4" w:rsidRDefault="00CB2547" w:rsidP="00710B6E"/>
          <w:p w:rsidR="008423E4" w:rsidRDefault="00CB2547" w:rsidP="00710B6E">
            <w:pPr>
              <w:pStyle w:val="Header"/>
              <w:tabs>
                <w:tab w:val="clear" w:pos="4320"/>
                <w:tab w:val="clear" w:pos="8640"/>
              </w:tabs>
              <w:jc w:val="both"/>
            </w:pPr>
            <w:r>
              <w:t xml:space="preserve">It has been suggested that there are </w:t>
            </w:r>
            <w:r>
              <w:t>barrier</w:t>
            </w:r>
            <w:r>
              <w:t>s</w:t>
            </w:r>
            <w:r>
              <w:t xml:space="preserve"> to small businesses that want to provide on-demand service</w:t>
            </w:r>
            <w:r>
              <w:t>s</w:t>
            </w:r>
            <w:r>
              <w:t xml:space="preserve"> for mobile </w:t>
            </w:r>
            <w:r>
              <w:t>barbering and cosmetology services</w:t>
            </w:r>
            <w:r>
              <w:t xml:space="preserve">. S.B. 1394 </w:t>
            </w:r>
            <w:r>
              <w:t xml:space="preserve">seeks to address this issue by providing for </w:t>
            </w:r>
            <w:r>
              <w:t>the regulation of companies that prearrange barbering and cosmetology services outside of certain facilities</w:t>
            </w:r>
            <w:r>
              <w:t>.</w:t>
            </w:r>
          </w:p>
          <w:p w:rsidR="008423E4" w:rsidRPr="00E26B13" w:rsidRDefault="00CB2547" w:rsidP="00710B6E">
            <w:pPr>
              <w:rPr>
                <w:b/>
              </w:rPr>
            </w:pPr>
          </w:p>
        </w:tc>
      </w:tr>
      <w:tr w:rsidR="0021517C" w:rsidTr="00345119">
        <w:tc>
          <w:tcPr>
            <w:tcW w:w="9576" w:type="dxa"/>
          </w:tcPr>
          <w:p w:rsidR="0017725B" w:rsidRDefault="00CB2547" w:rsidP="00710B6E">
            <w:pPr>
              <w:rPr>
                <w:b/>
                <w:u w:val="single"/>
              </w:rPr>
            </w:pPr>
            <w:r>
              <w:rPr>
                <w:b/>
                <w:u w:val="single"/>
              </w:rPr>
              <w:t>CRIMINAL JUSTICE IMPACT</w:t>
            </w:r>
          </w:p>
          <w:p w:rsidR="0017725B" w:rsidRDefault="00CB2547" w:rsidP="00710B6E">
            <w:pPr>
              <w:rPr>
                <w:b/>
                <w:u w:val="single"/>
              </w:rPr>
            </w:pPr>
          </w:p>
          <w:p w:rsidR="00D06347" w:rsidRPr="00D06347" w:rsidRDefault="00CB2547" w:rsidP="00710B6E">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B2547" w:rsidP="00710B6E">
            <w:pPr>
              <w:rPr>
                <w:b/>
                <w:u w:val="single"/>
              </w:rPr>
            </w:pPr>
          </w:p>
        </w:tc>
      </w:tr>
      <w:tr w:rsidR="0021517C" w:rsidTr="00345119">
        <w:tc>
          <w:tcPr>
            <w:tcW w:w="9576" w:type="dxa"/>
          </w:tcPr>
          <w:p w:rsidR="008423E4" w:rsidRPr="00A8133F" w:rsidRDefault="00CB2547" w:rsidP="00710B6E">
            <w:pPr>
              <w:rPr>
                <w:b/>
              </w:rPr>
            </w:pPr>
            <w:r w:rsidRPr="009C1E9A">
              <w:rPr>
                <w:b/>
                <w:u w:val="single"/>
              </w:rPr>
              <w:t>RULEMAKING AUTHORITY</w:t>
            </w:r>
            <w:r>
              <w:rPr>
                <w:b/>
              </w:rPr>
              <w:t xml:space="preserve"> </w:t>
            </w:r>
          </w:p>
          <w:p w:rsidR="008423E4" w:rsidRDefault="00CB2547" w:rsidP="00710B6E"/>
          <w:p w:rsidR="00D06347" w:rsidRDefault="00CB2547" w:rsidP="00710B6E">
            <w:pPr>
              <w:pStyle w:val="Header"/>
              <w:tabs>
                <w:tab w:val="clear" w:pos="4320"/>
                <w:tab w:val="clear" w:pos="8640"/>
              </w:tabs>
              <w:jc w:val="both"/>
            </w:pPr>
            <w:r>
              <w:t xml:space="preserve">It is the committee's opinion that rulemaking authority is expressly granted to the </w:t>
            </w:r>
            <w:r>
              <w:t xml:space="preserve">Texas Commission of Licensing and Regulation </w:t>
            </w:r>
            <w:r>
              <w:t xml:space="preserve">in </w:t>
            </w:r>
            <w:r>
              <w:t>SECTION 1</w:t>
            </w:r>
            <w:r>
              <w:t xml:space="preserve"> of this bill.</w:t>
            </w:r>
          </w:p>
          <w:p w:rsidR="008423E4" w:rsidRPr="00E21FDC" w:rsidRDefault="00CB2547" w:rsidP="00710B6E">
            <w:pPr>
              <w:rPr>
                <w:b/>
              </w:rPr>
            </w:pPr>
          </w:p>
        </w:tc>
      </w:tr>
      <w:tr w:rsidR="0021517C" w:rsidTr="00345119">
        <w:tc>
          <w:tcPr>
            <w:tcW w:w="9576" w:type="dxa"/>
          </w:tcPr>
          <w:p w:rsidR="008423E4" w:rsidRPr="00A8133F" w:rsidRDefault="00CB2547" w:rsidP="00710B6E">
            <w:pPr>
              <w:rPr>
                <w:b/>
              </w:rPr>
            </w:pPr>
            <w:r w:rsidRPr="009C1E9A">
              <w:rPr>
                <w:b/>
                <w:u w:val="single"/>
              </w:rPr>
              <w:t>ANALYSIS</w:t>
            </w:r>
            <w:r>
              <w:rPr>
                <w:b/>
              </w:rPr>
              <w:t xml:space="preserve"> </w:t>
            </w:r>
          </w:p>
          <w:p w:rsidR="008423E4" w:rsidRDefault="00CB2547" w:rsidP="00710B6E"/>
          <w:p w:rsidR="00FD4F98" w:rsidRDefault="00CB2547" w:rsidP="00710B6E">
            <w:pPr>
              <w:pStyle w:val="Header"/>
              <w:tabs>
                <w:tab w:val="clear" w:pos="4320"/>
                <w:tab w:val="clear" w:pos="8640"/>
              </w:tabs>
              <w:jc w:val="both"/>
            </w:pPr>
            <w:r>
              <w:t>S.B. 1394 amends the Occupations Code to</w:t>
            </w:r>
            <w:r>
              <w:t xml:space="preserve"> </w:t>
            </w:r>
            <w:r>
              <w:t xml:space="preserve">define "remote </w:t>
            </w:r>
            <w:r>
              <w:t>service business" as a corporation, partnership, sole proprietorship, or other entity that enables a client to schedule</w:t>
            </w:r>
            <w:r>
              <w:t xml:space="preserve"> with a person holding a license, certificate of registration, or permit to practice barbering or cosmetology</w:t>
            </w:r>
            <w:r>
              <w:t xml:space="preserve"> a barbering or cosmetology </w:t>
            </w:r>
            <w:r>
              <w:t xml:space="preserve">service performed for compensation that is prearranged through a digital network and performed at a location other than a licensed or permitted place of business. </w:t>
            </w:r>
            <w:r>
              <w:t xml:space="preserve"> </w:t>
            </w:r>
            <w:r>
              <w:t xml:space="preserve">The bill requires the Texas Commission on Licensing and Regulation </w:t>
            </w:r>
            <w:r>
              <w:t xml:space="preserve">(TCLR) </w:t>
            </w:r>
            <w:r>
              <w:t xml:space="preserve">to adopt rules to </w:t>
            </w:r>
            <w:r>
              <w:t xml:space="preserve">administer the bill's provisions, including rules that: </w:t>
            </w:r>
          </w:p>
          <w:p w:rsidR="00FD4F98" w:rsidRDefault="00CB2547" w:rsidP="00710B6E">
            <w:pPr>
              <w:pStyle w:val="Header"/>
              <w:numPr>
                <w:ilvl w:val="0"/>
                <w:numId w:val="1"/>
              </w:numPr>
              <w:tabs>
                <w:tab w:val="clear" w:pos="4320"/>
                <w:tab w:val="clear" w:pos="8640"/>
              </w:tabs>
              <w:spacing w:before="120" w:after="120"/>
              <w:jc w:val="both"/>
            </w:pPr>
            <w:r>
              <w:t xml:space="preserve">set minimum standards for the operation of a remote service business and </w:t>
            </w:r>
            <w:r>
              <w:t xml:space="preserve">for </w:t>
            </w:r>
            <w:r>
              <w:t xml:space="preserve">the sanitation requirements for performing a digitally prearranged remote service; </w:t>
            </w:r>
          </w:p>
          <w:p w:rsidR="00FD4F98" w:rsidRDefault="00CB2547" w:rsidP="00710B6E">
            <w:pPr>
              <w:pStyle w:val="Header"/>
              <w:numPr>
                <w:ilvl w:val="0"/>
                <w:numId w:val="1"/>
              </w:numPr>
              <w:tabs>
                <w:tab w:val="clear" w:pos="4320"/>
                <w:tab w:val="clear" w:pos="8640"/>
              </w:tabs>
              <w:spacing w:before="120" w:after="120"/>
              <w:jc w:val="both"/>
            </w:pPr>
            <w:r>
              <w:t xml:space="preserve">determine activities within the scope </w:t>
            </w:r>
            <w:r>
              <w:t xml:space="preserve">of barbering and cosmetology that may be performed as a </w:t>
            </w:r>
            <w:r>
              <w:t xml:space="preserve">digitally prearranged remote </w:t>
            </w:r>
            <w:r>
              <w:t>service; and</w:t>
            </w:r>
          </w:p>
          <w:p w:rsidR="00FD4F98" w:rsidRDefault="00CB2547" w:rsidP="00710B6E">
            <w:pPr>
              <w:pStyle w:val="Header"/>
              <w:numPr>
                <w:ilvl w:val="0"/>
                <w:numId w:val="1"/>
              </w:numPr>
              <w:tabs>
                <w:tab w:val="clear" w:pos="4320"/>
                <w:tab w:val="clear" w:pos="8640"/>
              </w:tabs>
              <w:spacing w:before="120" w:after="120"/>
              <w:jc w:val="both"/>
            </w:pPr>
            <w:r>
              <w:t xml:space="preserve">establish procedures for inspecting and auditing </w:t>
            </w:r>
            <w:r>
              <w:t xml:space="preserve">the </w:t>
            </w:r>
            <w:r>
              <w:t>records of a remote service business and of a person who performs such a service.</w:t>
            </w:r>
          </w:p>
          <w:p w:rsidR="00FD4F98" w:rsidRDefault="00CB2547" w:rsidP="00710B6E">
            <w:pPr>
              <w:pStyle w:val="Header"/>
              <w:tabs>
                <w:tab w:val="clear" w:pos="4320"/>
                <w:tab w:val="clear" w:pos="8640"/>
              </w:tabs>
              <w:jc w:val="both"/>
            </w:pPr>
          </w:p>
          <w:p w:rsidR="00EE5289" w:rsidRDefault="00CB2547" w:rsidP="00710B6E">
            <w:pPr>
              <w:pStyle w:val="Header"/>
              <w:tabs>
                <w:tab w:val="clear" w:pos="4320"/>
                <w:tab w:val="clear" w:pos="8640"/>
              </w:tabs>
              <w:jc w:val="both"/>
            </w:pPr>
            <w:r>
              <w:t>S.B. 1394 requires a p</w:t>
            </w:r>
            <w:r>
              <w:t xml:space="preserve">erson who holds a license, certificate of registration, or permit to practice barbering or cosmetology and who performs a digitally prearranged remote service to comply with the bill's provisions and the rules adopted by TCLR </w:t>
            </w:r>
            <w:r>
              <w:t xml:space="preserve">under those provisions </w:t>
            </w:r>
            <w:r>
              <w:t xml:space="preserve">and to </w:t>
            </w:r>
            <w:r>
              <w:t xml:space="preserve">practice within the scope of the person's license, certificate of registration, or permit. The bill requires a remote service business, before such a person performs </w:t>
            </w:r>
            <w:r>
              <w:t>the</w:t>
            </w:r>
            <w:r>
              <w:t xml:space="preserve"> service for a client, to provide through the entity's digital network </w:t>
            </w:r>
            <w:r>
              <w:t xml:space="preserve">certain </w:t>
            </w:r>
            <w:r>
              <w:t>informat</w:t>
            </w:r>
            <w:r>
              <w:t xml:space="preserve">ion specified by the bill regarding the person who will perform the service, the business, and the Texas Department of Licensing and Regulation (TDLR). </w:t>
            </w:r>
            <w:r>
              <w:t>The bill requires the business</w:t>
            </w:r>
            <w:r>
              <w:t xml:space="preserve"> </w:t>
            </w:r>
            <w:r>
              <w:t>to issue to the client a receipt</w:t>
            </w:r>
            <w:r>
              <w:t xml:space="preserve"> with specified information within a reas</w:t>
            </w:r>
            <w:r>
              <w:t>onable time after completion of the service</w:t>
            </w:r>
            <w:r>
              <w:t xml:space="preserve">. </w:t>
            </w:r>
          </w:p>
          <w:p w:rsidR="00EE5289" w:rsidRDefault="00CB2547" w:rsidP="00710B6E">
            <w:pPr>
              <w:pStyle w:val="Header"/>
              <w:tabs>
                <w:tab w:val="clear" w:pos="4320"/>
                <w:tab w:val="clear" w:pos="8640"/>
              </w:tabs>
              <w:jc w:val="both"/>
            </w:pPr>
          </w:p>
          <w:p w:rsidR="004757D8" w:rsidRDefault="00CB2547" w:rsidP="00143CF9">
            <w:pPr>
              <w:pStyle w:val="Header"/>
              <w:tabs>
                <w:tab w:val="clear" w:pos="4320"/>
                <w:tab w:val="clear" w:pos="8640"/>
              </w:tabs>
              <w:spacing w:after="120"/>
              <w:jc w:val="both"/>
            </w:pPr>
            <w:r>
              <w:t>S.B. 1394</w:t>
            </w:r>
            <w:r>
              <w:t xml:space="preserve"> requires a remote service business to maintain each record showing compliance with the bill's provisions and the rules adopted by TCLR until at least the fifth anniversary of the date the record was </w:t>
            </w:r>
            <w:r>
              <w:t xml:space="preserve">generated. </w:t>
            </w:r>
            <w:r>
              <w:t xml:space="preserve">The bill establishes that a </w:t>
            </w:r>
            <w:r>
              <w:t>remote service business is required to terminate a person's access to the business's digital network if the business or TDLR determines the person violated:</w:t>
            </w:r>
          </w:p>
          <w:p w:rsidR="004757D8" w:rsidRDefault="00CB2547" w:rsidP="00710B6E">
            <w:pPr>
              <w:pStyle w:val="Header"/>
              <w:numPr>
                <w:ilvl w:val="0"/>
                <w:numId w:val="2"/>
              </w:numPr>
              <w:tabs>
                <w:tab w:val="clear" w:pos="4320"/>
                <w:tab w:val="clear" w:pos="8640"/>
              </w:tabs>
              <w:jc w:val="both"/>
            </w:pPr>
            <w:r>
              <w:t xml:space="preserve">provisions relating to </w:t>
            </w:r>
            <w:r>
              <w:t xml:space="preserve">the </w:t>
            </w:r>
            <w:r>
              <w:t>regulation of barbers and cosmeto</w:t>
            </w:r>
            <w:r>
              <w:t>logists or a rule adopted under such provisions; or</w:t>
            </w:r>
          </w:p>
          <w:p w:rsidR="004757D8" w:rsidRDefault="00CB2547" w:rsidP="00710B6E">
            <w:pPr>
              <w:pStyle w:val="Header"/>
              <w:numPr>
                <w:ilvl w:val="0"/>
                <w:numId w:val="2"/>
              </w:numPr>
              <w:tabs>
                <w:tab w:val="clear" w:pos="4320"/>
                <w:tab w:val="clear" w:pos="8640"/>
              </w:tabs>
              <w:jc w:val="both"/>
            </w:pPr>
            <w:r>
              <w:t xml:space="preserve">statutory provisions relating to barbers </w:t>
            </w:r>
            <w:r>
              <w:t>or</w:t>
            </w:r>
            <w:r>
              <w:t xml:space="preserve"> </w:t>
            </w:r>
            <w:r>
              <w:t xml:space="preserve">statutory provisions </w:t>
            </w:r>
            <w:r>
              <w:t>relating to cosmetologists or a rule adopted under such statutory provisions</w:t>
            </w:r>
            <w:r>
              <w:t xml:space="preserve">. </w:t>
            </w:r>
          </w:p>
          <w:p w:rsidR="004757D8" w:rsidRDefault="00CB2547" w:rsidP="00710B6E">
            <w:pPr>
              <w:pStyle w:val="Header"/>
              <w:tabs>
                <w:tab w:val="clear" w:pos="4320"/>
                <w:tab w:val="clear" w:pos="8640"/>
              </w:tabs>
              <w:jc w:val="both"/>
            </w:pPr>
          </w:p>
          <w:p w:rsidR="00FC0282" w:rsidRDefault="00CB2547" w:rsidP="00710B6E">
            <w:pPr>
              <w:pStyle w:val="Header"/>
              <w:tabs>
                <w:tab w:val="clear" w:pos="4320"/>
                <w:tab w:val="clear" w:pos="8640"/>
              </w:tabs>
              <w:jc w:val="both"/>
            </w:pPr>
            <w:r>
              <w:t>S.B. 1394</w:t>
            </w:r>
            <w:r>
              <w:t xml:space="preserve"> </w:t>
            </w:r>
            <w:r>
              <w:t>prohibit</w:t>
            </w:r>
            <w:r>
              <w:t>s</w:t>
            </w:r>
            <w:r>
              <w:t xml:space="preserve"> a remote service business</w:t>
            </w:r>
            <w:r>
              <w:t xml:space="preserve"> from offering a barbering or cosmetology service that requires treating or removing a person's hair by coloring, processing, bleaching, dyeing, tinting, or using a cosmetic preparation</w:t>
            </w:r>
            <w:r>
              <w:t>.</w:t>
            </w:r>
          </w:p>
          <w:p w:rsidR="000C6357" w:rsidRDefault="00CB2547" w:rsidP="00710B6E">
            <w:pPr>
              <w:pStyle w:val="Header"/>
              <w:tabs>
                <w:tab w:val="clear" w:pos="4320"/>
                <w:tab w:val="clear" w:pos="8640"/>
              </w:tabs>
              <w:jc w:val="both"/>
            </w:pPr>
          </w:p>
          <w:p w:rsidR="000C6357" w:rsidRDefault="00CB2547" w:rsidP="00710B6E">
            <w:pPr>
              <w:pStyle w:val="Header"/>
              <w:tabs>
                <w:tab w:val="clear" w:pos="4320"/>
                <w:tab w:val="clear" w:pos="8640"/>
              </w:tabs>
              <w:jc w:val="both"/>
            </w:pPr>
            <w:r>
              <w:t xml:space="preserve">S.B. 1394 clarifies that statutory provisions relating to permitted </w:t>
            </w:r>
            <w:r>
              <w:t xml:space="preserve">locations to practice barbering </w:t>
            </w:r>
            <w:r>
              <w:t xml:space="preserve">or </w:t>
            </w:r>
            <w:r>
              <w:t xml:space="preserve">cosmetology </w:t>
            </w:r>
            <w:r>
              <w:t xml:space="preserve">and limitations on barbering and cosmetology services at unlicensed locations </w:t>
            </w:r>
            <w:r>
              <w:t xml:space="preserve">do not apply to a digitally prearranged remote service scheduled through a remote service business. </w:t>
            </w:r>
          </w:p>
          <w:p w:rsidR="008423E4" w:rsidRPr="00835628" w:rsidRDefault="00CB2547" w:rsidP="00710B6E">
            <w:pPr>
              <w:rPr>
                <w:b/>
              </w:rPr>
            </w:pPr>
          </w:p>
        </w:tc>
      </w:tr>
      <w:tr w:rsidR="0021517C" w:rsidTr="00345119">
        <w:tc>
          <w:tcPr>
            <w:tcW w:w="9576" w:type="dxa"/>
          </w:tcPr>
          <w:p w:rsidR="008423E4" w:rsidRPr="00A8133F" w:rsidRDefault="00CB2547" w:rsidP="00710B6E">
            <w:pPr>
              <w:rPr>
                <w:b/>
              </w:rPr>
            </w:pPr>
            <w:r w:rsidRPr="009C1E9A">
              <w:rPr>
                <w:b/>
                <w:u w:val="single"/>
              </w:rPr>
              <w:t>EFFECTIVE DATE</w:t>
            </w:r>
            <w:r>
              <w:rPr>
                <w:b/>
              </w:rPr>
              <w:t xml:space="preserve"> </w:t>
            </w:r>
          </w:p>
          <w:p w:rsidR="008423E4" w:rsidRDefault="00CB2547" w:rsidP="00710B6E"/>
          <w:p w:rsidR="008423E4" w:rsidRPr="003624F2" w:rsidRDefault="00CB2547" w:rsidP="00710B6E">
            <w:pPr>
              <w:pStyle w:val="Header"/>
              <w:tabs>
                <w:tab w:val="clear" w:pos="4320"/>
                <w:tab w:val="clear" w:pos="8640"/>
              </w:tabs>
              <w:jc w:val="both"/>
            </w:pPr>
            <w:r>
              <w:t xml:space="preserve">September </w:t>
            </w:r>
            <w:r>
              <w:t>1, 2019.</w:t>
            </w:r>
          </w:p>
          <w:p w:rsidR="008423E4" w:rsidRPr="00233FDB" w:rsidRDefault="00CB2547" w:rsidP="00710B6E">
            <w:pPr>
              <w:rPr>
                <w:b/>
              </w:rPr>
            </w:pPr>
          </w:p>
        </w:tc>
      </w:tr>
    </w:tbl>
    <w:p w:rsidR="008423E4" w:rsidRPr="00BE0E75" w:rsidRDefault="00CB2547" w:rsidP="008423E4">
      <w:pPr>
        <w:spacing w:line="480" w:lineRule="auto"/>
        <w:jc w:val="both"/>
        <w:rPr>
          <w:rFonts w:ascii="Arial" w:hAnsi="Arial"/>
          <w:sz w:val="16"/>
          <w:szCs w:val="16"/>
        </w:rPr>
      </w:pPr>
    </w:p>
    <w:p w:rsidR="004108C3" w:rsidRPr="008423E4" w:rsidRDefault="00CB254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2547">
      <w:r>
        <w:separator/>
      </w:r>
    </w:p>
  </w:endnote>
  <w:endnote w:type="continuationSeparator" w:id="0">
    <w:p w:rsidR="00000000" w:rsidRDefault="00CB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517C" w:rsidTr="009C1E9A">
      <w:trPr>
        <w:cantSplit/>
      </w:trPr>
      <w:tc>
        <w:tcPr>
          <w:tcW w:w="0" w:type="pct"/>
        </w:tcPr>
        <w:p w:rsidR="00137D90" w:rsidRDefault="00CB2547" w:rsidP="009C1E9A">
          <w:pPr>
            <w:pStyle w:val="Footer"/>
            <w:tabs>
              <w:tab w:val="clear" w:pos="8640"/>
              <w:tab w:val="right" w:pos="9360"/>
            </w:tabs>
          </w:pPr>
        </w:p>
      </w:tc>
      <w:tc>
        <w:tcPr>
          <w:tcW w:w="2395" w:type="pct"/>
        </w:tcPr>
        <w:p w:rsidR="00137D90" w:rsidRDefault="00CB2547" w:rsidP="009C1E9A">
          <w:pPr>
            <w:pStyle w:val="Footer"/>
            <w:tabs>
              <w:tab w:val="clear" w:pos="8640"/>
              <w:tab w:val="right" w:pos="9360"/>
            </w:tabs>
          </w:pPr>
        </w:p>
        <w:p w:rsidR="001A4310" w:rsidRDefault="00CB2547" w:rsidP="009C1E9A">
          <w:pPr>
            <w:pStyle w:val="Footer"/>
            <w:tabs>
              <w:tab w:val="clear" w:pos="8640"/>
              <w:tab w:val="right" w:pos="9360"/>
            </w:tabs>
          </w:pPr>
        </w:p>
        <w:p w:rsidR="00137D90" w:rsidRDefault="00CB2547" w:rsidP="009C1E9A">
          <w:pPr>
            <w:pStyle w:val="Footer"/>
            <w:tabs>
              <w:tab w:val="clear" w:pos="8640"/>
              <w:tab w:val="right" w:pos="9360"/>
            </w:tabs>
          </w:pPr>
        </w:p>
      </w:tc>
      <w:tc>
        <w:tcPr>
          <w:tcW w:w="2453" w:type="pct"/>
        </w:tcPr>
        <w:p w:rsidR="00137D90" w:rsidRDefault="00CB2547" w:rsidP="009C1E9A">
          <w:pPr>
            <w:pStyle w:val="Footer"/>
            <w:tabs>
              <w:tab w:val="clear" w:pos="8640"/>
              <w:tab w:val="right" w:pos="9360"/>
            </w:tabs>
            <w:jc w:val="right"/>
          </w:pPr>
        </w:p>
      </w:tc>
    </w:tr>
    <w:tr w:rsidR="0021517C" w:rsidTr="009C1E9A">
      <w:trPr>
        <w:cantSplit/>
      </w:trPr>
      <w:tc>
        <w:tcPr>
          <w:tcW w:w="0" w:type="pct"/>
        </w:tcPr>
        <w:p w:rsidR="00EC379B" w:rsidRDefault="00CB2547" w:rsidP="009C1E9A">
          <w:pPr>
            <w:pStyle w:val="Footer"/>
            <w:tabs>
              <w:tab w:val="clear" w:pos="8640"/>
              <w:tab w:val="right" w:pos="9360"/>
            </w:tabs>
          </w:pPr>
        </w:p>
      </w:tc>
      <w:tc>
        <w:tcPr>
          <w:tcW w:w="2395" w:type="pct"/>
        </w:tcPr>
        <w:p w:rsidR="00EC379B" w:rsidRPr="009C1E9A" w:rsidRDefault="00CB2547" w:rsidP="009C1E9A">
          <w:pPr>
            <w:pStyle w:val="Footer"/>
            <w:tabs>
              <w:tab w:val="clear" w:pos="8640"/>
              <w:tab w:val="right" w:pos="9360"/>
            </w:tabs>
            <w:rPr>
              <w:rFonts w:ascii="Shruti" w:hAnsi="Shruti"/>
              <w:sz w:val="22"/>
            </w:rPr>
          </w:pPr>
          <w:r>
            <w:rPr>
              <w:rFonts w:ascii="Shruti" w:hAnsi="Shruti"/>
              <w:sz w:val="22"/>
            </w:rPr>
            <w:t>86R 33247</w:t>
          </w:r>
        </w:p>
      </w:tc>
      <w:tc>
        <w:tcPr>
          <w:tcW w:w="2453" w:type="pct"/>
        </w:tcPr>
        <w:p w:rsidR="00EC379B" w:rsidRDefault="00CB2547" w:rsidP="009C1E9A">
          <w:pPr>
            <w:pStyle w:val="Footer"/>
            <w:tabs>
              <w:tab w:val="clear" w:pos="8640"/>
              <w:tab w:val="right" w:pos="9360"/>
            </w:tabs>
            <w:jc w:val="right"/>
          </w:pPr>
          <w:r>
            <w:fldChar w:fldCharType="begin"/>
          </w:r>
          <w:r>
            <w:instrText xml:space="preserve"> DOCPROPERTY  OTID  \* MERGEFORMAT </w:instrText>
          </w:r>
          <w:r>
            <w:fldChar w:fldCharType="separate"/>
          </w:r>
          <w:r>
            <w:t>19.129.851</w:t>
          </w:r>
          <w:r>
            <w:fldChar w:fldCharType="end"/>
          </w:r>
        </w:p>
      </w:tc>
    </w:tr>
    <w:tr w:rsidR="0021517C" w:rsidTr="009C1E9A">
      <w:trPr>
        <w:cantSplit/>
      </w:trPr>
      <w:tc>
        <w:tcPr>
          <w:tcW w:w="0" w:type="pct"/>
        </w:tcPr>
        <w:p w:rsidR="00EC379B" w:rsidRDefault="00CB2547" w:rsidP="009C1E9A">
          <w:pPr>
            <w:pStyle w:val="Footer"/>
            <w:tabs>
              <w:tab w:val="clear" w:pos="4320"/>
              <w:tab w:val="clear" w:pos="8640"/>
              <w:tab w:val="left" w:pos="2865"/>
            </w:tabs>
          </w:pPr>
        </w:p>
      </w:tc>
      <w:tc>
        <w:tcPr>
          <w:tcW w:w="2395" w:type="pct"/>
        </w:tcPr>
        <w:p w:rsidR="00EC379B" w:rsidRPr="009C1E9A" w:rsidRDefault="00CB2547" w:rsidP="009C1E9A">
          <w:pPr>
            <w:pStyle w:val="Footer"/>
            <w:tabs>
              <w:tab w:val="clear" w:pos="4320"/>
              <w:tab w:val="clear" w:pos="8640"/>
              <w:tab w:val="left" w:pos="2865"/>
            </w:tabs>
            <w:rPr>
              <w:rFonts w:ascii="Shruti" w:hAnsi="Shruti"/>
              <w:sz w:val="22"/>
            </w:rPr>
          </w:pPr>
        </w:p>
      </w:tc>
      <w:tc>
        <w:tcPr>
          <w:tcW w:w="2453" w:type="pct"/>
        </w:tcPr>
        <w:p w:rsidR="00EC379B" w:rsidRDefault="00CB2547" w:rsidP="006D504F">
          <w:pPr>
            <w:pStyle w:val="Footer"/>
            <w:rPr>
              <w:rStyle w:val="PageNumber"/>
            </w:rPr>
          </w:pPr>
        </w:p>
        <w:p w:rsidR="00EC379B" w:rsidRDefault="00CB2547" w:rsidP="009C1E9A">
          <w:pPr>
            <w:pStyle w:val="Footer"/>
            <w:tabs>
              <w:tab w:val="clear" w:pos="8640"/>
              <w:tab w:val="right" w:pos="9360"/>
            </w:tabs>
            <w:jc w:val="right"/>
          </w:pPr>
        </w:p>
      </w:tc>
    </w:tr>
    <w:tr w:rsidR="0021517C" w:rsidTr="009C1E9A">
      <w:trPr>
        <w:cantSplit/>
        <w:trHeight w:val="323"/>
      </w:trPr>
      <w:tc>
        <w:tcPr>
          <w:tcW w:w="0" w:type="pct"/>
          <w:gridSpan w:val="3"/>
        </w:tcPr>
        <w:p w:rsidR="00EC379B" w:rsidRDefault="00CB25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B2547" w:rsidP="009C1E9A">
          <w:pPr>
            <w:pStyle w:val="Footer"/>
            <w:tabs>
              <w:tab w:val="clear" w:pos="8640"/>
              <w:tab w:val="right" w:pos="9360"/>
            </w:tabs>
            <w:jc w:val="center"/>
          </w:pPr>
        </w:p>
      </w:tc>
    </w:tr>
  </w:tbl>
  <w:p w:rsidR="00EC379B" w:rsidRPr="00FF6F72" w:rsidRDefault="00CB254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2547">
      <w:r>
        <w:separator/>
      </w:r>
    </w:p>
  </w:footnote>
  <w:footnote w:type="continuationSeparator" w:id="0">
    <w:p w:rsidR="00000000" w:rsidRDefault="00CB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0E8F"/>
    <w:multiLevelType w:val="hybridMultilevel"/>
    <w:tmpl w:val="294E1DFE"/>
    <w:lvl w:ilvl="0" w:tplc="CB6ED92A">
      <w:start w:val="1"/>
      <w:numFmt w:val="bullet"/>
      <w:lvlText w:val=""/>
      <w:lvlJc w:val="left"/>
      <w:pPr>
        <w:ind w:left="720" w:hanging="360"/>
      </w:pPr>
      <w:rPr>
        <w:rFonts w:ascii="Symbol" w:hAnsi="Symbol" w:hint="default"/>
      </w:rPr>
    </w:lvl>
    <w:lvl w:ilvl="1" w:tplc="D8BC4722" w:tentative="1">
      <w:start w:val="1"/>
      <w:numFmt w:val="bullet"/>
      <w:lvlText w:val="o"/>
      <w:lvlJc w:val="left"/>
      <w:pPr>
        <w:ind w:left="1440" w:hanging="360"/>
      </w:pPr>
      <w:rPr>
        <w:rFonts w:ascii="Courier New" w:hAnsi="Courier New" w:cs="Courier New" w:hint="default"/>
      </w:rPr>
    </w:lvl>
    <w:lvl w:ilvl="2" w:tplc="405EB91E" w:tentative="1">
      <w:start w:val="1"/>
      <w:numFmt w:val="bullet"/>
      <w:lvlText w:val=""/>
      <w:lvlJc w:val="left"/>
      <w:pPr>
        <w:ind w:left="2160" w:hanging="360"/>
      </w:pPr>
      <w:rPr>
        <w:rFonts w:ascii="Wingdings" w:hAnsi="Wingdings" w:hint="default"/>
      </w:rPr>
    </w:lvl>
    <w:lvl w:ilvl="3" w:tplc="43D23198" w:tentative="1">
      <w:start w:val="1"/>
      <w:numFmt w:val="bullet"/>
      <w:lvlText w:val=""/>
      <w:lvlJc w:val="left"/>
      <w:pPr>
        <w:ind w:left="2880" w:hanging="360"/>
      </w:pPr>
      <w:rPr>
        <w:rFonts w:ascii="Symbol" w:hAnsi="Symbol" w:hint="default"/>
      </w:rPr>
    </w:lvl>
    <w:lvl w:ilvl="4" w:tplc="E53007EC" w:tentative="1">
      <w:start w:val="1"/>
      <w:numFmt w:val="bullet"/>
      <w:lvlText w:val="o"/>
      <w:lvlJc w:val="left"/>
      <w:pPr>
        <w:ind w:left="3600" w:hanging="360"/>
      </w:pPr>
      <w:rPr>
        <w:rFonts w:ascii="Courier New" w:hAnsi="Courier New" w:cs="Courier New" w:hint="default"/>
      </w:rPr>
    </w:lvl>
    <w:lvl w:ilvl="5" w:tplc="516AC5A6" w:tentative="1">
      <w:start w:val="1"/>
      <w:numFmt w:val="bullet"/>
      <w:lvlText w:val=""/>
      <w:lvlJc w:val="left"/>
      <w:pPr>
        <w:ind w:left="4320" w:hanging="360"/>
      </w:pPr>
      <w:rPr>
        <w:rFonts w:ascii="Wingdings" w:hAnsi="Wingdings" w:hint="default"/>
      </w:rPr>
    </w:lvl>
    <w:lvl w:ilvl="6" w:tplc="FA24D80A" w:tentative="1">
      <w:start w:val="1"/>
      <w:numFmt w:val="bullet"/>
      <w:lvlText w:val=""/>
      <w:lvlJc w:val="left"/>
      <w:pPr>
        <w:ind w:left="5040" w:hanging="360"/>
      </w:pPr>
      <w:rPr>
        <w:rFonts w:ascii="Symbol" w:hAnsi="Symbol" w:hint="default"/>
      </w:rPr>
    </w:lvl>
    <w:lvl w:ilvl="7" w:tplc="ADBC83DA" w:tentative="1">
      <w:start w:val="1"/>
      <w:numFmt w:val="bullet"/>
      <w:lvlText w:val="o"/>
      <w:lvlJc w:val="left"/>
      <w:pPr>
        <w:ind w:left="5760" w:hanging="360"/>
      </w:pPr>
      <w:rPr>
        <w:rFonts w:ascii="Courier New" w:hAnsi="Courier New" w:cs="Courier New" w:hint="default"/>
      </w:rPr>
    </w:lvl>
    <w:lvl w:ilvl="8" w:tplc="B3D22046" w:tentative="1">
      <w:start w:val="1"/>
      <w:numFmt w:val="bullet"/>
      <w:lvlText w:val=""/>
      <w:lvlJc w:val="left"/>
      <w:pPr>
        <w:ind w:left="6480" w:hanging="360"/>
      </w:pPr>
      <w:rPr>
        <w:rFonts w:ascii="Wingdings" w:hAnsi="Wingdings" w:hint="default"/>
      </w:rPr>
    </w:lvl>
  </w:abstractNum>
  <w:abstractNum w:abstractNumId="1" w15:restartNumberingAfterBreak="0">
    <w:nsid w:val="45232351"/>
    <w:multiLevelType w:val="hybridMultilevel"/>
    <w:tmpl w:val="081C6E62"/>
    <w:lvl w:ilvl="0" w:tplc="5B309AA0">
      <w:start w:val="1"/>
      <w:numFmt w:val="bullet"/>
      <w:lvlText w:val=""/>
      <w:lvlJc w:val="left"/>
      <w:pPr>
        <w:tabs>
          <w:tab w:val="num" w:pos="720"/>
        </w:tabs>
        <w:ind w:left="720" w:hanging="360"/>
      </w:pPr>
      <w:rPr>
        <w:rFonts w:ascii="Symbol" w:hAnsi="Symbol" w:hint="default"/>
      </w:rPr>
    </w:lvl>
    <w:lvl w:ilvl="1" w:tplc="8716EACC" w:tentative="1">
      <w:start w:val="1"/>
      <w:numFmt w:val="bullet"/>
      <w:lvlText w:val="o"/>
      <w:lvlJc w:val="left"/>
      <w:pPr>
        <w:ind w:left="1440" w:hanging="360"/>
      </w:pPr>
      <w:rPr>
        <w:rFonts w:ascii="Courier New" w:hAnsi="Courier New" w:cs="Courier New" w:hint="default"/>
      </w:rPr>
    </w:lvl>
    <w:lvl w:ilvl="2" w:tplc="52CA8E90" w:tentative="1">
      <w:start w:val="1"/>
      <w:numFmt w:val="bullet"/>
      <w:lvlText w:val=""/>
      <w:lvlJc w:val="left"/>
      <w:pPr>
        <w:ind w:left="2160" w:hanging="360"/>
      </w:pPr>
      <w:rPr>
        <w:rFonts w:ascii="Wingdings" w:hAnsi="Wingdings" w:hint="default"/>
      </w:rPr>
    </w:lvl>
    <w:lvl w:ilvl="3" w:tplc="9984D5A6" w:tentative="1">
      <w:start w:val="1"/>
      <w:numFmt w:val="bullet"/>
      <w:lvlText w:val=""/>
      <w:lvlJc w:val="left"/>
      <w:pPr>
        <w:ind w:left="2880" w:hanging="360"/>
      </w:pPr>
      <w:rPr>
        <w:rFonts w:ascii="Symbol" w:hAnsi="Symbol" w:hint="default"/>
      </w:rPr>
    </w:lvl>
    <w:lvl w:ilvl="4" w:tplc="BF84A2C4" w:tentative="1">
      <w:start w:val="1"/>
      <w:numFmt w:val="bullet"/>
      <w:lvlText w:val="o"/>
      <w:lvlJc w:val="left"/>
      <w:pPr>
        <w:ind w:left="3600" w:hanging="360"/>
      </w:pPr>
      <w:rPr>
        <w:rFonts w:ascii="Courier New" w:hAnsi="Courier New" w:cs="Courier New" w:hint="default"/>
      </w:rPr>
    </w:lvl>
    <w:lvl w:ilvl="5" w:tplc="C19AD396" w:tentative="1">
      <w:start w:val="1"/>
      <w:numFmt w:val="bullet"/>
      <w:lvlText w:val=""/>
      <w:lvlJc w:val="left"/>
      <w:pPr>
        <w:ind w:left="4320" w:hanging="360"/>
      </w:pPr>
      <w:rPr>
        <w:rFonts w:ascii="Wingdings" w:hAnsi="Wingdings" w:hint="default"/>
      </w:rPr>
    </w:lvl>
    <w:lvl w:ilvl="6" w:tplc="B0B22792" w:tentative="1">
      <w:start w:val="1"/>
      <w:numFmt w:val="bullet"/>
      <w:lvlText w:val=""/>
      <w:lvlJc w:val="left"/>
      <w:pPr>
        <w:ind w:left="5040" w:hanging="360"/>
      </w:pPr>
      <w:rPr>
        <w:rFonts w:ascii="Symbol" w:hAnsi="Symbol" w:hint="default"/>
      </w:rPr>
    </w:lvl>
    <w:lvl w:ilvl="7" w:tplc="96CA6ED0" w:tentative="1">
      <w:start w:val="1"/>
      <w:numFmt w:val="bullet"/>
      <w:lvlText w:val="o"/>
      <w:lvlJc w:val="left"/>
      <w:pPr>
        <w:ind w:left="5760" w:hanging="360"/>
      </w:pPr>
      <w:rPr>
        <w:rFonts w:ascii="Courier New" w:hAnsi="Courier New" w:cs="Courier New" w:hint="default"/>
      </w:rPr>
    </w:lvl>
    <w:lvl w:ilvl="8" w:tplc="9FB69E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7C"/>
    <w:rsid w:val="0021517C"/>
    <w:rsid w:val="00CB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F38099-D471-4921-89D7-F5C0EDA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A1ACC"/>
    <w:rPr>
      <w:sz w:val="16"/>
      <w:szCs w:val="16"/>
    </w:rPr>
  </w:style>
  <w:style w:type="paragraph" w:styleId="CommentText">
    <w:name w:val="annotation text"/>
    <w:basedOn w:val="Normal"/>
    <w:link w:val="CommentTextChar"/>
    <w:semiHidden/>
    <w:unhideWhenUsed/>
    <w:rsid w:val="00AA1ACC"/>
    <w:rPr>
      <w:sz w:val="20"/>
      <w:szCs w:val="20"/>
    </w:rPr>
  </w:style>
  <w:style w:type="character" w:customStyle="1" w:styleId="CommentTextChar">
    <w:name w:val="Comment Text Char"/>
    <w:basedOn w:val="DefaultParagraphFont"/>
    <w:link w:val="CommentText"/>
    <w:semiHidden/>
    <w:rsid w:val="00AA1ACC"/>
  </w:style>
  <w:style w:type="paragraph" w:styleId="CommentSubject">
    <w:name w:val="annotation subject"/>
    <w:basedOn w:val="CommentText"/>
    <w:next w:val="CommentText"/>
    <w:link w:val="CommentSubjectChar"/>
    <w:semiHidden/>
    <w:unhideWhenUsed/>
    <w:rsid w:val="00AA1ACC"/>
    <w:rPr>
      <w:b/>
      <w:bCs/>
    </w:rPr>
  </w:style>
  <w:style w:type="character" w:customStyle="1" w:styleId="CommentSubjectChar">
    <w:name w:val="Comment Subject Char"/>
    <w:basedOn w:val="CommentTextChar"/>
    <w:link w:val="CommentSubject"/>
    <w:semiHidden/>
    <w:rsid w:val="00AA1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4</DocSecurity>
  <Lines>79</Lines>
  <Paragraphs>24</Paragraphs>
  <ScaleCrop>false</ScaleCrop>
  <HeadingPairs>
    <vt:vector size="2" baseType="variant">
      <vt:variant>
        <vt:lpstr>Title</vt:lpstr>
      </vt:variant>
      <vt:variant>
        <vt:i4>1</vt:i4>
      </vt:variant>
    </vt:vector>
  </HeadingPairs>
  <TitlesOfParts>
    <vt:vector size="1" baseType="lpstr">
      <vt:lpstr>BA - SB01394 (Committee Report (Unamended))</vt:lpstr>
    </vt:vector>
  </TitlesOfParts>
  <Company>State of Texas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33247</dc:subject>
  <dc:creator>State of Texas</dc:creator>
  <dc:description>SB 1394 by Seliger-(H)Licensing &amp; Administrative Procedures</dc:description>
  <cp:lastModifiedBy>Laura Ramsay</cp:lastModifiedBy>
  <cp:revision>2</cp:revision>
  <cp:lastPrinted>2003-11-26T17:21:00Z</cp:lastPrinted>
  <dcterms:created xsi:type="dcterms:W3CDTF">2019-05-16T20:20:00Z</dcterms:created>
  <dcterms:modified xsi:type="dcterms:W3CDTF">2019-05-16T20:20:00Z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19.129.851</vt:lpwstr>
  </property>
</Properties>
</file>