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236" w:rsidRDefault="00A7223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043AEB35EED480BAF49D35A95852966"/>
          </w:placeholder>
        </w:sdtPr>
        <w:sdtContent>
          <w:r w:rsidRPr="005C2A78">
            <w:rPr>
              <w:rFonts w:cs="Times New Roman"/>
              <w:b/>
              <w:szCs w:val="24"/>
              <w:u w:val="single"/>
            </w:rPr>
            <w:t>BILL ANALYSIS</w:t>
          </w:r>
        </w:sdtContent>
      </w:sdt>
    </w:p>
    <w:p w:rsidR="00A72236" w:rsidRPr="00585C31" w:rsidRDefault="00A72236" w:rsidP="000F1DF9">
      <w:pPr>
        <w:spacing w:after="0" w:line="240" w:lineRule="auto"/>
        <w:rPr>
          <w:rFonts w:cs="Times New Roman"/>
          <w:szCs w:val="24"/>
        </w:rPr>
      </w:pPr>
    </w:p>
    <w:p w:rsidR="00A72236" w:rsidRPr="00585C31" w:rsidRDefault="00A7223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72236" w:rsidTr="000F1DF9">
        <w:tc>
          <w:tcPr>
            <w:tcW w:w="2718" w:type="dxa"/>
          </w:tcPr>
          <w:p w:rsidR="00A72236" w:rsidRPr="005C2A78" w:rsidRDefault="00A72236" w:rsidP="006D756B">
            <w:pPr>
              <w:rPr>
                <w:rFonts w:cs="Times New Roman"/>
                <w:szCs w:val="24"/>
              </w:rPr>
            </w:pPr>
            <w:sdt>
              <w:sdtPr>
                <w:rPr>
                  <w:rFonts w:cs="Times New Roman"/>
                  <w:szCs w:val="24"/>
                </w:rPr>
                <w:alias w:val="Agency Title"/>
                <w:tag w:val="AgencyTitleContentControl"/>
                <w:id w:val="1920747753"/>
                <w:lock w:val="sdtContentLocked"/>
                <w:placeholder>
                  <w:docPart w:val="10813F36E9D942259ADD78C366E00E10"/>
                </w:placeholder>
              </w:sdtPr>
              <w:sdtEndPr>
                <w:rPr>
                  <w:rFonts w:cstheme="minorBidi"/>
                  <w:szCs w:val="22"/>
                </w:rPr>
              </w:sdtEndPr>
              <w:sdtContent>
                <w:r>
                  <w:rPr>
                    <w:rFonts w:cs="Times New Roman"/>
                    <w:szCs w:val="24"/>
                  </w:rPr>
                  <w:t>Senate Research Center</w:t>
                </w:r>
              </w:sdtContent>
            </w:sdt>
          </w:p>
        </w:tc>
        <w:tc>
          <w:tcPr>
            <w:tcW w:w="6858" w:type="dxa"/>
          </w:tcPr>
          <w:p w:rsidR="00A72236" w:rsidRPr="00FF6471" w:rsidRDefault="00A72236" w:rsidP="000F1DF9">
            <w:pPr>
              <w:jc w:val="right"/>
              <w:rPr>
                <w:rFonts w:cs="Times New Roman"/>
                <w:szCs w:val="24"/>
              </w:rPr>
            </w:pPr>
            <w:sdt>
              <w:sdtPr>
                <w:rPr>
                  <w:rFonts w:cs="Times New Roman"/>
                  <w:szCs w:val="24"/>
                </w:rPr>
                <w:alias w:val="Bill Number"/>
                <w:tag w:val="BillNumberOne"/>
                <w:id w:val="-410784069"/>
                <w:lock w:val="sdtContentLocked"/>
                <w:placeholder>
                  <w:docPart w:val="8AD784E88EB345A99176B4CBB28CCE5B"/>
                </w:placeholder>
              </w:sdtPr>
              <w:sdtContent>
                <w:r>
                  <w:rPr>
                    <w:rFonts w:cs="Times New Roman"/>
                    <w:szCs w:val="24"/>
                  </w:rPr>
                  <w:t>C.S.S.B. 1400</w:t>
                </w:r>
              </w:sdtContent>
            </w:sdt>
          </w:p>
        </w:tc>
      </w:tr>
      <w:tr w:rsidR="00A72236" w:rsidTr="000F1DF9">
        <w:sdt>
          <w:sdtPr>
            <w:rPr>
              <w:rFonts w:cs="Times New Roman"/>
              <w:szCs w:val="24"/>
            </w:rPr>
            <w:alias w:val="TLCNumber"/>
            <w:tag w:val="TLCNumber"/>
            <w:id w:val="-542600604"/>
            <w:lock w:val="sdtLocked"/>
            <w:placeholder>
              <w:docPart w:val="A21F7599092D4B8197603F20B374E264"/>
            </w:placeholder>
          </w:sdtPr>
          <w:sdtContent>
            <w:tc>
              <w:tcPr>
                <w:tcW w:w="2718" w:type="dxa"/>
              </w:tcPr>
              <w:p w:rsidR="00A72236" w:rsidRPr="000F1DF9" w:rsidRDefault="00A72236" w:rsidP="00C65088">
                <w:pPr>
                  <w:rPr>
                    <w:rFonts w:cs="Times New Roman"/>
                    <w:szCs w:val="24"/>
                  </w:rPr>
                </w:pPr>
                <w:r>
                  <w:rPr>
                    <w:rFonts w:cs="Times New Roman"/>
                    <w:szCs w:val="24"/>
                  </w:rPr>
                  <w:t>86R29121 YDB-D</w:t>
                </w:r>
              </w:p>
            </w:tc>
          </w:sdtContent>
        </w:sdt>
        <w:tc>
          <w:tcPr>
            <w:tcW w:w="6858" w:type="dxa"/>
          </w:tcPr>
          <w:p w:rsidR="00A72236" w:rsidRPr="005C2A78" w:rsidRDefault="00A72236" w:rsidP="006D756B">
            <w:pPr>
              <w:jc w:val="right"/>
              <w:rPr>
                <w:rFonts w:cs="Times New Roman"/>
                <w:szCs w:val="24"/>
              </w:rPr>
            </w:pPr>
            <w:sdt>
              <w:sdtPr>
                <w:rPr>
                  <w:rFonts w:cs="Times New Roman"/>
                  <w:szCs w:val="24"/>
                </w:rPr>
                <w:alias w:val="Author Label"/>
                <w:tag w:val="By"/>
                <w:id w:val="72399597"/>
                <w:lock w:val="sdtLocked"/>
                <w:placeholder>
                  <w:docPart w:val="B2D07BC45ABC4276A02AA52C2BE4C12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FF933C881CB4B49B7E1C0C5B131671E"/>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B32F858A791440C3A13DEC7B6CE7FEA0"/>
                </w:placeholder>
                <w:showingPlcHdr/>
              </w:sdtPr>
              <w:sdtContent/>
            </w:sdt>
          </w:p>
        </w:tc>
      </w:tr>
      <w:tr w:rsidR="00A72236" w:rsidTr="000F1DF9">
        <w:tc>
          <w:tcPr>
            <w:tcW w:w="2718" w:type="dxa"/>
          </w:tcPr>
          <w:p w:rsidR="00A72236" w:rsidRPr="00BC7495" w:rsidRDefault="00A72236" w:rsidP="000F1DF9">
            <w:pPr>
              <w:rPr>
                <w:rFonts w:cs="Times New Roman"/>
                <w:szCs w:val="24"/>
              </w:rPr>
            </w:pPr>
          </w:p>
        </w:tc>
        <w:sdt>
          <w:sdtPr>
            <w:rPr>
              <w:rFonts w:cs="Times New Roman"/>
              <w:szCs w:val="24"/>
            </w:rPr>
            <w:alias w:val="Committee"/>
            <w:tag w:val="Committee"/>
            <w:id w:val="1914272295"/>
            <w:lock w:val="sdtContentLocked"/>
            <w:placeholder>
              <w:docPart w:val="914F84D46AEC4A1BBA1297DDF94194D2"/>
            </w:placeholder>
          </w:sdtPr>
          <w:sdtContent>
            <w:tc>
              <w:tcPr>
                <w:tcW w:w="6858" w:type="dxa"/>
              </w:tcPr>
              <w:p w:rsidR="00A72236" w:rsidRPr="00FF6471" w:rsidRDefault="00A72236" w:rsidP="000F1DF9">
                <w:pPr>
                  <w:jc w:val="right"/>
                  <w:rPr>
                    <w:rFonts w:cs="Times New Roman"/>
                    <w:szCs w:val="24"/>
                  </w:rPr>
                </w:pPr>
                <w:r>
                  <w:rPr>
                    <w:rFonts w:cs="Times New Roman"/>
                    <w:szCs w:val="24"/>
                  </w:rPr>
                  <w:t>Natural Resources &amp; Economic Development</w:t>
                </w:r>
              </w:p>
            </w:tc>
          </w:sdtContent>
        </w:sdt>
      </w:tr>
      <w:tr w:rsidR="00A72236" w:rsidTr="000F1DF9">
        <w:tc>
          <w:tcPr>
            <w:tcW w:w="2718" w:type="dxa"/>
          </w:tcPr>
          <w:p w:rsidR="00A72236" w:rsidRPr="00BC7495" w:rsidRDefault="00A72236" w:rsidP="000F1DF9">
            <w:pPr>
              <w:rPr>
                <w:rFonts w:cs="Times New Roman"/>
                <w:szCs w:val="24"/>
              </w:rPr>
            </w:pPr>
          </w:p>
        </w:tc>
        <w:sdt>
          <w:sdtPr>
            <w:rPr>
              <w:rFonts w:cs="Times New Roman"/>
              <w:szCs w:val="24"/>
            </w:rPr>
            <w:alias w:val="Date"/>
            <w:tag w:val="DateContentControl"/>
            <w:id w:val="1178081906"/>
            <w:lock w:val="sdtLocked"/>
            <w:placeholder>
              <w:docPart w:val="7E13CC22936846EC81D186D5F125FA26"/>
            </w:placeholder>
            <w:date w:fullDate="2019-04-25T00:00:00Z">
              <w:dateFormat w:val="M/d/yyyy"/>
              <w:lid w:val="en-US"/>
              <w:storeMappedDataAs w:val="dateTime"/>
              <w:calendar w:val="gregorian"/>
            </w:date>
          </w:sdtPr>
          <w:sdtContent>
            <w:tc>
              <w:tcPr>
                <w:tcW w:w="6858" w:type="dxa"/>
              </w:tcPr>
              <w:p w:rsidR="00A72236" w:rsidRPr="00FF6471" w:rsidRDefault="00A72236" w:rsidP="000F1DF9">
                <w:pPr>
                  <w:jc w:val="right"/>
                  <w:rPr>
                    <w:rFonts w:cs="Times New Roman"/>
                    <w:szCs w:val="24"/>
                  </w:rPr>
                </w:pPr>
                <w:r>
                  <w:rPr>
                    <w:rFonts w:cs="Times New Roman"/>
                    <w:szCs w:val="24"/>
                  </w:rPr>
                  <w:t>4/25/2019</w:t>
                </w:r>
              </w:p>
            </w:tc>
          </w:sdtContent>
        </w:sdt>
      </w:tr>
      <w:tr w:rsidR="00A72236" w:rsidTr="000F1DF9">
        <w:tc>
          <w:tcPr>
            <w:tcW w:w="2718" w:type="dxa"/>
          </w:tcPr>
          <w:p w:rsidR="00A72236" w:rsidRPr="00BC7495" w:rsidRDefault="00A72236" w:rsidP="000F1DF9">
            <w:pPr>
              <w:rPr>
                <w:rFonts w:cs="Times New Roman"/>
                <w:szCs w:val="24"/>
              </w:rPr>
            </w:pPr>
          </w:p>
        </w:tc>
        <w:sdt>
          <w:sdtPr>
            <w:rPr>
              <w:rFonts w:cs="Times New Roman"/>
              <w:szCs w:val="24"/>
            </w:rPr>
            <w:alias w:val="BA Version"/>
            <w:tag w:val="BAVersion"/>
            <w:id w:val="-1685590809"/>
            <w:lock w:val="sdtContentLocked"/>
            <w:placeholder>
              <w:docPart w:val="DCE46383467842F481F9C5E9387FBDA5"/>
            </w:placeholder>
          </w:sdtPr>
          <w:sdtContent>
            <w:tc>
              <w:tcPr>
                <w:tcW w:w="6858" w:type="dxa"/>
              </w:tcPr>
              <w:p w:rsidR="00A72236" w:rsidRPr="00FF6471" w:rsidRDefault="00A72236" w:rsidP="000F1DF9">
                <w:pPr>
                  <w:jc w:val="right"/>
                  <w:rPr>
                    <w:rFonts w:cs="Times New Roman"/>
                    <w:szCs w:val="24"/>
                  </w:rPr>
                </w:pPr>
                <w:r>
                  <w:rPr>
                    <w:rFonts w:cs="Times New Roman"/>
                    <w:szCs w:val="24"/>
                  </w:rPr>
                  <w:t>Committee Report (Substituted)</w:t>
                </w:r>
              </w:p>
            </w:tc>
          </w:sdtContent>
        </w:sdt>
      </w:tr>
    </w:tbl>
    <w:p w:rsidR="00A72236" w:rsidRPr="00FF6471" w:rsidRDefault="00A72236" w:rsidP="000F1DF9">
      <w:pPr>
        <w:spacing w:after="0" w:line="240" w:lineRule="auto"/>
        <w:rPr>
          <w:rFonts w:cs="Times New Roman"/>
          <w:szCs w:val="24"/>
        </w:rPr>
      </w:pPr>
    </w:p>
    <w:p w:rsidR="00A72236" w:rsidRPr="00FF6471" w:rsidRDefault="00A72236" w:rsidP="000F1DF9">
      <w:pPr>
        <w:spacing w:after="0" w:line="240" w:lineRule="auto"/>
        <w:rPr>
          <w:rFonts w:cs="Times New Roman"/>
          <w:szCs w:val="24"/>
        </w:rPr>
      </w:pPr>
    </w:p>
    <w:p w:rsidR="00A72236" w:rsidRPr="00FF6471" w:rsidRDefault="00A7223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97EDDB6C87F4430B1BCEFA9F268E772"/>
        </w:placeholder>
      </w:sdtPr>
      <w:sdtContent>
        <w:p w:rsidR="00A72236" w:rsidRDefault="00A7223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059A0D9D55A4C5487B37F5CD55FA28B"/>
        </w:placeholder>
      </w:sdtPr>
      <w:sdtContent>
        <w:p w:rsidR="00A72236" w:rsidRDefault="00A72236" w:rsidP="00A72236">
          <w:pPr>
            <w:pStyle w:val="NormalWeb"/>
            <w:spacing w:before="0" w:beforeAutospacing="0" w:after="0" w:afterAutospacing="0"/>
            <w:jc w:val="both"/>
            <w:divId w:val="153961217"/>
            <w:rPr>
              <w:rFonts w:eastAsia="Times New Roman"/>
              <w:bCs/>
            </w:rPr>
          </w:pPr>
        </w:p>
        <w:p w:rsidR="00A72236" w:rsidRDefault="00A72236" w:rsidP="00A72236">
          <w:pPr>
            <w:pStyle w:val="NormalWeb"/>
            <w:spacing w:before="0" w:beforeAutospacing="0" w:after="0" w:afterAutospacing="0"/>
            <w:jc w:val="both"/>
            <w:divId w:val="153961217"/>
          </w:pPr>
          <w:r w:rsidRPr="00B22E49">
            <w:t>For 80 years, the Alamo Cenotaph known as the "Spirit of Sacrifice" has stood across from the Alamo mission in San Antonio, providing visitors a solemn reminder of the high price paid for freedom. The Cenotaph (which literally means empty tomb) serves as a memorial to the brave fighters who took their last breaths there for Texas independence. There are 187 names of known Alamo defenders etched in stone, and descendants of these Texans can honor their legacy and read the names of ancestors who perished.</w:t>
          </w:r>
          <w:r>
            <w:t xml:space="preserve"> </w:t>
          </w:r>
        </w:p>
        <w:p w:rsidR="00A72236" w:rsidRPr="00B22E49" w:rsidRDefault="00A72236" w:rsidP="00A72236">
          <w:pPr>
            <w:pStyle w:val="NormalWeb"/>
            <w:spacing w:before="0" w:beforeAutospacing="0" w:after="0" w:afterAutospacing="0"/>
            <w:jc w:val="both"/>
            <w:divId w:val="153961217"/>
          </w:pPr>
        </w:p>
        <w:p w:rsidR="00A72236" w:rsidRDefault="00A72236" w:rsidP="00A72236">
          <w:pPr>
            <w:pStyle w:val="NormalWeb"/>
            <w:spacing w:before="0" w:beforeAutospacing="0" w:after="0" w:afterAutospacing="0"/>
            <w:jc w:val="both"/>
            <w:divId w:val="153961217"/>
          </w:pPr>
          <w:r w:rsidRPr="00B22E49">
            <w:t>As the new Alamo Master Plan comes close to being finalized by the City of San Antonio, much discussion has revolved around the Cenotaph's future and whether or not it should be relocated. It is the intent of S.B. 1400 to preserve and protect Texas history by prohibiting the memorial from being moved from its current location without approval of three critical stakeholders: the commissioner of the General Land Office, the Texas Historical Commission, and the Daughters of the Republic of Texas. If consensus exists among these groups, the Cenotaph may then only be moved temporarily for repairs or to another permanent location within Alamo Plaza.</w:t>
          </w:r>
          <w:r>
            <w:t xml:space="preserve"> (Original Author's/Sponsor's Statement of Intent)</w:t>
          </w:r>
        </w:p>
        <w:p w:rsidR="00A72236" w:rsidRPr="00B22E49" w:rsidRDefault="00A72236" w:rsidP="00A72236">
          <w:pPr>
            <w:pStyle w:val="NormalWeb"/>
            <w:spacing w:before="0" w:beforeAutospacing="0" w:after="0" w:afterAutospacing="0"/>
            <w:jc w:val="both"/>
            <w:divId w:val="153961217"/>
          </w:pPr>
        </w:p>
        <w:p w:rsidR="00A72236" w:rsidRPr="00B22E49" w:rsidRDefault="00A72236" w:rsidP="00A72236">
          <w:pPr>
            <w:pStyle w:val="NormalWeb"/>
            <w:spacing w:before="0" w:beforeAutospacing="0" w:after="0" w:afterAutospacing="0"/>
            <w:jc w:val="both"/>
            <w:divId w:val="153961217"/>
          </w:pPr>
          <w:r w:rsidRPr="00B22E49">
            <w:t xml:space="preserve">The focus of any visit to the Alamo should be on the defenders who gave their lives there. S.B. 1400 amends Chapter 2166 of </w:t>
          </w:r>
          <w:r>
            <w:t xml:space="preserve">the </w:t>
          </w:r>
          <w:r w:rsidRPr="00B22E49">
            <w:t>Government Code to create clear guidelines related to the location, maintenance, and permanent preservation of the Alamo Cenotaph.</w:t>
          </w:r>
          <w:r>
            <w:t xml:space="preserve"> (Original Author's/Sponsor's Statement of Intent)</w:t>
          </w:r>
        </w:p>
        <w:p w:rsidR="00A72236" w:rsidRPr="00D70925" w:rsidRDefault="00A72236" w:rsidP="00A72236">
          <w:pPr>
            <w:spacing w:after="0" w:line="240" w:lineRule="auto"/>
            <w:jc w:val="both"/>
            <w:rPr>
              <w:rFonts w:eastAsia="Times New Roman" w:cs="Times New Roman"/>
              <w:bCs/>
              <w:szCs w:val="24"/>
            </w:rPr>
          </w:pPr>
        </w:p>
      </w:sdtContent>
    </w:sdt>
    <w:p w:rsidR="00A72236" w:rsidRDefault="00A72236" w:rsidP="000F1DF9">
      <w:pPr>
        <w:spacing w:after="0" w:line="240" w:lineRule="auto"/>
        <w:jc w:val="both"/>
      </w:pPr>
      <w:bookmarkStart w:id="0" w:name="EnrolledProposed"/>
      <w:bookmarkEnd w:id="0"/>
      <w:r>
        <w:rPr>
          <w:rFonts w:cs="Times New Roman"/>
          <w:szCs w:val="24"/>
        </w:rPr>
        <w:t xml:space="preserve">C.S.S.B. 1400 </w:t>
      </w:r>
      <w:bookmarkStart w:id="1" w:name="AmendsCurrentLaw"/>
      <w:bookmarkEnd w:id="1"/>
      <w:r>
        <w:rPr>
          <w:rFonts w:cs="Times New Roman"/>
          <w:szCs w:val="24"/>
        </w:rPr>
        <w:t xml:space="preserve">amends current law </w:t>
      </w:r>
      <w:r>
        <w:t>relating to the location of the Alamo Cenotaph.</w:t>
      </w:r>
    </w:p>
    <w:p w:rsidR="00A72236" w:rsidRPr="00B22E49" w:rsidRDefault="00A72236" w:rsidP="000F1DF9">
      <w:pPr>
        <w:spacing w:after="0" w:line="240" w:lineRule="auto"/>
        <w:jc w:val="both"/>
        <w:rPr>
          <w:rFonts w:eastAsia="Times New Roman" w:cs="Times New Roman"/>
          <w:szCs w:val="24"/>
        </w:rPr>
      </w:pPr>
    </w:p>
    <w:p w:rsidR="00A72236" w:rsidRPr="005C2A78" w:rsidRDefault="00A7223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23C8A2509E940FD9692269BC5646930"/>
          </w:placeholder>
        </w:sdtPr>
        <w:sdtContent>
          <w:r>
            <w:rPr>
              <w:rFonts w:eastAsia="Times New Roman" w:cs="Times New Roman"/>
              <w:b/>
              <w:szCs w:val="24"/>
              <w:u w:val="single"/>
            </w:rPr>
            <w:t>RULEMAKING AUTHORITY</w:t>
          </w:r>
        </w:sdtContent>
      </w:sdt>
    </w:p>
    <w:p w:rsidR="00A72236" w:rsidRPr="006529C4" w:rsidRDefault="00A72236" w:rsidP="00774EC7">
      <w:pPr>
        <w:spacing w:after="0" w:line="240" w:lineRule="auto"/>
        <w:jc w:val="both"/>
        <w:rPr>
          <w:rFonts w:cs="Times New Roman"/>
          <w:szCs w:val="24"/>
        </w:rPr>
      </w:pPr>
    </w:p>
    <w:p w:rsidR="00A72236" w:rsidRPr="006529C4" w:rsidRDefault="00A72236" w:rsidP="00B02A04">
      <w:pPr>
        <w:spacing w:after="0" w:line="480" w:lineRule="auto"/>
        <w:jc w:val="both"/>
        <w:rPr>
          <w:rFonts w:cs="Times New Roman"/>
          <w:szCs w:val="24"/>
        </w:rPr>
      </w:pPr>
      <w:r>
        <w:rPr>
          <w:rFonts w:cs="Times New Roman"/>
          <w:szCs w:val="24"/>
        </w:rPr>
        <w:t>This bill does not expressly grant any additional rulemaking authority to a state officer, institution, or agency.</w:t>
      </w:r>
    </w:p>
    <w:p w:rsidR="00A72236" w:rsidRPr="006529C4" w:rsidRDefault="00A72236" w:rsidP="00774EC7">
      <w:pPr>
        <w:spacing w:after="0" w:line="240" w:lineRule="auto"/>
        <w:jc w:val="both"/>
        <w:rPr>
          <w:rFonts w:cs="Times New Roman"/>
          <w:szCs w:val="24"/>
        </w:rPr>
      </w:pPr>
    </w:p>
    <w:p w:rsidR="00A72236" w:rsidRPr="005C2A78" w:rsidRDefault="00A7223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BAAFE6DD8AE48A89DB73189614D2BC0"/>
          </w:placeholder>
        </w:sdtPr>
        <w:sdtContent>
          <w:r>
            <w:rPr>
              <w:rFonts w:eastAsia="Times New Roman" w:cs="Times New Roman"/>
              <w:b/>
              <w:szCs w:val="24"/>
              <w:u w:val="single"/>
            </w:rPr>
            <w:t>SECTION BY SECTION ANALYSIS</w:t>
          </w:r>
        </w:sdtContent>
      </w:sdt>
    </w:p>
    <w:p w:rsidR="00A72236" w:rsidRPr="005C2A78" w:rsidRDefault="00A72236" w:rsidP="000F1DF9">
      <w:pPr>
        <w:spacing w:after="0" w:line="240" w:lineRule="auto"/>
        <w:jc w:val="both"/>
        <w:rPr>
          <w:rFonts w:eastAsia="Times New Roman" w:cs="Times New Roman"/>
          <w:szCs w:val="24"/>
        </w:rPr>
      </w:pPr>
    </w:p>
    <w:p w:rsidR="00A72236" w:rsidRDefault="00A72236" w:rsidP="00B02A04">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Subchapter K, Chapter 2166, Government Code, by adding Section 2166.5012, as follows: </w:t>
      </w:r>
    </w:p>
    <w:p w:rsidR="00A72236" w:rsidRDefault="00A72236" w:rsidP="00B02A04">
      <w:pPr>
        <w:spacing w:after="0" w:line="240" w:lineRule="auto"/>
        <w:jc w:val="both"/>
      </w:pPr>
    </w:p>
    <w:p w:rsidR="00A72236" w:rsidRDefault="00A72236" w:rsidP="00B02A04">
      <w:pPr>
        <w:spacing w:after="0" w:line="240" w:lineRule="auto"/>
        <w:ind w:left="720"/>
        <w:jc w:val="both"/>
      </w:pPr>
      <w:r>
        <w:t xml:space="preserve">Sec. 2166.5012. ALAMO CENOTAPH. (a) Defines "Alamo Cenotaph." </w:t>
      </w:r>
    </w:p>
    <w:p w:rsidR="00A72236" w:rsidRDefault="00A72236" w:rsidP="00B02A04">
      <w:pPr>
        <w:spacing w:after="0" w:line="240" w:lineRule="auto"/>
        <w:ind w:left="720"/>
        <w:jc w:val="both"/>
      </w:pPr>
    </w:p>
    <w:p w:rsidR="00A72236" w:rsidRDefault="00A72236" w:rsidP="00B02A04">
      <w:pPr>
        <w:spacing w:after="0" w:line="240" w:lineRule="auto"/>
        <w:ind w:left="1440"/>
        <w:jc w:val="both"/>
      </w:pPr>
      <w:r>
        <w:t xml:space="preserve">(b) Prohibits the City of San Antonio, or any other entity, notwithstanding Subchapter I (Alamo Complex) from moving the Alamo Cenotaph from the location where the cenotaph was first placed following its completion unless: </w:t>
      </w:r>
    </w:p>
    <w:p w:rsidR="00A72236" w:rsidRDefault="00A72236" w:rsidP="00B02A04">
      <w:pPr>
        <w:spacing w:after="0" w:line="240" w:lineRule="auto"/>
        <w:ind w:left="1440"/>
        <w:jc w:val="both"/>
      </w:pPr>
    </w:p>
    <w:p w:rsidR="00A72236" w:rsidRDefault="00A72236" w:rsidP="00B02A04">
      <w:pPr>
        <w:spacing w:after="0" w:line="240" w:lineRule="auto"/>
        <w:ind w:left="2160"/>
        <w:jc w:val="both"/>
      </w:pPr>
      <w:r>
        <w:t xml:space="preserve">(1) the move is approved in a public hearing by at least two of the following: </w:t>
      </w:r>
    </w:p>
    <w:p w:rsidR="00A72236" w:rsidRDefault="00A72236" w:rsidP="00B02A04">
      <w:pPr>
        <w:spacing w:after="0" w:line="240" w:lineRule="auto"/>
        <w:ind w:left="2160"/>
        <w:jc w:val="both"/>
      </w:pPr>
    </w:p>
    <w:p w:rsidR="00A72236" w:rsidRDefault="00A72236" w:rsidP="00B02A04">
      <w:pPr>
        <w:spacing w:after="0" w:line="240" w:lineRule="auto"/>
        <w:ind w:left="2880"/>
        <w:jc w:val="both"/>
      </w:pPr>
      <w:r>
        <w:t xml:space="preserve">(A) the commissioner of the General Land Office; </w:t>
      </w:r>
    </w:p>
    <w:p w:rsidR="00A72236" w:rsidRDefault="00A72236" w:rsidP="00B02A04">
      <w:pPr>
        <w:spacing w:after="0" w:line="240" w:lineRule="auto"/>
        <w:ind w:left="2880"/>
        <w:jc w:val="both"/>
      </w:pPr>
    </w:p>
    <w:p w:rsidR="00A72236" w:rsidRDefault="00A72236" w:rsidP="00B02A04">
      <w:pPr>
        <w:spacing w:after="0" w:line="240" w:lineRule="auto"/>
        <w:ind w:left="2880"/>
        <w:jc w:val="both"/>
      </w:pPr>
      <w:r>
        <w:t xml:space="preserve">(B) one member of the Texas Historical Commission who is designated by the commission to represent the commission; and </w:t>
      </w:r>
    </w:p>
    <w:p w:rsidR="00A72236" w:rsidRDefault="00A72236" w:rsidP="00B02A04">
      <w:pPr>
        <w:spacing w:after="0" w:line="240" w:lineRule="auto"/>
        <w:ind w:left="2880"/>
        <w:jc w:val="both"/>
      </w:pPr>
    </w:p>
    <w:p w:rsidR="00A72236" w:rsidRDefault="00A72236" w:rsidP="00B02A04">
      <w:pPr>
        <w:spacing w:after="0" w:line="240" w:lineRule="auto"/>
        <w:ind w:left="2880"/>
        <w:jc w:val="both"/>
      </w:pPr>
      <w:r>
        <w:t xml:space="preserve">(C) one officer of the Daughters of the Republic of Texas who is designated by the organization's officers to represent the organization; and </w:t>
      </w:r>
    </w:p>
    <w:p w:rsidR="00A72236" w:rsidRDefault="00A72236" w:rsidP="00B02A04">
      <w:pPr>
        <w:spacing w:after="0" w:line="240" w:lineRule="auto"/>
        <w:ind w:left="2880"/>
        <w:jc w:val="both"/>
      </w:pPr>
    </w:p>
    <w:p w:rsidR="00A72236" w:rsidRDefault="00A72236" w:rsidP="00163B7D">
      <w:pPr>
        <w:spacing w:after="0" w:line="240" w:lineRule="auto"/>
        <w:ind w:left="2160"/>
        <w:jc w:val="both"/>
      </w:pPr>
      <w:r>
        <w:t xml:space="preserve">(2) the cenotaph is moved: </w:t>
      </w:r>
    </w:p>
    <w:p w:rsidR="00A72236" w:rsidRDefault="00A72236" w:rsidP="00B02A04">
      <w:pPr>
        <w:spacing w:after="0" w:line="240" w:lineRule="auto"/>
        <w:ind w:left="3600"/>
        <w:jc w:val="both"/>
      </w:pPr>
    </w:p>
    <w:p w:rsidR="00A72236" w:rsidRDefault="00A72236" w:rsidP="00A72236">
      <w:pPr>
        <w:spacing w:after="0" w:line="240" w:lineRule="auto"/>
        <w:ind w:left="2880"/>
        <w:jc w:val="both"/>
      </w:pPr>
      <w:r>
        <w:t xml:space="preserve">(A) temporarily for repairs; or </w:t>
      </w:r>
    </w:p>
    <w:p w:rsidR="00A72236" w:rsidRDefault="00A72236" w:rsidP="00B02A04">
      <w:pPr>
        <w:spacing w:after="0" w:line="240" w:lineRule="auto"/>
        <w:ind w:left="4320"/>
        <w:jc w:val="both"/>
      </w:pPr>
    </w:p>
    <w:p w:rsidR="00A72236" w:rsidRPr="005C2A78" w:rsidRDefault="00A72236" w:rsidP="00A72236">
      <w:pPr>
        <w:spacing w:after="0" w:line="240" w:lineRule="auto"/>
        <w:ind w:left="2880"/>
        <w:jc w:val="both"/>
        <w:rPr>
          <w:rFonts w:eastAsia="Times New Roman" w:cs="Times New Roman"/>
          <w:szCs w:val="24"/>
        </w:rPr>
      </w:pPr>
      <w:r>
        <w:t xml:space="preserve">(B) permanently to a location within the Alamo Plaza. </w:t>
      </w:r>
    </w:p>
    <w:p w:rsidR="00A72236" w:rsidRPr="005C2A78" w:rsidRDefault="00A72236" w:rsidP="00B02A04">
      <w:pPr>
        <w:spacing w:after="0" w:line="240" w:lineRule="auto"/>
        <w:jc w:val="both"/>
        <w:rPr>
          <w:rFonts w:eastAsia="Times New Roman" w:cs="Times New Roman"/>
          <w:szCs w:val="24"/>
        </w:rPr>
      </w:pPr>
    </w:p>
    <w:p w:rsidR="00A72236" w:rsidRPr="005C2A78" w:rsidRDefault="00A72236" w:rsidP="00B02A0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p w:rsidR="00A72236" w:rsidRPr="005C2A78" w:rsidRDefault="00A72236" w:rsidP="00B02A04">
      <w:pPr>
        <w:spacing w:after="0" w:line="240" w:lineRule="auto"/>
        <w:jc w:val="both"/>
        <w:rPr>
          <w:rFonts w:eastAsia="Times New Roman" w:cs="Times New Roman"/>
          <w:szCs w:val="24"/>
        </w:rPr>
      </w:pPr>
    </w:p>
    <w:p w:rsidR="00A72236" w:rsidRPr="00C8671F" w:rsidRDefault="00A72236" w:rsidP="00B02A04">
      <w:pPr>
        <w:spacing w:after="0" w:line="240" w:lineRule="auto"/>
        <w:jc w:val="both"/>
        <w:rPr>
          <w:rFonts w:eastAsia="Times New Roman" w:cs="Times New Roman"/>
          <w:szCs w:val="24"/>
        </w:rPr>
      </w:pPr>
    </w:p>
    <w:sectPr w:rsidR="00A7223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631" w:rsidRDefault="00AA0631" w:rsidP="000F1DF9">
      <w:pPr>
        <w:spacing w:after="0" w:line="240" w:lineRule="auto"/>
      </w:pPr>
      <w:r>
        <w:separator/>
      </w:r>
    </w:p>
  </w:endnote>
  <w:endnote w:type="continuationSeparator" w:id="0">
    <w:p w:rsidR="00AA0631" w:rsidRDefault="00AA063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A063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72236">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72236">
                <w:rPr>
                  <w:sz w:val="20"/>
                  <w:szCs w:val="20"/>
                </w:rPr>
                <w:t>C.S.S.B. 1400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7223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A063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7223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7223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631" w:rsidRDefault="00AA0631" w:rsidP="000F1DF9">
      <w:pPr>
        <w:spacing w:after="0" w:line="240" w:lineRule="auto"/>
      </w:pPr>
      <w:r>
        <w:separator/>
      </w:r>
    </w:p>
  </w:footnote>
  <w:footnote w:type="continuationSeparator" w:id="0">
    <w:p w:rsidR="00AA0631" w:rsidRDefault="00AA063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72236"/>
    <w:rsid w:val="00AA0631"/>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2A345"/>
  <w15:docId w15:val="{3CBBD32A-48B6-4EC1-8E46-634DDE30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7223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6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424F5" w:rsidP="00A424F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043AEB35EED480BAF49D35A95852966"/>
        <w:category>
          <w:name w:val="General"/>
          <w:gallery w:val="placeholder"/>
        </w:category>
        <w:types>
          <w:type w:val="bbPlcHdr"/>
        </w:types>
        <w:behaviors>
          <w:behavior w:val="content"/>
        </w:behaviors>
        <w:guid w:val="{D2678E89-46E8-4166-96B9-6D3E65D501D6}"/>
      </w:docPartPr>
      <w:docPartBody>
        <w:p w:rsidR="00000000" w:rsidRDefault="00B445CD"/>
      </w:docPartBody>
    </w:docPart>
    <w:docPart>
      <w:docPartPr>
        <w:name w:val="10813F36E9D942259ADD78C366E00E10"/>
        <w:category>
          <w:name w:val="General"/>
          <w:gallery w:val="placeholder"/>
        </w:category>
        <w:types>
          <w:type w:val="bbPlcHdr"/>
        </w:types>
        <w:behaviors>
          <w:behavior w:val="content"/>
        </w:behaviors>
        <w:guid w:val="{8A97BB9A-0C94-40D3-9132-E3FF70C3E81A}"/>
      </w:docPartPr>
      <w:docPartBody>
        <w:p w:rsidR="00000000" w:rsidRDefault="00B445CD"/>
      </w:docPartBody>
    </w:docPart>
    <w:docPart>
      <w:docPartPr>
        <w:name w:val="8AD784E88EB345A99176B4CBB28CCE5B"/>
        <w:category>
          <w:name w:val="General"/>
          <w:gallery w:val="placeholder"/>
        </w:category>
        <w:types>
          <w:type w:val="bbPlcHdr"/>
        </w:types>
        <w:behaviors>
          <w:behavior w:val="content"/>
        </w:behaviors>
        <w:guid w:val="{193737E7-9943-4C6E-82B7-EBC3EB448D6A}"/>
      </w:docPartPr>
      <w:docPartBody>
        <w:p w:rsidR="00000000" w:rsidRDefault="00B445CD"/>
      </w:docPartBody>
    </w:docPart>
    <w:docPart>
      <w:docPartPr>
        <w:name w:val="A21F7599092D4B8197603F20B374E264"/>
        <w:category>
          <w:name w:val="General"/>
          <w:gallery w:val="placeholder"/>
        </w:category>
        <w:types>
          <w:type w:val="bbPlcHdr"/>
        </w:types>
        <w:behaviors>
          <w:behavior w:val="content"/>
        </w:behaviors>
        <w:guid w:val="{F15306E2-108C-4129-8986-A89F919C37AC}"/>
      </w:docPartPr>
      <w:docPartBody>
        <w:p w:rsidR="00000000" w:rsidRDefault="00B445CD"/>
      </w:docPartBody>
    </w:docPart>
    <w:docPart>
      <w:docPartPr>
        <w:name w:val="B2D07BC45ABC4276A02AA52C2BE4C12C"/>
        <w:category>
          <w:name w:val="General"/>
          <w:gallery w:val="placeholder"/>
        </w:category>
        <w:types>
          <w:type w:val="bbPlcHdr"/>
        </w:types>
        <w:behaviors>
          <w:behavior w:val="content"/>
        </w:behaviors>
        <w:guid w:val="{01378CC4-62D5-4645-A2A2-38056203740A}"/>
      </w:docPartPr>
      <w:docPartBody>
        <w:p w:rsidR="00000000" w:rsidRDefault="00B445CD"/>
      </w:docPartBody>
    </w:docPart>
    <w:docPart>
      <w:docPartPr>
        <w:name w:val="BFF933C881CB4B49B7E1C0C5B131671E"/>
        <w:category>
          <w:name w:val="General"/>
          <w:gallery w:val="placeholder"/>
        </w:category>
        <w:types>
          <w:type w:val="bbPlcHdr"/>
        </w:types>
        <w:behaviors>
          <w:behavior w:val="content"/>
        </w:behaviors>
        <w:guid w:val="{E7BF3CB3-1A14-4768-B3C4-8C3469CB12B9}"/>
      </w:docPartPr>
      <w:docPartBody>
        <w:p w:rsidR="00000000" w:rsidRDefault="00B445CD"/>
      </w:docPartBody>
    </w:docPart>
    <w:docPart>
      <w:docPartPr>
        <w:name w:val="B32F858A791440C3A13DEC7B6CE7FEA0"/>
        <w:category>
          <w:name w:val="General"/>
          <w:gallery w:val="placeholder"/>
        </w:category>
        <w:types>
          <w:type w:val="bbPlcHdr"/>
        </w:types>
        <w:behaviors>
          <w:behavior w:val="content"/>
        </w:behaviors>
        <w:guid w:val="{1DE96484-A408-4B5F-9811-C7E1918CA95A}"/>
      </w:docPartPr>
      <w:docPartBody>
        <w:p w:rsidR="00000000" w:rsidRDefault="00B445CD"/>
      </w:docPartBody>
    </w:docPart>
    <w:docPart>
      <w:docPartPr>
        <w:name w:val="914F84D46AEC4A1BBA1297DDF94194D2"/>
        <w:category>
          <w:name w:val="General"/>
          <w:gallery w:val="placeholder"/>
        </w:category>
        <w:types>
          <w:type w:val="bbPlcHdr"/>
        </w:types>
        <w:behaviors>
          <w:behavior w:val="content"/>
        </w:behaviors>
        <w:guid w:val="{B2A40CED-A4C6-4E4E-BEFC-17D15955FC32}"/>
      </w:docPartPr>
      <w:docPartBody>
        <w:p w:rsidR="00000000" w:rsidRDefault="00B445CD"/>
      </w:docPartBody>
    </w:docPart>
    <w:docPart>
      <w:docPartPr>
        <w:name w:val="7E13CC22936846EC81D186D5F125FA26"/>
        <w:category>
          <w:name w:val="General"/>
          <w:gallery w:val="placeholder"/>
        </w:category>
        <w:types>
          <w:type w:val="bbPlcHdr"/>
        </w:types>
        <w:behaviors>
          <w:behavior w:val="content"/>
        </w:behaviors>
        <w:guid w:val="{1CC8A0D5-C755-44C3-8188-7591F53713D5}"/>
      </w:docPartPr>
      <w:docPartBody>
        <w:p w:rsidR="00000000" w:rsidRDefault="00A424F5" w:rsidP="00A424F5">
          <w:pPr>
            <w:pStyle w:val="7E13CC22936846EC81D186D5F125FA26"/>
          </w:pPr>
          <w:r w:rsidRPr="00A30DD1">
            <w:rPr>
              <w:rStyle w:val="PlaceholderText"/>
            </w:rPr>
            <w:t>Click here to enter a date.</w:t>
          </w:r>
        </w:p>
      </w:docPartBody>
    </w:docPart>
    <w:docPart>
      <w:docPartPr>
        <w:name w:val="DCE46383467842F481F9C5E9387FBDA5"/>
        <w:category>
          <w:name w:val="General"/>
          <w:gallery w:val="placeholder"/>
        </w:category>
        <w:types>
          <w:type w:val="bbPlcHdr"/>
        </w:types>
        <w:behaviors>
          <w:behavior w:val="content"/>
        </w:behaviors>
        <w:guid w:val="{8C793E6B-4564-4CB7-8E1A-89802BF1838F}"/>
      </w:docPartPr>
      <w:docPartBody>
        <w:p w:rsidR="00000000" w:rsidRDefault="00B445CD"/>
      </w:docPartBody>
    </w:docPart>
    <w:docPart>
      <w:docPartPr>
        <w:name w:val="097EDDB6C87F4430B1BCEFA9F268E772"/>
        <w:category>
          <w:name w:val="General"/>
          <w:gallery w:val="placeholder"/>
        </w:category>
        <w:types>
          <w:type w:val="bbPlcHdr"/>
        </w:types>
        <w:behaviors>
          <w:behavior w:val="content"/>
        </w:behaviors>
        <w:guid w:val="{63B9A2C9-3DFE-4BE1-B268-337FD75E652F}"/>
      </w:docPartPr>
      <w:docPartBody>
        <w:p w:rsidR="00000000" w:rsidRDefault="00B445CD"/>
      </w:docPartBody>
    </w:docPart>
    <w:docPart>
      <w:docPartPr>
        <w:name w:val="A059A0D9D55A4C5487B37F5CD55FA28B"/>
        <w:category>
          <w:name w:val="General"/>
          <w:gallery w:val="placeholder"/>
        </w:category>
        <w:types>
          <w:type w:val="bbPlcHdr"/>
        </w:types>
        <w:behaviors>
          <w:behavior w:val="content"/>
        </w:behaviors>
        <w:guid w:val="{2D0617E2-538F-4A7B-B257-47887D29DCBC}"/>
      </w:docPartPr>
      <w:docPartBody>
        <w:p w:rsidR="00000000" w:rsidRDefault="00A424F5" w:rsidP="00A424F5">
          <w:pPr>
            <w:pStyle w:val="A059A0D9D55A4C5487B37F5CD55FA28B"/>
          </w:pPr>
          <w:r>
            <w:rPr>
              <w:rFonts w:eastAsia="Times New Roman" w:cs="Times New Roman"/>
              <w:bCs/>
              <w:szCs w:val="24"/>
            </w:rPr>
            <w:t xml:space="preserve"> </w:t>
          </w:r>
        </w:p>
      </w:docPartBody>
    </w:docPart>
    <w:docPart>
      <w:docPartPr>
        <w:name w:val="323C8A2509E940FD9692269BC5646930"/>
        <w:category>
          <w:name w:val="General"/>
          <w:gallery w:val="placeholder"/>
        </w:category>
        <w:types>
          <w:type w:val="bbPlcHdr"/>
        </w:types>
        <w:behaviors>
          <w:behavior w:val="content"/>
        </w:behaviors>
        <w:guid w:val="{EB8DA281-C079-4EE3-9F38-66CEBC9395EB}"/>
      </w:docPartPr>
      <w:docPartBody>
        <w:p w:rsidR="00000000" w:rsidRDefault="00B445CD"/>
      </w:docPartBody>
    </w:docPart>
    <w:docPart>
      <w:docPartPr>
        <w:name w:val="7BAAFE6DD8AE48A89DB73189614D2BC0"/>
        <w:category>
          <w:name w:val="General"/>
          <w:gallery w:val="placeholder"/>
        </w:category>
        <w:types>
          <w:type w:val="bbPlcHdr"/>
        </w:types>
        <w:behaviors>
          <w:behavior w:val="content"/>
        </w:behaviors>
        <w:guid w:val="{7E0BF12A-9A12-4772-ADB0-AFCEB7B54FA1}"/>
      </w:docPartPr>
      <w:docPartBody>
        <w:p w:rsidR="00000000" w:rsidRDefault="00B445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424F5"/>
    <w:rsid w:val="00A54AD6"/>
    <w:rsid w:val="00A57564"/>
    <w:rsid w:val="00B252A4"/>
    <w:rsid w:val="00B445CD"/>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24F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424F5"/>
    <w:rPr>
      <w:rFonts w:ascii="Times New Roman" w:hAnsi="Times New Roman"/>
      <w:sz w:val="24"/>
    </w:rPr>
  </w:style>
  <w:style w:type="paragraph" w:customStyle="1" w:styleId="487D89B4F8B34DB4967D41FE18F7F88D9">
    <w:name w:val="487D89B4F8B34DB4967D41FE18F7F88D9"/>
    <w:rsid w:val="00A424F5"/>
    <w:rPr>
      <w:rFonts w:ascii="Times New Roman" w:hAnsi="Times New Roman"/>
      <w:sz w:val="24"/>
    </w:rPr>
  </w:style>
  <w:style w:type="paragraph" w:customStyle="1" w:styleId="AE2570ED5D764CD7AF9686706F550F4622">
    <w:name w:val="AE2570ED5D764CD7AF9686706F550F4622"/>
    <w:rsid w:val="00A424F5"/>
    <w:pPr>
      <w:tabs>
        <w:tab w:val="center" w:pos="4680"/>
        <w:tab w:val="right" w:pos="9360"/>
      </w:tabs>
      <w:spacing w:after="0" w:line="240" w:lineRule="auto"/>
    </w:pPr>
    <w:rPr>
      <w:rFonts w:ascii="Times New Roman" w:hAnsi="Times New Roman"/>
      <w:sz w:val="24"/>
    </w:rPr>
  </w:style>
  <w:style w:type="paragraph" w:customStyle="1" w:styleId="7E13CC22936846EC81D186D5F125FA26">
    <w:name w:val="7E13CC22936846EC81D186D5F125FA26"/>
    <w:rsid w:val="00A424F5"/>
    <w:pPr>
      <w:spacing w:after="160" w:line="259" w:lineRule="auto"/>
    </w:pPr>
  </w:style>
  <w:style w:type="paragraph" w:customStyle="1" w:styleId="A059A0D9D55A4C5487B37F5CD55FA28B">
    <w:name w:val="A059A0D9D55A4C5487B37F5CD55FA28B"/>
    <w:rsid w:val="00A424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7E1BF72-4AA8-4290-BC44-A70C33B05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444</Words>
  <Characters>2533</Characters>
  <Application>Microsoft Office Word</Application>
  <DocSecurity>0</DocSecurity>
  <Lines>21</Lines>
  <Paragraphs>5</Paragraphs>
  <ScaleCrop>false</ScaleCrop>
  <Company>Texas Legislative Council</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2019-04-25T17:59:00Z</cp:lastPrinted>
  <dcterms:created xsi:type="dcterms:W3CDTF">2015-05-29T14:24:00Z</dcterms:created>
  <dcterms:modified xsi:type="dcterms:W3CDTF">2019-04-25T17:59:00Z</dcterms:modified>
</cp:coreProperties>
</file>

<file path=docProps/custom.xml><?xml version="1.0" encoding="utf-8"?>
<op:Properties xmlns:vt="http://schemas.openxmlformats.org/officeDocument/2006/docPropsVTypes" xmlns:op="http://schemas.openxmlformats.org/officeDocument/2006/custom-properties"/>
</file>