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5C" w:rsidRDefault="0043755C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D91F0833EADB4C63A02CF1CB67103EF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3755C" w:rsidRPr="00585C31" w:rsidRDefault="0043755C" w:rsidP="000F1DF9">
      <w:pPr>
        <w:spacing w:after="0" w:line="240" w:lineRule="auto"/>
        <w:rPr>
          <w:rFonts w:cs="Times New Roman"/>
          <w:szCs w:val="24"/>
        </w:rPr>
      </w:pPr>
    </w:p>
    <w:p w:rsidR="0043755C" w:rsidRPr="00585C31" w:rsidRDefault="0043755C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3755C" w:rsidTr="000F1DF9">
        <w:tc>
          <w:tcPr>
            <w:tcW w:w="2718" w:type="dxa"/>
          </w:tcPr>
          <w:p w:rsidR="0043755C" w:rsidRPr="005C2A78" w:rsidRDefault="0043755C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DFC783FF65C649D1B7244E13C94B5703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3755C" w:rsidRPr="00FF6471" w:rsidRDefault="0043755C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B8250990CCE14510A7701B58D6F1CD3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C.S.S.B. 1415</w:t>
                </w:r>
              </w:sdtContent>
            </w:sdt>
          </w:p>
        </w:tc>
      </w:tr>
      <w:tr w:rsidR="0043755C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6032BAC89FF744A0BFAFDEC2B9F316AF"/>
            </w:placeholder>
            <w:showingPlcHdr/>
          </w:sdtPr>
          <w:sdtContent>
            <w:tc>
              <w:tcPr>
                <w:tcW w:w="2718" w:type="dxa"/>
              </w:tcPr>
              <w:p w:rsidR="0043755C" w:rsidRPr="000F1DF9" w:rsidRDefault="0043755C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43755C" w:rsidRPr="005C2A78" w:rsidRDefault="0043755C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0EBB1DE452714092A5B89F91FE89EC9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421A57A9B51E40AAA875783128723EA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Hancock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A94A52D4280F41E695187C06F7131492"/>
                </w:placeholder>
                <w:showingPlcHdr/>
              </w:sdtPr>
              <w:sdtContent/>
            </w:sdt>
          </w:p>
        </w:tc>
      </w:tr>
      <w:tr w:rsidR="0043755C" w:rsidTr="000F1DF9">
        <w:tc>
          <w:tcPr>
            <w:tcW w:w="2718" w:type="dxa"/>
          </w:tcPr>
          <w:p w:rsidR="0043755C" w:rsidRPr="00BC7495" w:rsidRDefault="0043755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47341CE69D24B1E8F75593A9806EC1E"/>
            </w:placeholder>
          </w:sdtPr>
          <w:sdtContent>
            <w:tc>
              <w:tcPr>
                <w:tcW w:w="6858" w:type="dxa"/>
              </w:tcPr>
              <w:p w:rsidR="0043755C" w:rsidRPr="00FF6471" w:rsidRDefault="0043755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43755C" w:rsidTr="000F1DF9">
        <w:tc>
          <w:tcPr>
            <w:tcW w:w="2718" w:type="dxa"/>
          </w:tcPr>
          <w:p w:rsidR="0043755C" w:rsidRPr="00BC7495" w:rsidRDefault="0043755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C45200BE98A84D149AA4B446F07421A7"/>
            </w:placeholder>
            <w:date w:fullDate="2019-04-1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3755C" w:rsidRPr="00FF6471" w:rsidRDefault="0043755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4/10/2019</w:t>
                </w:r>
              </w:p>
            </w:tc>
          </w:sdtContent>
        </w:sdt>
      </w:tr>
      <w:tr w:rsidR="0043755C" w:rsidTr="000F1DF9">
        <w:tc>
          <w:tcPr>
            <w:tcW w:w="2718" w:type="dxa"/>
          </w:tcPr>
          <w:p w:rsidR="0043755C" w:rsidRPr="00BC7495" w:rsidRDefault="0043755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E21BC0CEA9DE4F42A78C54E65ABCDEBD"/>
            </w:placeholder>
          </w:sdtPr>
          <w:sdtContent>
            <w:tc>
              <w:tcPr>
                <w:tcW w:w="6858" w:type="dxa"/>
              </w:tcPr>
              <w:p w:rsidR="0043755C" w:rsidRPr="00FF6471" w:rsidRDefault="0043755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43755C" w:rsidRPr="00FF6471" w:rsidRDefault="0043755C" w:rsidP="000F1DF9">
      <w:pPr>
        <w:spacing w:after="0" w:line="240" w:lineRule="auto"/>
        <w:rPr>
          <w:rFonts w:cs="Times New Roman"/>
          <w:szCs w:val="24"/>
        </w:rPr>
      </w:pPr>
    </w:p>
    <w:p w:rsidR="0043755C" w:rsidRPr="00FF6471" w:rsidRDefault="0043755C" w:rsidP="000F1DF9">
      <w:pPr>
        <w:spacing w:after="0" w:line="240" w:lineRule="auto"/>
        <w:rPr>
          <w:rFonts w:cs="Times New Roman"/>
          <w:szCs w:val="24"/>
        </w:rPr>
      </w:pPr>
    </w:p>
    <w:p w:rsidR="0043755C" w:rsidRPr="00FF6471" w:rsidRDefault="0043755C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12599B06E6654EF589C69B0B7231B5EB"/>
        </w:placeholder>
      </w:sdtPr>
      <w:sdtContent>
        <w:p w:rsidR="0043755C" w:rsidRDefault="0043755C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40B93E1D6B424A3285E2C044F12DE249"/>
        </w:placeholder>
      </w:sdtPr>
      <w:sdtContent>
        <w:p w:rsidR="0043755C" w:rsidRDefault="0043755C" w:rsidP="00CA6151">
          <w:pPr>
            <w:pStyle w:val="NormalWeb"/>
            <w:spacing w:before="0" w:beforeAutospacing="0" w:after="0" w:afterAutospacing="0"/>
            <w:jc w:val="both"/>
            <w:divId w:val="223375982"/>
            <w:rPr>
              <w:rFonts w:eastAsia="Times New Roman"/>
              <w:bCs/>
            </w:rPr>
          </w:pPr>
        </w:p>
        <w:p w:rsidR="0043755C" w:rsidRPr="00CA6151" w:rsidRDefault="0043755C" w:rsidP="00CA6151">
          <w:pPr>
            <w:pStyle w:val="NormalWeb"/>
            <w:spacing w:before="0" w:beforeAutospacing="0" w:after="0" w:afterAutospacing="0"/>
            <w:jc w:val="both"/>
            <w:divId w:val="223375982"/>
          </w:pPr>
          <w:r w:rsidRPr="00CA6151">
            <w:t>The Texas automobile franchise laws, originally enacted decades ago, are broadly written, and are intended to prohibit a motor vehicle manufacturer from owning an interest in a motor vehicle dealer.  However, modern-day ownership structures have become more complex as dealership ownership has  evolved. As the state and the industry as a whole moves into the future, laws need to be updated to allow for continued flexibility while maintaining competition and consumer safety. The unintended consequence of the current law prevents a company from owning a manufacturer of oranges and also owning a retailer of apples, which is not the intent behind the law. (Original Author's/Sponsor's Statement of Intent)</w:t>
          </w:r>
        </w:p>
        <w:p w:rsidR="0043755C" w:rsidRPr="00D70925" w:rsidRDefault="0043755C" w:rsidP="00CA6151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3755C" w:rsidRDefault="0043755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C.S.S.B. 1415 </w:t>
      </w:r>
      <w:bookmarkStart w:id="1" w:name="AmendsCurrentLaw"/>
      <w:bookmarkEnd w:id="1"/>
      <w:r>
        <w:rPr>
          <w:rFonts w:cs="Times New Roman"/>
          <w:szCs w:val="24"/>
        </w:rPr>
        <w:t xml:space="preserve">amends current law </w:t>
      </w:r>
      <w:r w:rsidRPr="002A0C89">
        <w:rPr>
          <w:rFonts w:eastAsia="Times New Roman"/>
          <w:bCs/>
        </w:rPr>
        <w:t>relating to the ownership, control, or operation of a franchised or nonfranchised dealer or dealership by certain motor vehicle manufacturers and distributors.</w:t>
      </w:r>
    </w:p>
    <w:p w:rsidR="0043755C" w:rsidRPr="00CA6151" w:rsidRDefault="0043755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755C" w:rsidRPr="005C2A78" w:rsidRDefault="0043755C" w:rsidP="0043755C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6C498E62E1A844EC872242E0929230E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3755C" w:rsidRPr="006529C4" w:rsidRDefault="0043755C" w:rsidP="0043755C">
      <w:pPr>
        <w:spacing w:after="0" w:line="240" w:lineRule="auto"/>
        <w:jc w:val="both"/>
        <w:rPr>
          <w:rFonts w:cs="Times New Roman"/>
          <w:szCs w:val="24"/>
        </w:rPr>
      </w:pPr>
    </w:p>
    <w:p w:rsidR="0043755C" w:rsidRPr="006529C4" w:rsidRDefault="0043755C" w:rsidP="0043755C">
      <w:pPr>
        <w:spacing w:after="0" w:line="240" w:lineRule="auto"/>
        <w:jc w:val="both"/>
        <w:rPr>
          <w:rFonts w:cs="Times New Roman"/>
          <w:szCs w:val="24"/>
        </w:rPr>
      </w:pPr>
      <w:r w:rsidRPr="00CA6151"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3755C" w:rsidRPr="006529C4" w:rsidRDefault="0043755C" w:rsidP="0043755C">
      <w:pPr>
        <w:spacing w:after="0" w:line="240" w:lineRule="auto"/>
        <w:jc w:val="both"/>
        <w:rPr>
          <w:rFonts w:cs="Times New Roman"/>
          <w:szCs w:val="24"/>
        </w:rPr>
      </w:pPr>
    </w:p>
    <w:p w:rsidR="0043755C" w:rsidRPr="005C2A78" w:rsidRDefault="0043755C" w:rsidP="0043755C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1688F84DAC0240A8959BFBDC8554821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3755C" w:rsidRPr="005C2A78" w:rsidRDefault="0043755C" w:rsidP="0043755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755C" w:rsidRPr="00FB107C" w:rsidRDefault="0043755C" w:rsidP="0043755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t xml:space="preserve"> Amends </w:t>
      </w:r>
      <w:r w:rsidRPr="00FB107C">
        <w:rPr>
          <w:rFonts w:eastAsia="Times New Roman" w:cs="Times New Roman"/>
          <w:szCs w:val="24"/>
        </w:rPr>
        <w:t xml:space="preserve">Sections 2301.476(a), </w:t>
      </w:r>
      <w:r>
        <w:rPr>
          <w:rFonts w:eastAsia="Times New Roman" w:cs="Times New Roman"/>
          <w:szCs w:val="24"/>
        </w:rPr>
        <w:t xml:space="preserve">(b), and (c), Occupations Code, </w:t>
      </w:r>
      <w:r w:rsidRPr="00FB107C">
        <w:rPr>
          <w:rFonts w:eastAsia="Times New Roman" w:cs="Times New Roman"/>
          <w:szCs w:val="24"/>
        </w:rPr>
        <w:t>as follows:</w:t>
      </w:r>
    </w:p>
    <w:p w:rsidR="0043755C" w:rsidRPr="00FB107C" w:rsidRDefault="0043755C" w:rsidP="0043755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755C" w:rsidRDefault="0043755C" w:rsidP="0043755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FB107C">
        <w:rPr>
          <w:rFonts w:eastAsia="Times New Roman" w:cs="Times New Roman"/>
          <w:szCs w:val="24"/>
        </w:rPr>
        <w:t xml:space="preserve">(a)  </w:t>
      </w:r>
      <w:r>
        <w:rPr>
          <w:rFonts w:eastAsia="Times New Roman" w:cs="Times New Roman"/>
          <w:szCs w:val="24"/>
        </w:rPr>
        <w:t>Provides that in this section:</w:t>
      </w:r>
    </w:p>
    <w:p w:rsidR="0043755C" w:rsidRDefault="0043755C" w:rsidP="0043755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3755C" w:rsidRDefault="0043755C" w:rsidP="0043755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creates this subdivision from existing text, redesignates existing Subdivisions (1), (2), (2)(A), and (2)(B) as Subdivisions (1)(A), (1)(B), (1)(B)(i), and (1)(B)(ii), and defines "manufacturer" to include:</w:t>
      </w:r>
    </w:p>
    <w:p w:rsidR="0043755C" w:rsidRDefault="0043755C" w:rsidP="0043755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3755C" w:rsidRDefault="0043755C" w:rsidP="0043755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</w:t>
      </w:r>
      <w:r w:rsidRPr="00943982">
        <w:rPr>
          <w:rFonts w:eastAsia="Times New Roman" w:cs="Times New Roman"/>
          <w:szCs w:val="24"/>
        </w:rPr>
        <w:t>a representative; or</w:t>
      </w:r>
    </w:p>
    <w:p w:rsidR="0043755C" w:rsidRDefault="0043755C" w:rsidP="0043755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43755C" w:rsidRDefault="0043755C" w:rsidP="0043755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</w:t>
      </w:r>
      <w:r w:rsidRPr="00943982">
        <w:rPr>
          <w:rFonts w:eastAsia="Times New Roman" w:cs="Times New Roman"/>
          <w:szCs w:val="24"/>
        </w:rPr>
        <w:t>a person who:</w:t>
      </w:r>
    </w:p>
    <w:p w:rsidR="0043755C" w:rsidRDefault="0043755C" w:rsidP="0043755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43755C" w:rsidRDefault="0043755C" w:rsidP="0043755C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(i) </w:t>
      </w:r>
      <w:r w:rsidRPr="00943982">
        <w:rPr>
          <w:rFonts w:eastAsia="Times New Roman" w:cs="Times New Roman"/>
          <w:szCs w:val="24"/>
        </w:rPr>
        <w:t>is affiliated with a manufacturer or representative; or</w:t>
      </w:r>
    </w:p>
    <w:p w:rsidR="0043755C" w:rsidRDefault="0043755C" w:rsidP="0043755C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43755C" w:rsidRDefault="0043755C" w:rsidP="0043755C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(ii) </w:t>
      </w:r>
      <w:r w:rsidRPr="00943982">
        <w:rPr>
          <w:rFonts w:eastAsia="Times New Roman" w:cs="Times New Roman"/>
          <w:szCs w:val="24"/>
        </w:rPr>
        <w:t>directly or indirectly through an intermediary, is controlled by, or is under common control with, a manufacturer.</w:t>
      </w:r>
    </w:p>
    <w:p w:rsidR="0043755C" w:rsidRDefault="0043755C" w:rsidP="0043755C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43755C" w:rsidRDefault="0043755C" w:rsidP="0043755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"Type of motor vehicle" means the classification of a motor vehicle as one of certain types. </w:t>
      </w:r>
    </w:p>
    <w:p w:rsidR="0043755C" w:rsidRDefault="0043755C" w:rsidP="0043755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3755C" w:rsidRPr="00FB107C" w:rsidRDefault="0043755C" w:rsidP="0043755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Provides that for purposes of Subsection </w:t>
      </w:r>
      <w:r w:rsidRPr="00FB107C">
        <w:rPr>
          <w:rFonts w:eastAsia="Times New Roman" w:cs="Times New Roman"/>
          <w:szCs w:val="24"/>
        </w:rPr>
        <w:t>(a)(1)(B)(ii)</w:t>
      </w:r>
      <w:r>
        <w:rPr>
          <w:rFonts w:eastAsia="Times New Roman" w:cs="Times New Roman"/>
          <w:szCs w:val="24"/>
        </w:rPr>
        <w:t>, rather than Subsection (a)(2)(B)</w:t>
      </w:r>
      <w:r w:rsidRPr="00FB107C">
        <w:rPr>
          <w:rFonts w:eastAsia="Times New Roman" w:cs="Times New Roman"/>
          <w:szCs w:val="24"/>
        </w:rPr>
        <w:t>, a person is controlled by a manufacturer if the manufacturer is directly or indirectly authorized, by law or by agreement of the parties, to direct or influence the person's management and policies.</w:t>
      </w:r>
    </w:p>
    <w:p w:rsidR="0043755C" w:rsidRPr="00FB107C" w:rsidRDefault="0043755C" w:rsidP="0043755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3755C" w:rsidRPr="00FB107C" w:rsidRDefault="0043755C" w:rsidP="0043755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Creates Subdivisions (1)(A), (1)(B), (2)(A), (2)(B), (3)(A), and (3)(B) from existing text and prohibits a manufacturer or distributor, e</w:t>
      </w:r>
      <w:r w:rsidRPr="00FB107C">
        <w:rPr>
          <w:rFonts w:eastAsia="Times New Roman" w:cs="Times New Roman"/>
          <w:szCs w:val="24"/>
        </w:rPr>
        <w:t>xcept as provided by this section</w:t>
      </w:r>
      <w:r>
        <w:rPr>
          <w:rFonts w:eastAsia="Times New Roman" w:cs="Times New Roman"/>
          <w:szCs w:val="24"/>
        </w:rPr>
        <w:t xml:space="preserve"> (Manufacturer o</w:t>
      </w:r>
      <w:r w:rsidRPr="00943982">
        <w:rPr>
          <w:rFonts w:eastAsia="Times New Roman" w:cs="Times New Roman"/>
          <w:szCs w:val="24"/>
        </w:rPr>
        <w:t>r Dis</w:t>
      </w:r>
      <w:r>
        <w:rPr>
          <w:rFonts w:eastAsia="Times New Roman" w:cs="Times New Roman"/>
          <w:szCs w:val="24"/>
        </w:rPr>
        <w:t>tributor Ownership, Operation, or Control o</w:t>
      </w:r>
      <w:r w:rsidRPr="00943982">
        <w:rPr>
          <w:rFonts w:eastAsia="Times New Roman" w:cs="Times New Roman"/>
          <w:szCs w:val="24"/>
        </w:rPr>
        <w:t>f Dealership</w:t>
      </w:r>
      <w:r>
        <w:rPr>
          <w:rFonts w:eastAsia="Times New Roman" w:cs="Times New Roman"/>
          <w:szCs w:val="24"/>
        </w:rPr>
        <w:t>)</w:t>
      </w:r>
      <w:r w:rsidRPr="00FB107C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from</w:t>
      </w:r>
      <w:r w:rsidRPr="00FB107C">
        <w:rPr>
          <w:rFonts w:eastAsia="Times New Roman" w:cs="Times New Roman"/>
          <w:szCs w:val="24"/>
        </w:rPr>
        <w:t xml:space="preserve"> directly or indirectly:</w:t>
      </w:r>
    </w:p>
    <w:p w:rsidR="0043755C" w:rsidRPr="00FB107C" w:rsidRDefault="0043755C" w:rsidP="0043755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3755C" w:rsidRPr="00FB107C" w:rsidRDefault="0043755C" w:rsidP="0043755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FB107C">
        <w:rPr>
          <w:rFonts w:eastAsia="Times New Roman" w:cs="Times New Roman"/>
          <w:szCs w:val="24"/>
        </w:rPr>
        <w:t>(1)  own</w:t>
      </w:r>
      <w:r>
        <w:rPr>
          <w:rFonts w:eastAsia="Times New Roman" w:cs="Times New Roman"/>
          <w:szCs w:val="24"/>
        </w:rPr>
        <w:t>ing</w:t>
      </w:r>
      <w:r w:rsidRPr="00FB107C">
        <w:rPr>
          <w:rFonts w:eastAsia="Times New Roman" w:cs="Times New Roman"/>
          <w:szCs w:val="24"/>
        </w:rPr>
        <w:t xml:space="preserve"> an interest in:</w:t>
      </w:r>
    </w:p>
    <w:p w:rsidR="0043755C" w:rsidRPr="00FB107C" w:rsidRDefault="0043755C" w:rsidP="0043755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3755C" w:rsidRDefault="0043755C" w:rsidP="0043755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a franchised </w:t>
      </w:r>
      <w:r w:rsidRPr="00FB107C">
        <w:rPr>
          <w:rFonts w:eastAsia="Times New Roman" w:cs="Times New Roman"/>
          <w:szCs w:val="24"/>
        </w:rPr>
        <w:t xml:space="preserve">dealer or dealership, </w:t>
      </w:r>
      <w:r>
        <w:rPr>
          <w:rFonts w:eastAsia="Times New Roman" w:cs="Times New Roman"/>
          <w:szCs w:val="24"/>
        </w:rPr>
        <w:t>as defined by Sections 2301.002(16) (relating to the definition of "f</w:t>
      </w:r>
      <w:r w:rsidRPr="00CA6151">
        <w:rPr>
          <w:rFonts w:eastAsia="Times New Roman" w:cs="Times New Roman"/>
          <w:szCs w:val="24"/>
        </w:rPr>
        <w:t>ranchised dealer"</w:t>
      </w:r>
      <w:r>
        <w:rPr>
          <w:rFonts w:eastAsia="Times New Roman" w:cs="Times New Roman"/>
          <w:szCs w:val="24"/>
        </w:rPr>
        <w:t>) and (8) (relating to the definition of "d</w:t>
      </w:r>
      <w:r w:rsidRPr="00CA6151">
        <w:rPr>
          <w:rFonts w:eastAsia="Times New Roman" w:cs="Times New Roman"/>
          <w:szCs w:val="24"/>
        </w:rPr>
        <w:t>ealership"</w:t>
      </w:r>
      <w:r>
        <w:rPr>
          <w:rFonts w:eastAsia="Times New Roman" w:cs="Times New Roman"/>
          <w:szCs w:val="24"/>
        </w:rPr>
        <w:t>), respectively, for the same type of motor vehicle that:</w:t>
      </w:r>
    </w:p>
    <w:p w:rsidR="0043755C" w:rsidRDefault="0043755C" w:rsidP="0043755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43755C" w:rsidRDefault="0043755C" w:rsidP="0043755C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(i) the manufacturer manufactures or distributes; or</w:t>
      </w:r>
    </w:p>
    <w:p w:rsidR="0043755C" w:rsidRDefault="0043755C" w:rsidP="0043755C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43755C" w:rsidRDefault="0043755C" w:rsidP="0043755C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(ii) the distributor distributes; or</w:t>
      </w:r>
    </w:p>
    <w:p w:rsidR="0043755C" w:rsidRPr="00FB107C" w:rsidRDefault="0043755C" w:rsidP="0043755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755C" w:rsidRDefault="0043755C" w:rsidP="0043755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FB107C">
        <w:rPr>
          <w:rFonts w:eastAsia="Times New Roman" w:cs="Times New Roman"/>
          <w:szCs w:val="24"/>
        </w:rPr>
        <w:t>(B)  a nonfranchised dealer or dealership;</w:t>
      </w:r>
    </w:p>
    <w:p w:rsidR="0043755C" w:rsidRDefault="0043755C" w:rsidP="0043755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43755C" w:rsidRDefault="0043755C" w:rsidP="0043755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 operating</w:t>
      </w:r>
      <w:r w:rsidRPr="00FB107C">
        <w:rPr>
          <w:rFonts w:eastAsia="Times New Roman" w:cs="Times New Roman"/>
          <w:szCs w:val="24"/>
        </w:rPr>
        <w:t xml:space="preserve"> or control</w:t>
      </w:r>
      <w:r>
        <w:rPr>
          <w:rFonts w:eastAsia="Times New Roman" w:cs="Times New Roman"/>
          <w:szCs w:val="24"/>
        </w:rPr>
        <w:t>ling</w:t>
      </w:r>
      <w:r w:rsidRPr="00FB107C">
        <w:rPr>
          <w:rFonts w:eastAsia="Times New Roman" w:cs="Times New Roman"/>
          <w:szCs w:val="24"/>
        </w:rPr>
        <w:t>:</w:t>
      </w:r>
    </w:p>
    <w:p w:rsidR="0043755C" w:rsidRDefault="0043755C" w:rsidP="0043755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3755C" w:rsidRDefault="0043755C" w:rsidP="0043755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a franchised </w:t>
      </w:r>
      <w:r w:rsidRPr="00FB107C">
        <w:rPr>
          <w:rFonts w:eastAsia="Times New Roman" w:cs="Times New Roman"/>
          <w:szCs w:val="24"/>
        </w:rPr>
        <w:t xml:space="preserve">dealer or dealership, </w:t>
      </w:r>
      <w:r>
        <w:rPr>
          <w:rFonts w:eastAsia="Times New Roman" w:cs="Times New Roman"/>
          <w:szCs w:val="24"/>
        </w:rPr>
        <w:t>as defined by Sections 2301.002(16) and (8), respectively, for the same type of motor vehicle that:</w:t>
      </w:r>
    </w:p>
    <w:p w:rsidR="0043755C" w:rsidRDefault="0043755C" w:rsidP="0043755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43755C" w:rsidRDefault="0043755C" w:rsidP="0043755C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(i) the manufacturer manufactures or distributes; or</w:t>
      </w:r>
    </w:p>
    <w:p w:rsidR="0043755C" w:rsidRDefault="0043755C" w:rsidP="0043755C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43755C" w:rsidRDefault="0043755C" w:rsidP="0043755C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(ii) the distributor distributes; or</w:t>
      </w:r>
    </w:p>
    <w:p w:rsidR="0043755C" w:rsidRPr="00FB107C" w:rsidRDefault="0043755C" w:rsidP="0043755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755C" w:rsidRDefault="0043755C" w:rsidP="0043755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FB107C">
        <w:rPr>
          <w:rFonts w:eastAsia="Times New Roman" w:cs="Times New Roman"/>
          <w:szCs w:val="24"/>
        </w:rPr>
        <w:t>(B)  a nonfranchised dealer or dealership;</w:t>
      </w:r>
      <w:r>
        <w:rPr>
          <w:rFonts w:eastAsia="Times New Roman" w:cs="Times New Roman"/>
          <w:szCs w:val="24"/>
        </w:rPr>
        <w:t xml:space="preserve"> or</w:t>
      </w:r>
    </w:p>
    <w:p w:rsidR="0043755C" w:rsidRDefault="0043755C" w:rsidP="0043755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755C" w:rsidRPr="00FB107C" w:rsidRDefault="0043755C" w:rsidP="0043755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</w:t>
      </w:r>
      <w:r w:rsidRPr="00FB107C">
        <w:rPr>
          <w:rFonts w:eastAsia="Times New Roman" w:cs="Times New Roman"/>
          <w:szCs w:val="24"/>
        </w:rPr>
        <w:t>act</w:t>
      </w:r>
      <w:r>
        <w:rPr>
          <w:rFonts w:eastAsia="Times New Roman" w:cs="Times New Roman"/>
          <w:szCs w:val="24"/>
        </w:rPr>
        <w:t>ing</w:t>
      </w:r>
      <w:r w:rsidRPr="00FB107C">
        <w:rPr>
          <w:rFonts w:eastAsia="Times New Roman" w:cs="Times New Roman"/>
          <w:szCs w:val="24"/>
        </w:rPr>
        <w:t xml:space="preserve"> in the capacity of:</w:t>
      </w:r>
      <w:r>
        <w:rPr>
          <w:rFonts w:eastAsia="Times New Roman" w:cs="Times New Roman"/>
          <w:szCs w:val="24"/>
        </w:rPr>
        <w:t xml:space="preserve"> </w:t>
      </w:r>
    </w:p>
    <w:p w:rsidR="0043755C" w:rsidRPr="00FB107C" w:rsidRDefault="0043755C" w:rsidP="0043755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3755C" w:rsidRDefault="0043755C" w:rsidP="0043755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FB107C">
        <w:rPr>
          <w:rFonts w:eastAsia="Times New Roman" w:cs="Times New Roman"/>
          <w:szCs w:val="24"/>
        </w:rPr>
        <w:t>(A)</w:t>
      </w:r>
      <w:r>
        <w:rPr>
          <w:rFonts w:eastAsia="Times New Roman" w:cs="Times New Roman"/>
          <w:szCs w:val="24"/>
        </w:rPr>
        <w:t xml:space="preserve"> a franchised </w:t>
      </w:r>
      <w:r w:rsidRPr="00FB107C">
        <w:rPr>
          <w:rFonts w:eastAsia="Times New Roman" w:cs="Times New Roman"/>
          <w:szCs w:val="24"/>
        </w:rPr>
        <w:t xml:space="preserve">dealer or dealership, </w:t>
      </w:r>
      <w:r>
        <w:rPr>
          <w:rFonts w:eastAsia="Times New Roman" w:cs="Times New Roman"/>
          <w:szCs w:val="24"/>
        </w:rPr>
        <w:t>as defined by Sections 2301.002(16) and (8), respectively, for the same type of motor vehicle that:</w:t>
      </w:r>
    </w:p>
    <w:p w:rsidR="0043755C" w:rsidRDefault="0043755C" w:rsidP="0043755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43755C" w:rsidRDefault="0043755C" w:rsidP="0043755C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(i) the manufacturer manufactures or distributes; or</w:t>
      </w:r>
    </w:p>
    <w:p w:rsidR="0043755C" w:rsidRDefault="0043755C" w:rsidP="0043755C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43755C" w:rsidRDefault="0043755C" w:rsidP="0043755C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(ii) the distributor distributes; or</w:t>
      </w:r>
    </w:p>
    <w:p w:rsidR="0043755C" w:rsidRPr="00FB107C" w:rsidRDefault="0043755C" w:rsidP="0043755C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43755C" w:rsidRPr="005C2A78" w:rsidRDefault="0043755C" w:rsidP="0043755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FB107C">
        <w:rPr>
          <w:rFonts w:eastAsia="Times New Roman" w:cs="Times New Roman"/>
          <w:szCs w:val="24"/>
        </w:rPr>
        <w:t>(B)  a nonfranchised dealer.</w:t>
      </w:r>
    </w:p>
    <w:p w:rsidR="0043755C" w:rsidRPr="005C2A78" w:rsidRDefault="0043755C" w:rsidP="0043755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755C" w:rsidRPr="00C8671F" w:rsidRDefault="0043755C" w:rsidP="0043755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</w:t>
      </w:r>
      <w:r w:rsidRPr="005C2A78">
        <w:rPr>
          <w:rFonts w:eastAsia="Times New Roman" w:cs="Times New Roman"/>
          <w:szCs w:val="24"/>
        </w:rPr>
        <w:t xml:space="preserve"> </w:t>
      </w:r>
    </w:p>
    <w:p w:rsidR="0043755C" w:rsidRPr="00C8671F" w:rsidRDefault="0043755C" w:rsidP="00CA615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43755C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5BB" w:rsidRDefault="004405BB" w:rsidP="000F1DF9">
      <w:pPr>
        <w:spacing w:after="0" w:line="240" w:lineRule="auto"/>
      </w:pPr>
      <w:r>
        <w:separator/>
      </w:r>
    </w:p>
  </w:endnote>
  <w:endnote w:type="continuationSeparator" w:id="0">
    <w:p w:rsidR="004405BB" w:rsidRDefault="004405BB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4405BB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3755C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43755C">
                <w:rPr>
                  <w:sz w:val="20"/>
                  <w:szCs w:val="20"/>
                </w:rPr>
                <w:t>C.S.S.B. 1415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43755C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4405BB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3755C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3755C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5BB" w:rsidRDefault="004405BB" w:rsidP="000F1DF9">
      <w:pPr>
        <w:spacing w:after="0" w:line="240" w:lineRule="auto"/>
      </w:pPr>
      <w:r>
        <w:separator/>
      </w:r>
    </w:p>
  </w:footnote>
  <w:footnote w:type="continuationSeparator" w:id="0">
    <w:p w:rsidR="004405BB" w:rsidRDefault="004405BB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3755C"/>
    <w:rsid w:val="004405BB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7F892"/>
  <w15:docId w15:val="{2ADF3A66-CC64-4B4C-A165-FBB59C0F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755C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CF5AA5" w:rsidP="00CF5AA5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D91F0833EADB4C63A02CF1CB67103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EC8E2-E72E-4839-8E9A-A3AEE964CB54}"/>
      </w:docPartPr>
      <w:docPartBody>
        <w:p w:rsidR="00000000" w:rsidRDefault="0024331F"/>
      </w:docPartBody>
    </w:docPart>
    <w:docPart>
      <w:docPartPr>
        <w:name w:val="DFC783FF65C649D1B7244E13C94B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30289-1292-42A0-801F-C70ECF9013AD}"/>
      </w:docPartPr>
      <w:docPartBody>
        <w:p w:rsidR="00000000" w:rsidRDefault="0024331F"/>
      </w:docPartBody>
    </w:docPart>
    <w:docPart>
      <w:docPartPr>
        <w:name w:val="B8250990CCE14510A7701B58D6F1C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E31FF-4C32-4A11-9837-F4F50443AB5C}"/>
      </w:docPartPr>
      <w:docPartBody>
        <w:p w:rsidR="00000000" w:rsidRDefault="0024331F"/>
      </w:docPartBody>
    </w:docPart>
    <w:docPart>
      <w:docPartPr>
        <w:name w:val="6032BAC89FF744A0BFAFDEC2B9F31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572D8-661D-4CBB-9AFD-AF444EC55D9E}"/>
      </w:docPartPr>
      <w:docPartBody>
        <w:p w:rsidR="00000000" w:rsidRDefault="0024331F"/>
      </w:docPartBody>
    </w:docPart>
    <w:docPart>
      <w:docPartPr>
        <w:name w:val="0EBB1DE452714092A5B89F91FE89E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087B7-E9A1-44C8-9BC6-7AE7E45D3D43}"/>
      </w:docPartPr>
      <w:docPartBody>
        <w:p w:rsidR="00000000" w:rsidRDefault="0024331F"/>
      </w:docPartBody>
    </w:docPart>
    <w:docPart>
      <w:docPartPr>
        <w:name w:val="421A57A9B51E40AAA875783128723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61CEA-2B13-4713-85B0-C76FC7943C08}"/>
      </w:docPartPr>
      <w:docPartBody>
        <w:p w:rsidR="00000000" w:rsidRDefault="0024331F"/>
      </w:docPartBody>
    </w:docPart>
    <w:docPart>
      <w:docPartPr>
        <w:name w:val="A94A52D4280F41E695187C06F7131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37B50-9337-47CB-97E1-C118C22041EF}"/>
      </w:docPartPr>
      <w:docPartBody>
        <w:p w:rsidR="00000000" w:rsidRDefault="0024331F"/>
      </w:docPartBody>
    </w:docPart>
    <w:docPart>
      <w:docPartPr>
        <w:name w:val="847341CE69D24B1E8F75593A9806E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3F585-ABD2-43F8-A794-85F5F68DAACA}"/>
      </w:docPartPr>
      <w:docPartBody>
        <w:p w:rsidR="00000000" w:rsidRDefault="0024331F"/>
      </w:docPartBody>
    </w:docPart>
    <w:docPart>
      <w:docPartPr>
        <w:name w:val="C45200BE98A84D149AA4B446F0742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25597-3067-4849-AAC0-25D07ED13929}"/>
      </w:docPartPr>
      <w:docPartBody>
        <w:p w:rsidR="00000000" w:rsidRDefault="00CF5AA5" w:rsidP="00CF5AA5">
          <w:pPr>
            <w:pStyle w:val="C45200BE98A84D149AA4B446F07421A7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E21BC0CEA9DE4F42A78C54E65ABCD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30CC1-D211-4526-BBC7-CA381789B451}"/>
      </w:docPartPr>
      <w:docPartBody>
        <w:p w:rsidR="00000000" w:rsidRDefault="0024331F"/>
      </w:docPartBody>
    </w:docPart>
    <w:docPart>
      <w:docPartPr>
        <w:name w:val="12599B06E6654EF589C69B0B7231B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CF5D8-6B6C-4C15-9DC2-115300882DA9}"/>
      </w:docPartPr>
      <w:docPartBody>
        <w:p w:rsidR="00000000" w:rsidRDefault="0024331F"/>
      </w:docPartBody>
    </w:docPart>
    <w:docPart>
      <w:docPartPr>
        <w:name w:val="40B93E1D6B424A3285E2C044F12D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BFD8A-6386-45CF-9C9B-BA84861138E0}"/>
      </w:docPartPr>
      <w:docPartBody>
        <w:p w:rsidR="00000000" w:rsidRDefault="00CF5AA5" w:rsidP="00CF5AA5">
          <w:pPr>
            <w:pStyle w:val="40B93E1D6B424A3285E2C044F12DE249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6C498E62E1A844EC872242E092923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4BC0D-0917-4261-A17E-97D9824B800B}"/>
      </w:docPartPr>
      <w:docPartBody>
        <w:p w:rsidR="00000000" w:rsidRDefault="0024331F"/>
      </w:docPartBody>
    </w:docPart>
    <w:docPart>
      <w:docPartPr>
        <w:name w:val="1688F84DAC0240A8959BFBDC85548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E8EB7-B54A-439A-816D-5865E11912F6}"/>
      </w:docPartPr>
      <w:docPartBody>
        <w:p w:rsidR="00000000" w:rsidRDefault="0024331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4331F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CF5AA5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5AA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CF5AA5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CF5AA5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CF5AA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45200BE98A84D149AA4B446F07421A7">
    <w:name w:val="C45200BE98A84D149AA4B446F07421A7"/>
    <w:rsid w:val="00CF5AA5"/>
    <w:pPr>
      <w:spacing w:after="160" w:line="259" w:lineRule="auto"/>
    </w:pPr>
  </w:style>
  <w:style w:type="paragraph" w:customStyle="1" w:styleId="40B93E1D6B424A3285E2C044F12DE249">
    <w:name w:val="40B93E1D6B424A3285E2C044F12DE249"/>
    <w:rsid w:val="00CF5AA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969AE43E-C7A8-464D-BA9E-C3708EEE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532</Words>
  <Characters>3039</Characters>
  <Application>Microsoft Office Word</Application>
  <DocSecurity>0</DocSecurity>
  <Lines>25</Lines>
  <Paragraphs>7</Paragraphs>
  <ScaleCrop>false</ScaleCrop>
  <Company>Texas Legislative Council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Kelsey Swindle</cp:lastModifiedBy>
  <cp:revision>155</cp:revision>
  <cp:lastPrinted>2019-04-10T23:30:00Z</cp:lastPrinted>
  <dcterms:created xsi:type="dcterms:W3CDTF">2015-05-29T14:24:00Z</dcterms:created>
  <dcterms:modified xsi:type="dcterms:W3CDTF">2019-04-10T23:30:00Z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