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97" w:rsidRDefault="00BB43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C708C777DB493DA71E933546174C41"/>
          </w:placeholder>
        </w:sdtPr>
        <w:sdtContent>
          <w:r w:rsidRPr="005C2A78">
            <w:rPr>
              <w:rFonts w:cs="Times New Roman"/>
              <w:b/>
              <w:szCs w:val="24"/>
              <w:u w:val="single"/>
            </w:rPr>
            <w:t>BILL ANALYSIS</w:t>
          </w:r>
        </w:sdtContent>
      </w:sdt>
    </w:p>
    <w:p w:rsidR="00BB4397" w:rsidRPr="00585C31" w:rsidRDefault="00BB4397" w:rsidP="000F1DF9">
      <w:pPr>
        <w:spacing w:after="0" w:line="240" w:lineRule="auto"/>
        <w:rPr>
          <w:rFonts w:cs="Times New Roman"/>
          <w:szCs w:val="24"/>
        </w:rPr>
      </w:pPr>
    </w:p>
    <w:p w:rsidR="00BB4397" w:rsidRPr="00585C31" w:rsidRDefault="00BB43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4397" w:rsidTr="000F1DF9">
        <w:tc>
          <w:tcPr>
            <w:tcW w:w="2718" w:type="dxa"/>
          </w:tcPr>
          <w:p w:rsidR="00BB4397" w:rsidRPr="005C2A78" w:rsidRDefault="00BB4397" w:rsidP="006D756B">
            <w:pPr>
              <w:rPr>
                <w:rFonts w:cs="Times New Roman"/>
                <w:szCs w:val="24"/>
              </w:rPr>
            </w:pPr>
            <w:sdt>
              <w:sdtPr>
                <w:rPr>
                  <w:rFonts w:cs="Times New Roman"/>
                  <w:szCs w:val="24"/>
                </w:rPr>
                <w:alias w:val="Agency Title"/>
                <w:tag w:val="AgencyTitleContentControl"/>
                <w:id w:val="1920747753"/>
                <w:lock w:val="sdtContentLocked"/>
                <w:placeholder>
                  <w:docPart w:val="0FB0DA4970794B1E86F0073E875E5CAF"/>
                </w:placeholder>
              </w:sdtPr>
              <w:sdtEndPr>
                <w:rPr>
                  <w:rFonts w:cstheme="minorBidi"/>
                  <w:szCs w:val="22"/>
                </w:rPr>
              </w:sdtEndPr>
              <w:sdtContent>
                <w:r>
                  <w:rPr>
                    <w:rFonts w:cs="Times New Roman"/>
                    <w:szCs w:val="24"/>
                  </w:rPr>
                  <w:t>Senate Research Center</w:t>
                </w:r>
              </w:sdtContent>
            </w:sdt>
          </w:p>
        </w:tc>
        <w:tc>
          <w:tcPr>
            <w:tcW w:w="6858" w:type="dxa"/>
          </w:tcPr>
          <w:p w:rsidR="00BB4397" w:rsidRPr="00FF6471" w:rsidRDefault="00BB4397" w:rsidP="000F1DF9">
            <w:pPr>
              <w:jc w:val="right"/>
              <w:rPr>
                <w:rFonts w:cs="Times New Roman"/>
                <w:szCs w:val="24"/>
              </w:rPr>
            </w:pPr>
            <w:sdt>
              <w:sdtPr>
                <w:rPr>
                  <w:rFonts w:cs="Times New Roman"/>
                  <w:szCs w:val="24"/>
                </w:rPr>
                <w:alias w:val="Bill Number"/>
                <w:tag w:val="BillNumberOne"/>
                <w:id w:val="-410784069"/>
                <w:lock w:val="sdtContentLocked"/>
                <w:placeholder>
                  <w:docPart w:val="59B05946D7C04836BE669B4CED7F779D"/>
                </w:placeholder>
              </w:sdtPr>
              <w:sdtContent>
                <w:r>
                  <w:rPr>
                    <w:rFonts w:cs="Times New Roman"/>
                    <w:szCs w:val="24"/>
                  </w:rPr>
                  <w:t>S.B. 1420</w:t>
                </w:r>
              </w:sdtContent>
            </w:sdt>
          </w:p>
        </w:tc>
      </w:tr>
      <w:tr w:rsidR="00BB4397" w:rsidTr="000F1DF9">
        <w:sdt>
          <w:sdtPr>
            <w:rPr>
              <w:rFonts w:cs="Times New Roman"/>
              <w:szCs w:val="24"/>
            </w:rPr>
            <w:alias w:val="TLCNumber"/>
            <w:tag w:val="TLCNumber"/>
            <w:id w:val="-542600604"/>
            <w:lock w:val="sdtLocked"/>
            <w:placeholder>
              <w:docPart w:val="D774A61E09B348688BDC0F628BF0A83F"/>
            </w:placeholder>
            <w:showingPlcHdr/>
          </w:sdtPr>
          <w:sdtContent>
            <w:tc>
              <w:tcPr>
                <w:tcW w:w="2718" w:type="dxa"/>
              </w:tcPr>
              <w:p w:rsidR="00BB4397" w:rsidRPr="000F1DF9" w:rsidRDefault="00BB4397" w:rsidP="00C65088">
                <w:pPr>
                  <w:rPr>
                    <w:rFonts w:cs="Times New Roman"/>
                    <w:szCs w:val="24"/>
                  </w:rPr>
                </w:pPr>
              </w:p>
            </w:tc>
          </w:sdtContent>
        </w:sdt>
        <w:tc>
          <w:tcPr>
            <w:tcW w:w="6858" w:type="dxa"/>
          </w:tcPr>
          <w:p w:rsidR="00BB4397" w:rsidRPr="005C2A78" w:rsidRDefault="00BB4397" w:rsidP="006D756B">
            <w:pPr>
              <w:jc w:val="right"/>
              <w:rPr>
                <w:rFonts w:cs="Times New Roman"/>
                <w:szCs w:val="24"/>
              </w:rPr>
            </w:pPr>
            <w:sdt>
              <w:sdtPr>
                <w:rPr>
                  <w:rFonts w:cs="Times New Roman"/>
                  <w:szCs w:val="24"/>
                </w:rPr>
                <w:alias w:val="Author Label"/>
                <w:tag w:val="By"/>
                <w:id w:val="72399597"/>
                <w:lock w:val="sdtLocked"/>
                <w:placeholder>
                  <w:docPart w:val="9871E307FD834034AD29D362E26D0E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B26764AC9A4A2F809919B43461719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14F6016FDC34D60BF7CA5B923DF5209"/>
                </w:placeholder>
                <w:showingPlcHdr/>
              </w:sdtPr>
              <w:sdtContent/>
            </w:sdt>
          </w:p>
        </w:tc>
      </w:tr>
      <w:tr w:rsidR="00BB4397" w:rsidTr="000F1DF9">
        <w:tc>
          <w:tcPr>
            <w:tcW w:w="2718" w:type="dxa"/>
          </w:tcPr>
          <w:p w:rsidR="00BB4397" w:rsidRPr="00BC7495" w:rsidRDefault="00BB4397" w:rsidP="000F1DF9">
            <w:pPr>
              <w:rPr>
                <w:rFonts w:cs="Times New Roman"/>
                <w:szCs w:val="24"/>
              </w:rPr>
            </w:pPr>
          </w:p>
        </w:tc>
        <w:sdt>
          <w:sdtPr>
            <w:rPr>
              <w:rFonts w:cs="Times New Roman"/>
              <w:szCs w:val="24"/>
            </w:rPr>
            <w:alias w:val="Committee"/>
            <w:tag w:val="Committee"/>
            <w:id w:val="1914272295"/>
            <w:lock w:val="sdtContentLocked"/>
            <w:placeholder>
              <w:docPart w:val="EC1FC90254534C0D8A27539FB46D0C8F"/>
            </w:placeholder>
          </w:sdtPr>
          <w:sdtContent>
            <w:tc>
              <w:tcPr>
                <w:tcW w:w="6858" w:type="dxa"/>
              </w:tcPr>
              <w:p w:rsidR="00BB4397" w:rsidRPr="00FF6471" w:rsidRDefault="00BB4397" w:rsidP="000F1DF9">
                <w:pPr>
                  <w:jc w:val="right"/>
                  <w:rPr>
                    <w:rFonts w:cs="Times New Roman"/>
                    <w:szCs w:val="24"/>
                  </w:rPr>
                </w:pPr>
                <w:r>
                  <w:rPr>
                    <w:rFonts w:cs="Times New Roman"/>
                    <w:szCs w:val="24"/>
                  </w:rPr>
                  <w:t>State Affairs</w:t>
                </w:r>
              </w:p>
            </w:tc>
          </w:sdtContent>
        </w:sdt>
      </w:tr>
      <w:tr w:rsidR="00BB4397" w:rsidTr="000F1DF9">
        <w:tc>
          <w:tcPr>
            <w:tcW w:w="2718" w:type="dxa"/>
          </w:tcPr>
          <w:p w:rsidR="00BB4397" w:rsidRPr="00BC7495" w:rsidRDefault="00BB4397" w:rsidP="000F1DF9">
            <w:pPr>
              <w:rPr>
                <w:rFonts w:cs="Times New Roman"/>
                <w:szCs w:val="24"/>
              </w:rPr>
            </w:pPr>
          </w:p>
        </w:tc>
        <w:sdt>
          <w:sdtPr>
            <w:rPr>
              <w:rFonts w:cs="Times New Roman"/>
              <w:szCs w:val="24"/>
            </w:rPr>
            <w:alias w:val="Date"/>
            <w:tag w:val="DateContentControl"/>
            <w:id w:val="1178081906"/>
            <w:lock w:val="sdtLocked"/>
            <w:placeholder>
              <w:docPart w:val="1A06D3558C3E44D7A24E876FCC11C3C6"/>
            </w:placeholder>
            <w:date w:fullDate="2019-05-30T00:00:00Z">
              <w:dateFormat w:val="M/d/yyyy"/>
              <w:lid w:val="en-US"/>
              <w:storeMappedDataAs w:val="dateTime"/>
              <w:calendar w:val="gregorian"/>
            </w:date>
          </w:sdtPr>
          <w:sdtContent>
            <w:tc>
              <w:tcPr>
                <w:tcW w:w="6858" w:type="dxa"/>
              </w:tcPr>
              <w:p w:rsidR="00BB4397" w:rsidRPr="00FF6471" w:rsidRDefault="00BB4397" w:rsidP="000F1DF9">
                <w:pPr>
                  <w:jc w:val="right"/>
                  <w:rPr>
                    <w:rFonts w:cs="Times New Roman"/>
                    <w:szCs w:val="24"/>
                  </w:rPr>
                </w:pPr>
                <w:r>
                  <w:rPr>
                    <w:rFonts w:cs="Times New Roman"/>
                    <w:szCs w:val="24"/>
                  </w:rPr>
                  <w:t>5/30/2019</w:t>
                </w:r>
              </w:p>
            </w:tc>
          </w:sdtContent>
        </w:sdt>
      </w:tr>
      <w:tr w:rsidR="00BB4397" w:rsidTr="000F1DF9">
        <w:tc>
          <w:tcPr>
            <w:tcW w:w="2718" w:type="dxa"/>
          </w:tcPr>
          <w:p w:rsidR="00BB4397" w:rsidRPr="00BC7495" w:rsidRDefault="00BB4397" w:rsidP="000F1DF9">
            <w:pPr>
              <w:rPr>
                <w:rFonts w:cs="Times New Roman"/>
                <w:szCs w:val="24"/>
              </w:rPr>
            </w:pPr>
          </w:p>
        </w:tc>
        <w:sdt>
          <w:sdtPr>
            <w:rPr>
              <w:rFonts w:cs="Times New Roman"/>
              <w:szCs w:val="24"/>
            </w:rPr>
            <w:alias w:val="BA Version"/>
            <w:tag w:val="BAVersion"/>
            <w:id w:val="-1685590809"/>
            <w:lock w:val="sdtContentLocked"/>
            <w:placeholder>
              <w:docPart w:val="F28F23D918FC4D178E528C6D5B4AB0C9"/>
            </w:placeholder>
          </w:sdtPr>
          <w:sdtContent>
            <w:tc>
              <w:tcPr>
                <w:tcW w:w="6858" w:type="dxa"/>
              </w:tcPr>
              <w:p w:rsidR="00BB4397" w:rsidRPr="00FF6471" w:rsidRDefault="00BB4397" w:rsidP="000F1DF9">
                <w:pPr>
                  <w:jc w:val="right"/>
                  <w:rPr>
                    <w:rFonts w:cs="Times New Roman"/>
                    <w:szCs w:val="24"/>
                  </w:rPr>
                </w:pPr>
                <w:r>
                  <w:rPr>
                    <w:rFonts w:cs="Times New Roman"/>
                    <w:szCs w:val="24"/>
                  </w:rPr>
                  <w:t>Enrolled</w:t>
                </w:r>
              </w:p>
            </w:tc>
          </w:sdtContent>
        </w:sdt>
      </w:tr>
    </w:tbl>
    <w:p w:rsidR="00BB4397" w:rsidRPr="00FF6471" w:rsidRDefault="00BB4397" w:rsidP="000F1DF9">
      <w:pPr>
        <w:spacing w:after="0" w:line="240" w:lineRule="auto"/>
        <w:rPr>
          <w:rFonts w:cs="Times New Roman"/>
          <w:szCs w:val="24"/>
        </w:rPr>
      </w:pPr>
    </w:p>
    <w:p w:rsidR="00BB4397" w:rsidRPr="00FF6471" w:rsidRDefault="00BB4397" w:rsidP="000F1DF9">
      <w:pPr>
        <w:spacing w:after="0" w:line="240" w:lineRule="auto"/>
        <w:rPr>
          <w:rFonts w:cs="Times New Roman"/>
          <w:szCs w:val="24"/>
        </w:rPr>
      </w:pPr>
    </w:p>
    <w:p w:rsidR="00BB4397" w:rsidRPr="00FF6471" w:rsidRDefault="00BB43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AC431083924015B7B3C1624A3EC0AB"/>
        </w:placeholder>
      </w:sdtPr>
      <w:sdtContent>
        <w:p w:rsidR="00BB4397" w:rsidRDefault="00BB43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2DB7DAD19844D38B1CBA0E67592CA6"/>
        </w:placeholder>
      </w:sdtPr>
      <w:sdtContent>
        <w:p w:rsidR="00BB4397" w:rsidRDefault="00BB4397" w:rsidP="00BB4397">
          <w:pPr>
            <w:pStyle w:val="NormalWeb"/>
            <w:spacing w:before="0" w:beforeAutospacing="0" w:after="0" w:afterAutospacing="0"/>
            <w:jc w:val="both"/>
            <w:divId w:val="601231901"/>
            <w:rPr>
              <w:rFonts w:eastAsia="Times New Roman"/>
              <w:bCs/>
            </w:rPr>
          </w:pPr>
        </w:p>
        <w:p w:rsidR="00BB4397" w:rsidRPr="00377312" w:rsidRDefault="00BB4397" w:rsidP="00BB4397">
          <w:pPr>
            <w:pStyle w:val="NormalWeb"/>
            <w:spacing w:before="0" w:beforeAutospacing="0" w:after="0" w:afterAutospacing="0"/>
            <w:jc w:val="both"/>
            <w:divId w:val="601231901"/>
          </w:pPr>
          <w:r w:rsidRPr="00377312">
            <w:t>Currently, unclaimed property under the Estates Code is sent to the comptro</w:t>
          </w:r>
          <w:r>
            <w:t>ller of public accounts of the S</w:t>
          </w:r>
          <w:r w:rsidRPr="00377312">
            <w:t>tate of Texas (comptroller) and goes through a different process for recovery than other unclaimed properties under the Property Code. Under the Estates Code, persons or groups must sue the comptroller in order to recover their property. This is costly for the claimants, often leading them not to file a suit because the expenses exceed the value of the property. This process also places a burden on the comptroller's office when their resources could be better used elsewhere.</w:t>
          </w:r>
        </w:p>
        <w:p w:rsidR="00BB4397" w:rsidRPr="00377312" w:rsidRDefault="00BB4397" w:rsidP="00BB4397">
          <w:pPr>
            <w:pStyle w:val="NormalWeb"/>
            <w:spacing w:before="0" w:beforeAutospacing="0" w:after="0" w:afterAutospacing="0"/>
            <w:jc w:val="both"/>
            <w:divId w:val="601231901"/>
          </w:pPr>
          <w:r w:rsidRPr="00377312">
            <w:t> </w:t>
          </w:r>
        </w:p>
        <w:p w:rsidR="00BB4397" w:rsidRPr="00377312" w:rsidRDefault="00BB4397" w:rsidP="00BB4397">
          <w:pPr>
            <w:pStyle w:val="NormalWeb"/>
            <w:spacing w:before="0" w:beforeAutospacing="0" w:after="0" w:afterAutospacing="0"/>
            <w:jc w:val="both"/>
            <w:divId w:val="601231901"/>
          </w:pPr>
          <w:r w:rsidRPr="00377312">
            <w:t>A recommendation of the comptroller, S.B. 1420 would allow heirs to obtain unclaimed property by filing a report and following the same process that claimants under the Property Code follow. S.B. 1420 also would remove the four-year deadline to file a claim, allowing more claims to be received by the agency. These changes would reduce costs for claimants and ease the administrative burden on the comptroller. </w:t>
          </w:r>
          <w:r>
            <w:t>(Original Author's/Sponsor's Statement of Intent)</w:t>
          </w:r>
        </w:p>
        <w:p w:rsidR="00BB4397" w:rsidRPr="00D70925" w:rsidRDefault="00BB4397" w:rsidP="00BB4397">
          <w:pPr>
            <w:spacing w:after="0" w:line="240" w:lineRule="auto"/>
            <w:jc w:val="both"/>
            <w:rPr>
              <w:rFonts w:eastAsia="Times New Roman" w:cs="Times New Roman"/>
              <w:bCs/>
              <w:szCs w:val="24"/>
            </w:rPr>
          </w:pPr>
        </w:p>
      </w:sdtContent>
    </w:sdt>
    <w:p w:rsidR="00BB4397" w:rsidRDefault="00BB4397" w:rsidP="0037731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1420 </w:t>
      </w:r>
      <w:bookmarkStart w:id="1" w:name="AmendsCurrentLaw"/>
      <w:bookmarkEnd w:id="1"/>
      <w:r>
        <w:rPr>
          <w:rFonts w:cs="Times New Roman"/>
          <w:szCs w:val="24"/>
        </w:rPr>
        <w:t xml:space="preserve">amends current law </w:t>
      </w:r>
      <w:r>
        <w:t>relating to recovery of the funds of an estate delivered to the comptroller.</w:t>
      </w:r>
    </w:p>
    <w:p w:rsidR="00BB4397" w:rsidRPr="00377312" w:rsidRDefault="00BB4397" w:rsidP="000F1DF9">
      <w:pPr>
        <w:spacing w:after="0" w:line="240" w:lineRule="auto"/>
        <w:jc w:val="both"/>
        <w:rPr>
          <w:rFonts w:eastAsia="Times New Roman" w:cs="Times New Roman"/>
          <w:szCs w:val="24"/>
        </w:rPr>
      </w:pPr>
    </w:p>
    <w:p w:rsidR="00BB4397" w:rsidRPr="005C2A78" w:rsidRDefault="00BB43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E134265AFF4AA799D752AB00CB2026"/>
          </w:placeholder>
        </w:sdtPr>
        <w:sdtContent>
          <w:r>
            <w:rPr>
              <w:rFonts w:eastAsia="Times New Roman" w:cs="Times New Roman"/>
              <w:b/>
              <w:szCs w:val="24"/>
              <w:u w:val="single"/>
            </w:rPr>
            <w:t>RULEMAKING AUTHORITY</w:t>
          </w:r>
        </w:sdtContent>
      </w:sdt>
    </w:p>
    <w:p w:rsidR="00BB4397" w:rsidRPr="006529C4" w:rsidRDefault="00BB4397" w:rsidP="00774EC7">
      <w:pPr>
        <w:spacing w:after="0" w:line="240" w:lineRule="auto"/>
        <w:jc w:val="both"/>
        <w:rPr>
          <w:rFonts w:cs="Times New Roman"/>
          <w:szCs w:val="24"/>
        </w:rPr>
      </w:pPr>
    </w:p>
    <w:p w:rsidR="00BB4397" w:rsidRPr="006529C4" w:rsidRDefault="00BB4397" w:rsidP="00774EC7">
      <w:pPr>
        <w:spacing w:after="0" w:line="240" w:lineRule="auto"/>
        <w:jc w:val="both"/>
        <w:rPr>
          <w:rFonts w:cs="Times New Roman"/>
          <w:szCs w:val="24"/>
        </w:rPr>
      </w:pPr>
      <w:r>
        <w:t>This bill does not expressly grant any additional rulemaking authority to a state officer, institution, or agency.</w:t>
      </w:r>
    </w:p>
    <w:p w:rsidR="00BB4397" w:rsidRPr="006529C4" w:rsidRDefault="00BB4397" w:rsidP="00774EC7">
      <w:pPr>
        <w:spacing w:after="0" w:line="240" w:lineRule="auto"/>
        <w:jc w:val="both"/>
        <w:rPr>
          <w:rFonts w:cs="Times New Roman"/>
          <w:szCs w:val="24"/>
        </w:rPr>
      </w:pPr>
    </w:p>
    <w:p w:rsidR="00BB4397" w:rsidRPr="005C2A78" w:rsidRDefault="00BB43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F9C479DDE0405193FC276755784BAA"/>
          </w:placeholder>
        </w:sdtPr>
        <w:sdtContent>
          <w:r>
            <w:rPr>
              <w:rFonts w:eastAsia="Times New Roman" w:cs="Times New Roman"/>
              <w:b/>
              <w:szCs w:val="24"/>
              <w:u w:val="single"/>
            </w:rPr>
            <w:t>SECTION BY SECTION ANALYSIS</w:t>
          </w:r>
        </w:sdtContent>
      </w:sdt>
    </w:p>
    <w:p w:rsidR="00BB4397" w:rsidRPr="005C2A78" w:rsidRDefault="00BB4397" w:rsidP="000F1DF9">
      <w:pPr>
        <w:spacing w:after="0" w:line="240" w:lineRule="auto"/>
        <w:jc w:val="both"/>
        <w:rPr>
          <w:rFonts w:eastAsia="Times New Roman" w:cs="Times New Roman"/>
          <w:szCs w:val="24"/>
        </w:rPr>
      </w:pPr>
    </w:p>
    <w:p w:rsidR="00BB4397" w:rsidRPr="00377312" w:rsidRDefault="00BB4397" w:rsidP="00377312">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551.003(b), Estates Code, to provide that recovery of, rather than an action to recover, the proceeds of a sale under this section (Payment of Portion That is Not in Money) is governed by Subchapter B (Recovery of Funds Paid to State). </w:t>
      </w:r>
    </w:p>
    <w:p w:rsidR="00BB4397" w:rsidRPr="005C2A78" w:rsidRDefault="00BB4397" w:rsidP="00377312">
      <w:pPr>
        <w:spacing w:after="0" w:line="240" w:lineRule="auto"/>
        <w:jc w:val="both"/>
        <w:rPr>
          <w:rFonts w:eastAsia="Times New Roman" w:cs="Times New Roman"/>
          <w:szCs w:val="24"/>
        </w:rPr>
      </w:pPr>
    </w:p>
    <w:p w:rsidR="00BB4397" w:rsidRDefault="00BB4397" w:rsidP="00377312">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551.051, Estates Code, as follows: </w:t>
      </w:r>
    </w:p>
    <w:p w:rsidR="00BB4397" w:rsidRDefault="00BB4397" w:rsidP="00377312">
      <w:pPr>
        <w:spacing w:after="0" w:line="240" w:lineRule="auto"/>
        <w:jc w:val="both"/>
      </w:pPr>
    </w:p>
    <w:p w:rsidR="00BB4397" w:rsidRPr="005C2A78" w:rsidRDefault="00BB4397" w:rsidP="00377312">
      <w:pPr>
        <w:spacing w:after="0" w:line="240" w:lineRule="auto"/>
        <w:ind w:left="720"/>
        <w:jc w:val="both"/>
        <w:rPr>
          <w:rFonts w:eastAsia="Times New Roman" w:cs="Times New Roman"/>
          <w:szCs w:val="24"/>
        </w:rPr>
      </w:pPr>
      <w:r>
        <w:t>Sec. 551.051. RECOVERY OF FUNDS. Authorizes an heir or devisee or an assignee of an heir or devisee, if funds of an estate have been paid to the comptroller of public accounts of the State of Texas (comptroller) under this chapter (Payment of Certain Estates to State), to recover the share of the funds to which the heir, devisee, or assignee is entitled by filing a claim with the comptroller in the manner provided by Chapter 74 (Report, Delivery, and Claims Process), Property Code, for property delivered to the comptroller under that chapter.</w:t>
      </w:r>
    </w:p>
    <w:p w:rsidR="00BB4397" w:rsidRPr="005C2A78" w:rsidRDefault="00BB4397" w:rsidP="00377312">
      <w:pPr>
        <w:spacing w:after="0" w:line="240" w:lineRule="auto"/>
        <w:jc w:val="both"/>
        <w:rPr>
          <w:rFonts w:eastAsia="Times New Roman" w:cs="Times New Roman"/>
          <w:szCs w:val="24"/>
        </w:rPr>
      </w:pPr>
    </w:p>
    <w:p w:rsidR="00BB4397" w:rsidRDefault="00BB4397" w:rsidP="00377312">
      <w:pPr>
        <w:spacing w:after="0" w:line="240" w:lineRule="auto"/>
        <w:jc w:val="both"/>
      </w:pPr>
      <w:r w:rsidRPr="005C2A78">
        <w:rPr>
          <w:rFonts w:eastAsia="Times New Roman" w:cs="Times New Roman"/>
          <w:szCs w:val="24"/>
        </w:rPr>
        <w:t xml:space="preserve">SECTION 3. </w:t>
      </w:r>
      <w:r>
        <w:t xml:space="preserve">Amends Section 74.501(e), Property Code, to prohibit the comptroller, except as provided by Subsection (f) (relating to authorizing the comptroller to approve a claim for child support arrearages) or Section 551.051, Estates Code, rather than except as provided by Subsection (f), from paying to certain persons a claim to which this section (Claim Filed With Comptroller) applies. </w:t>
      </w:r>
    </w:p>
    <w:p w:rsidR="00BB4397" w:rsidRDefault="00BB4397" w:rsidP="00377312">
      <w:pPr>
        <w:spacing w:after="0" w:line="240" w:lineRule="auto"/>
        <w:jc w:val="both"/>
      </w:pPr>
    </w:p>
    <w:p w:rsidR="00BB4397" w:rsidRDefault="00BB4397" w:rsidP="00377312">
      <w:pPr>
        <w:spacing w:after="0" w:line="240" w:lineRule="auto"/>
        <w:jc w:val="both"/>
      </w:pPr>
      <w:r>
        <w:t xml:space="preserve">SECTION 4. Repealer: Section 551.052 (Action For Recovery), Estates Code. </w:t>
      </w:r>
    </w:p>
    <w:p w:rsidR="00BB4397" w:rsidRDefault="00BB4397" w:rsidP="00377312">
      <w:pPr>
        <w:spacing w:after="0" w:line="240" w:lineRule="auto"/>
        <w:jc w:val="both"/>
      </w:pPr>
    </w:p>
    <w:p w:rsidR="00BB4397" w:rsidRDefault="00BB4397" w:rsidP="00377312">
      <w:pPr>
        <w:spacing w:after="0" w:line="240" w:lineRule="auto"/>
        <w:ind w:left="720"/>
        <w:jc w:val="both"/>
      </w:pPr>
      <w:r>
        <w:t xml:space="preserve">Repealer: Section 551.053 (Judgment), Estates Code. </w:t>
      </w:r>
    </w:p>
    <w:p w:rsidR="00BB4397" w:rsidRDefault="00BB4397" w:rsidP="00377312">
      <w:pPr>
        <w:spacing w:after="0" w:line="240" w:lineRule="auto"/>
        <w:ind w:left="720"/>
        <w:jc w:val="both"/>
      </w:pPr>
    </w:p>
    <w:p w:rsidR="00BB4397" w:rsidRDefault="00BB4397" w:rsidP="00377312">
      <w:pPr>
        <w:spacing w:after="0" w:line="240" w:lineRule="auto"/>
        <w:ind w:left="720"/>
        <w:jc w:val="both"/>
      </w:pPr>
      <w:r>
        <w:t xml:space="preserve">Repealer: Section 551.054 (Payment of Costs), Estates Code. </w:t>
      </w:r>
    </w:p>
    <w:p w:rsidR="00BB4397" w:rsidRDefault="00BB4397" w:rsidP="00377312">
      <w:pPr>
        <w:spacing w:after="0" w:line="240" w:lineRule="auto"/>
        <w:ind w:left="720"/>
        <w:jc w:val="both"/>
      </w:pPr>
    </w:p>
    <w:p w:rsidR="00BB4397" w:rsidRDefault="00BB4397" w:rsidP="00377312">
      <w:pPr>
        <w:spacing w:after="0" w:line="240" w:lineRule="auto"/>
        <w:ind w:left="720"/>
        <w:jc w:val="both"/>
      </w:pPr>
      <w:r>
        <w:t xml:space="preserve">Repealer: Section 551.055 (Representation of Comptroller), Estates Code. </w:t>
      </w:r>
    </w:p>
    <w:p w:rsidR="00BB4397" w:rsidRDefault="00BB4397" w:rsidP="00377312">
      <w:pPr>
        <w:spacing w:after="0" w:line="240" w:lineRule="auto"/>
        <w:ind w:left="720"/>
        <w:jc w:val="both"/>
      </w:pPr>
    </w:p>
    <w:p w:rsidR="00BB4397" w:rsidRPr="00C8671F" w:rsidRDefault="00BB4397" w:rsidP="00377312">
      <w:pPr>
        <w:spacing w:after="0" w:line="240" w:lineRule="auto"/>
        <w:jc w:val="both"/>
        <w:rPr>
          <w:rFonts w:eastAsia="Times New Roman" w:cs="Times New Roman"/>
          <w:szCs w:val="24"/>
        </w:rPr>
      </w:pPr>
      <w:r>
        <w:t xml:space="preserve">SECTION 5. Effective date: September 1, 2019. </w:t>
      </w:r>
    </w:p>
    <w:sectPr w:rsidR="00BB439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CBB" w:rsidRDefault="00411CBB" w:rsidP="000F1DF9">
      <w:pPr>
        <w:spacing w:after="0" w:line="240" w:lineRule="auto"/>
      </w:pPr>
      <w:r>
        <w:separator/>
      </w:r>
    </w:p>
  </w:endnote>
  <w:endnote w:type="continuationSeparator" w:id="0">
    <w:p w:rsidR="00411CBB" w:rsidRDefault="00411C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1C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439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4397">
                <w:rPr>
                  <w:sz w:val="20"/>
                  <w:szCs w:val="20"/>
                </w:rPr>
                <w:t>S.B. 1420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439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1C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43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43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CBB" w:rsidRDefault="00411CBB" w:rsidP="000F1DF9">
      <w:pPr>
        <w:spacing w:after="0" w:line="240" w:lineRule="auto"/>
      </w:pPr>
      <w:r>
        <w:separator/>
      </w:r>
    </w:p>
  </w:footnote>
  <w:footnote w:type="continuationSeparator" w:id="0">
    <w:p w:rsidR="00411CBB" w:rsidRDefault="00411C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1CB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4397"/>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A6787"/>
  <w15:docId w15:val="{6A100787-9E22-47D7-A66F-0CBFBC60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43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5012B" w:rsidP="004501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C708C777DB493DA71E933546174C41"/>
        <w:category>
          <w:name w:val="General"/>
          <w:gallery w:val="placeholder"/>
        </w:category>
        <w:types>
          <w:type w:val="bbPlcHdr"/>
        </w:types>
        <w:behaviors>
          <w:behavior w:val="content"/>
        </w:behaviors>
        <w:guid w:val="{3E845E8E-3AEB-46D5-9F20-B2D3344A76F4}"/>
      </w:docPartPr>
      <w:docPartBody>
        <w:p w:rsidR="00000000" w:rsidRDefault="005C4882"/>
      </w:docPartBody>
    </w:docPart>
    <w:docPart>
      <w:docPartPr>
        <w:name w:val="0FB0DA4970794B1E86F0073E875E5CAF"/>
        <w:category>
          <w:name w:val="General"/>
          <w:gallery w:val="placeholder"/>
        </w:category>
        <w:types>
          <w:type w:val="bbPlcHdr"/>
        </w:types>
        <w:behaviors>
          <w:behavior w:val="content"/>
        </w:behaviors>
        <w:guid w:val="{42398242-3203-4BB8-9998-E2AECBA93E41}"/>
      </w:docPartPr>
      <w:docPartBody>
        <w:p w:rsidR="00000000" w:rsidRDefault="005C4882"/>
      </w:docPartBody>
    </w:docPart>
    <w:docPart>
      <w:docPartPr>
        <w:name w:val="59B05946D7C04836BE669B4CED7F779D"/>
        <w:category>
          <w:name w:val="General"/>
          <w:gallery w:val="placeholder"/>
        </w:category>
        <w:types>
          <w:type w:val="bbPlcHdr"/>
        </w:types>
        <w:behaviors>
          <w:behavior w:val="content"/>
        </w:behaviors>
        <w:guid w:val="{99771757-350A-4A02-8502-2663281D66F5}"/>
      </w:docPartPr>
      <w:docPartBody>
        <w:p w:rsidR="00000000" w:rsidRDefault="005C4882"/>
      </w:docPartBody>
    </w:docPart>
    <w:docPart>
      <w:docPartPr>
        <w:name w:val="D774A61E09B348688BDC0F628BF0A83F"/>
        <w:category>
          <w:name w:val="General"/>
          <w:gallery w:val="placeholder"/>
        </w:category>
        <w:types>
          <w:type w:val="bbPlcHdr"/>
        </w:types>
        <w:behaviors>
          <w:behavior w:val="content"/>
        </w:behaviors>
        <w:guid w:val="{39EB86A0-E605-4CF8-A757-59CC9AA374D9}"/>
      </w:docPartPr>
      <w:docPartBody>
        <w:p w:rsidR="00000000" w:rsidRDefault="005C4882"/>
      </w:docPartBody>
    </w:docPart>
    <w:docPart>
      <w:docPartPr>
        <w:name w:val="9871E307FD834034AD29D362E26D0E3C"/>
        <w:category>
          <w:name w:val="General"/>
          <w:gallery w:val="placeholder"/>
        </w:category>
        <w:types>
          <w:type w:val="bbPlcHdr"/>
        </w:types>
        <w:behaviors>
          <w:behavior w:val="content"/>
        </w:behaviors>
        <w:guid w:val="{6B9A6454-61FA-4475-969B-8915CF1A6177}"/>
      </w:docPartPr>
      <w:docPartBody>
        <w:p w:rsidR="00000000" w:rsidRDefault="005C4882"/>
      </w:docPartBody>
    </w:docPart>
    <w:docPart>
      <w:docPartPr>
        <w:name w:val="D7B26764AC9A4A2F809919B434617196"/>
        <w:category>
          <w:name w:val="General"/>
          <w:gallery w:val="placeholder"/>
        </w:category>
        <w:types>
          <w:type w:val="bbPlcHdr"/>
        </w:types>
        <w:behaviors>
          <w:behavior w:val="content"/>
        </w:behaviors>
        <w:guid w:val="{66CF3A56-DB35-46B6-A7F4-0664FBD74933}"/>
      </w:docPartPr>
      <w:docPartBody>
        <w:p w:rsidR="00000000" w:rsidRDefault="005C4882"/>
      </w:docPartBody>
    </w:docPart>
    <w:docPart>
      <w:docPartPr>
        <w:name w:val="A14F6016FDC34D60BF7CA5B923DF5209"/>
        <w:category>
          <w:name w:val="General"/>
          <w:gallery w:val="placeholder"/>
        </w:category>
        <w:types>
          <w:type w:val="bbPlcHdr"/>
        </w:types>
        <w:behaviors>
          <w:behavior w:val="content"/>
        </w:behaviors>
        <w:guid w:val="{A8FFD103-16E5-400B-B7EE-17CF5E128B60}"/>
      </w:docPartPr>
      <w:docPartBody>
        <w:p w:rsidR="00000000" w:rsidRDefault="005C4882"/>
      </w:docPartBody>
    </w:docPart>
    <w:docPart>
      <w:docPartPr>
        <w:name w:val="EC1FC90254534C0D8A27539FB46D0C8F"/>
        <w:category>
          <w:name w:val="General"/>
          <w:gallery w:val="placeholder"/>
        </w:category>
        <w:types>
          <w:type w:val="bbPlcHdr"/>
        </w:types>
        <w:behaviors>
          <w:behavior w:val="content"/>
        </w:behaviors>
        <w:guid w:val="{609E7B3F-203F-4359-ACD3-629BF9E6BE58}"/>
      </w:docPartPr>
      <w:docPartBody>
        <w:p w:rsidR="00000000" w:rsidRDefault="005C4882"/>
      </w:docPartBody>
    </w:docPart>
    <w:docPart>
      <w:docPartPr>
        <w:name w:val="1A06D3558C3E44D7A24E876FCC11C3C6"/>
        <w:category>
          <w:name w:val="General"/>
          <w:gallery w:val="placeholder"/>
        </w:category>
        <w:types>
          <w:type w:val="bbPlcHdr"/>
        </w:types>
        <w:behaviors>
          <w:behavior w:val="content"/>
        </w:behaviors>
        <w:guid w:val="{B660BA83-C942-418C-967A-26B220BFA463}"/>
      </w:docPartPr>
      <w:docPartBody>
        <w:p w:rsidR="00000000" w:rsidRDefault="0045012B" w:rsidP="0045012B">
          <w:pPr>
            <w:pStyle w:val="1A06D3558C3E44D7A24E876FCC11C3C6"/>
          </w:pPr>
          <w:r w:rsidRPr="00A30DD1">
            <w:rPr>
              <w:rStyle w:val="PlaceholderText"/>
            </w:rPr>
            <w:t>Click here to enter a date.</w:t>
          </w:r>
        </w:p>
      </w:docPartBody>
    </w:docPart>
    <w:docPart>
      <w:docPartPr>
        <w:name w:val="F28F23D918FC4D178E528C6D5B4AB0C9"/>
        <w:category>
          <w:name w:val="General"/>
          <w:gallery w:val="placeholder"/>
        </w:category>
        <w:types>
          <w:type w:val="bbPlcHdr"/>
        </w:types>
        <w:behaviors>
          <w:behavior w:val="content"/>
        </w:behaviors>
        <w:guid w:val="{674A347F-D466-4299-8450-1EFECE0868CF}"/>
      </w:docPartPr>
      <w:docPartBody>
        <w:p w:rsidR="00000000" w:rsidRDefault="005C4882"/>
      </w:docPartBody>
    </w:docPart>
    <w:docPart>
      <w:docPartPr>
        <w:name w:val="6CAC431083924015B7B3C1624A3EC0AB"/>
        <w:category>
          <w:name w:val="General"/>
          <w:gallery w:val="placeholder"/>
        </w:category>
        <w:types>
          <w:type w:val="bbPlcHdr"/>
        </w:types>
        <w:behaviors>
          <w:behavior w:val="content"/>
        </w:behaviors>
        <w:guid w:val="{84BBD530-C1B9-4D69-8B64-1D92D575E686}"/>
      </w:docPartPr>
      <w:docPartBody>
        <w:p w:rsidR="00000000" w:rsidRDefault="005C4882"/>
      </w:docPartBody>
    </w:docPart>
    <w:docPart>
      <w:docPartPr>
        <w:name w:val="A22DB7DAD19844D38B1CBA0E67592CA6"/>
        <w:category>
          <w:name w:val="General"/>
          <w:gallery w:val="placeholder"/>
        </w:category>
        <w:types>
          <w:type w:val="bbPlcHdr"/>
        </w:types>
        <w:behaviors>
          <w:behavior w:val="content"/>
        </w:behaviors>
        <w:guid w:val="{2E0D9BB7-E9EE-4740-9CD3-03B7A8CFE664}"/>
      </w:docPartPr>
      <w:docPartBody>
        <w:p w:rsidR="00000000" w:rsidRDefault="0045012B" w:rsidP="0045012B">
          <w:pPr>
            <w:pStyle w:val="A22DB7DAD19844D38B1CBA0E67592CA6"/>
          </w:pPr>
          <w:r>
            <w:rPr>
              <w:rFonts w:eastAsia="Times New Roman" w:cs="Times New Roman"/>
              <w:bCs/>
              <w:szCs w:val="24"/>
            </w:rPr>
            <w:t xml:space="preserve"> </w:t>
          </w:r>
        </w:p>
      </w:docPartBody>
    </w:docPart>
    <w:docPart>
      <w:docPartPr>
        <w:name w:val="94E134265AFF4AA799D752AB00CB2026"/>
        <w:category>
          <w:name w:val="General"/>
          <w:gallery w:val="placeholder"/>
        </w:category>
        <w:types>
          <w:type w:val="bbPlcHdr"/>
        </w:types>
        <w:behaviors>
          <w:behavior w:val="content"/>
        </w:behaviors>
        <w:guid w:val="{CFFF7C47-1B44-41A9-A69A-A117E5827135}"/>
      </w:docPartPr>
      <w:docPartBody>
        <w:p w:rsidR="00000000" w:rsidRDefault="005C4882"/>
      </w:docPartBody>
    </w:docPart>
    <w:docPart>
      <w:docPartPr>
        <w:name w:val="AEF9C479DDE0405193FC276755784BAA"/>
        <w:category>
          <w:name w:val="General"/>
          <w:gallery w:val="placeholder"/>
        </w:category>
        <w:types>
          <w:type w:val="bbPlcHdr"/>
        </w:types>
        <w:behaviors>
          <w:behavior w:val="content"/>
        </w:behaviors>
        <w:guid w:val="{473DE88C-05E9-41B6-876C-1F587E8D5AFE}"/>
      </w:docPartPr>
      <w:docPartBody>
        <w:p w:rsidR="00000000" w:rsidRDefault="005C48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012B"/>
    <w:rsid w:val="004816E8"/>
    <w:rsid w:val="00493D6D"/>
    <w:rsid w:val="00576003"/>
    <w:rsid w:val="005B408E"/>
    <w:rsid w:val="005C4882"/>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1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5012B"/>
    <w:rPr>
      <w:rFonts w:ascii="Times New Roman" w:hAnsi="Times New Roman"/>
      <w:sz w:val="24"/>
    </w:rPr>
  </w:style>
  <w:style w:type="paragraph" w:customStyle="1" w:styleId="487D89B4F8B34DB4967D41FE18F7F88D9">
    <w:name w:val="487D89B4F8B34DB4967D41FE18F7F88D9"/>
    <w:rsid w:val="0045012B"/>
    <w:rPr>
      <w:rFonts w:ascii="Times New Roman" w:hAnsi="Times New Roman"/>
      <w:sz w:val="24"/>
    </w:rPr>
  </w:style>
  <w:style w:type="paragraph" w:customStyle="1" w:styleId="AE2570ED5D764CD7AF9686706F550F4622">
    <w:name w:val="AE2570ED5D764CD7AF9686706F550F4622"/>
    <w:rsid w:val="0045012B"/>
    <w:pPr>
      <w:tabs>
        <w:tab w:val="center" w:pos="4680"/>
        <w:tab w:val="right" w:pos="9360"/>
      </w:tabs>
      <w:spacing w:after="0" w:line="240" w:lineRule="auto"/>
    </w:pPr>
    <w:rPr>
      <w:rFonts w:ascii="Times New Roman" w:hAnsi="Times New Roman"/>
      <w:sz w:val="24"/>
    </w:rPr>
  </w:style>
  <w:style w:type="paragraph" w:customStyle="1" w:styleId="1A06D3558C3E44D7A24E876FCC11C3C6">
    <w:name w:val="1A06D3558C3E44D7A24E876FCC11C3C6"/>
    <w:rsid w:val="0045012B"/>
    <w:pPr>
      <w:spacing w:after="160" w:line="259" w:lineRule="auto"/>
    </w:pPr>
  </w:style>
  <w:style w:type="paragraph" w:customStyle="1" w:styleId="A22DB7DAD19844D38B1CBA0E67592CA6">
    <w:name w:val="A22DB7DAD19844D38B1CBA0E67592CA6"/>
    <w:rsid w:val="004501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6F01AA-A88E-46E6-BD5A-4525F2E5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461</Words>
  <Characters>2629</Characters>
  <Application>Microsoft Office Word</Application>
  <DocSecurity>0</DocSecurity>
  <Lines>21</Lines>
  <Paragraphs>6</Paragraphs>
  <ScaleCrop>false</ScaleCrop>
  <Company>Texas Legislative Council</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2019-05-30T18:19:00Z</dcterms:modified>
</cp:coreProperties>
</file>

<file path=docProps/custom.xml><?xml version="1.0" encoding="utf-8"?>
<op:Properties xmlns:vt="http://schemas.openxmlformats.org/officeDocument/2006/docPropsVTypes" xmlns:op="http://schemas.openxmlformats.org/officeDocument/2006/custom-properties"/>
</file>