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BD" w:rsidRDefault="00BC2BB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238C0D44A5E4D109D85394DF5AF685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C2BBD" w:rsidRPr="00585C31" w:rsidRDefault="00BC2BBD" w:rsidP="000F1DF9">
      <w:pPr>
        <w:spacing w:after="0" w:line="240" w:lineRule="auto"/>
        <w:rPr>
          <w:rFonts w:cs="Times New Roman"/>
          <w:szCs w:val="24"/>
        </w:rPr>
      </w:pPr>
    </w:p>
    <w:p w:rsidR="00BC2BBD" w:rsidRPr="00585C31" w:rsidRDefault="00BC2BB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C2BBD" w:rsidTr="000F1DF9">
        <w:tc>
          <w:tcPr>
            <w:tcW w:w="2718" w:type="dxa"/>
          </w:tcPr>
          <w:p w:rsidR="00BC2BBD" w:rsidRPr="005C2A78" w:rsidRDefault="00BC2BB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5DBDE3C28044366A97E90AA7CFBECC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C2BBD" w:rsidRPr="00FF6471" w:rsidRDefault="00BC2BB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52B93DBE5A54DE49150D1A800B559C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1431</w:t>
                </w:r>
              </w:sdtContent>
            </w:sdt>
          </w:p>
        </w:tc>
      </w:tr>
      <w:tr w:rsidR="00BC2BB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B317FCB67E64F5E8EFCCF084D028E75"/>
            </w:placeholder>
          </w:sdtPr>
          <w:sdtContent>
            <w:tc>
              <w:tcPr>
                <w:tcW w:w="2718" w:type="dxa"/>
              </w:tcPr>
              <w:p w:rsidR="00BC2BBD" w:rsidRPr="000F1DF9" w:rsidRDefault="00BC2BB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86R13251 BEE-D</w:t>
                </w:r>
              </w:p>
            </w:tc>
          </w:sdtContent>
        </w:sdt>
        <w:tc>
          <w:tcPr>
            <w:tcW w:w="6858" w:type="dxa"/>
          </w:tcPr>
          <w:p w:rsidR="00BC2BBD" w:rsidRPr="005C2A78" w:rsidRDefault="00BC2BB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1AC67BFB91440529F4D8619703CB53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B2C214B20D4476E94D778B9E0E3836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Fallon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6F10322488D431AA2FD2549CEF2DE78"/>
                </w:placeholder>
                <w:showingPlcHdr/>
              </w:sdtPr>
              <w:sdtContent/>
            </w:sdt>
          </w:p>
        </w:tc>
      </w:tr>
      <w:tr w:rsidR="00BC2BBD" w:rsidTr="000F1DF9">
        <w:tc>
          <w:tcPr>
            <w:tcW w:w="2718" w:type="dxa"/>
          </w:tcPr>
          <w:p w:rsidR="00BC2BBD" w:rsidRPr="00BC7495" w:rsidRDefault="00BC2BB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0A0125F99DB408C917DEF0D77709E40"/>
            </w:placeholder>
          </w:sdtPr>
          <w:sdtContent>
            <w:tc>
              <w:tcPr>
                <w:tcW w:w="6858" w:type="dxa"/>
              </w:tcPr>
              <w:p w:rsidR="00BC2BBD" w:rsidRPr="00FF6471" w:rsidRDefault="00BC2BB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BC2BBD" w:rsidTr="000F1DF9">
        <w:tc>
          <w:tcPr>
            <w:tcW w:w="2718" w:type="dxa"/>
          </w:tcPr>
          <w:p w:rsidR="00BC2BBD" w:rsidRPr="00BC7495" w:rsidRDefault="00BC2BB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F9F22D41F324E639D7ACE3DE65ED442"/>
            </w:placeholder>
            <w:date w:fullDate="2019-04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C2BBD" w:rsidRPr="00FF6471" w:rsidRDefault="00BC2BB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4/1/2019</w:t>
                </w:r>
              </w:p>
            </w:tc>
          </w:sdtContent>
        </w:sdt>
      </w:tr>
      <w:tr w:rsidR="00BC2BBD" w:rsidTr="000F1DF9">
        <w:tc>
          <w:tcPr>
            <w:tcW w:w="2718" w:type="dxa"/>
          </w:tcPr>
          <w:p w:rsidR="00BC2BBD" w:rsidRPr="00BC7495" w:rsidRDefault="00BC2BB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795C5E4248A4D348B2CBC6B94711245"/>
            </w:placeholder>
          </w:sdtPr>
          <w:sdtContent>
            <w:tc>
              <w:tcPr>
                <w:tcW w:w="6858" w:type="dxa"/>
              </w:tcPr>
              <w:p w:rsidR="00BC2BBD" w:rsidRPr="00FF6471" w:rsidRDefault="00BC2BB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BC2BBD" w:rsidRPr="00FF6471" w:rsidRDefault="00BC2BBD" w:rsidP="000F1DF9">
      <w:pPr>
        <w:spacing w:after="0" w:line="240" w:lineRule="auto"/>
        <w:rPr>
          <w:rFonts w:cs="Times New Roman"/>
          <w:szCs w:val="24"/>
        </w:rPr>
      </w:pPr>
    </w:p>
    <w:p w:rsidR="00BC2BBD" w:rsidRPr="00FF6471" w:rsidRDefault="00BC2BBD" w:rsidP="000F1DF9">
      <w:pPr>
        <w:spacing w:after="0" w:line="240" w:lineRule="auto"/>
        <w:rPr>
          <w:rFonts w:cs="Times New Roman"/>
          <w:szCs w:val="24"/>
        </w:rPr>
      </w:pPr>
    </w:p>
    <w:p w:rsidR="00BC2BBD" w:rsidRPr="00FF6471" w:rsidRDefault="00BC2BB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BA7AA83D65A4BADBAF4556C58DA58BB"/>
        </w:placeholder>
      </w:sdtPr>
      <w:sdtContent>
        <w:p w:rsidR="00BC2BBD" w:rsidRDefault="00BC2BB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6C6A704649524109914F77132478C43D"/>
        </w:placeholder>
      </w:sdtPr>
      <w:sdtContent>
        <w:p w:rsidR="00BC2BBD" w:rsidRDefault="00BC2BBD" w:rsidP="00BC2BBD">
          <w:pPr>
            <w:pStyle w:val="NormalWeb"/>
            <w:spacing w:before="0" w:beforeAutospacing="0" w:after="0" w:afterAutospacing="0"/>
            <w:jc w:val="both"/>
            <w:divId w:val="1291204618"/>
            <w:rPr>
              <w:rFonts w:eastAsia="Times New Roman"/>
              <w:bCs/>
            </w:rPr>
          </w:pPr>
        </w:p>
        <w:p w:rsidR="00BC2BBD" w:rsidRDefault="00BC2BBD" w:rsidP="00BC2BBD">
          <w:pPr>
            <w:pStyle w:val="NormalWeb"/>
            <w:spacing w:before="0" w:beforeAutospacing="0" w:after="0" w:afterAutospacing="0"/>
            <w:jc w:val="both"/>
            <w:divId w:val="1291204618"/>
            <w:rPr>
              <w:color w:val="000000"/>
            </w:rPr>
          </w:pPr>
          <w:r w:rsidRPr="00133F8C">
            <w:rPr>
              <w:color w:val="000000"/>
            </w:rPr>
            <w:t xml:space="preserve">The National Reined Cow Horse Association (NRCHA) was formed in California in 1949, but relocated its headquarters to Pilot Point in Denton County in 2013. A year later, the NRCHA moved its first major event to the Will Rogers Coliseum in Fort Worth. </w:t>
          </w:r>
        </w:p>
        <w:p w:rsidR="00BC2BBD" w:rsidRPr="00133F8C" w:rsidRDefault="00BC2BBD" w:rsidP="00BC2BBD">
          <w:pPr>
            <w:pStyle w:val="NormalWeb"/>
            <w:spacing w:before="0" w:beforeAutospacing="0" w:after="0" w:afterAutospacing="0"/>
            <w:jc w:val="both"/>
            <w:divId w:val="1291204618"/>
            <w:rPr>
              <w:color w:val="000000"/>
            </w:rPr>
          </w:pPr>
        </w:p>
        <w:p w:rsidR="00BC2BBD" w:rsidRDefault="00BC2BBD" w:rsidP="00BC2BBD">
          <w:pPr>
            <w:pStyle w:val="NormalWeb"/>
            <w:spacing w:before="0" w:beforeAutospacing="0" w:after="0" w:afterAutospacing="0"/>
            <w:jc w:val="both"/>
            <w:divId w:val="1291204618"/>
            <w:rPr>
              <w:color w:val="000000"/>
            </w:rPr>
          </w:pPr>
          <w:r w:rsidRPr="00133F8C">
            <w:rPr>
              <w:color w:val="000000"/>
            </w:rPr>
            <w:t>The NRCHA now has three major events in Fort Worth and has plans to locate its Championship Series here</w:t>
          </w:r>
          <w:r>
            <w:rPr>
              <w:color w:val="000000"/>
            </w:rPr>
            <w:t xml:space="preserve"> in Texas. In 2019, the NRCHA'</w:t>
          </w:r>
          <w:r w:rsidRPr="00133F8C">
            <w:rPr>
              <w:color w:val="000000"/>
            </w:rPr>
            <w:t>s events led to an incremental tax gain of more than $600,000 and an overall impact of more than $9 million. These events</w:t>
          </w:r>
          <w:r>
            <w:rPr>
              <w:color w:val="000000"/>
            </w:rPr>
            <w:t xml:space="preserve"> benefit not only our state'</w:t>
          </w:r>
          <w:r w:rsidRPr="00133F8C">
            <w:rPr>
              <w:color w:val="000000"/>
            </w:rPr>
            <w:t xml:space="preserve">s equine industry but also local businesses </w:t>
          </w:r>
          <w:r>
            <w:rPr>
              <w:color w:val="000000"/>
            </w:rPr>
            <w:t>that</w:t>
          </w:r>
          <w:r w:rsidRPr="00133F8C">
            <w:rPr>
              <w:color w:val="000000"/>
            </w:rPr>
            <w:t xml:space="preserve"> benefit from spending f</w:t>
          </w:r>
          <w:r>
            <w:rPr>
              <w:color w:val="000000"/>
            </w:rPr>
            <w:t>rom participants and exhibitors—75 percent</w:t>
          </w:r>
          <w:r w:rsidRPr="00133F8C">
            <w:rPr>
              <w:color w:val="000000"/>
            </w:rPr>
            <w:t xml:space="preserve"> of </w:t>
          </w:r>
          <w:r>
            <w:rPr>
              <w:color w:val="000000"/>
            </w:rPr>
            <w:t>whom</w:t>
          </w:r>
          <w:r w:rsidRPr="00133F8C">
            <w:rPr>
              <w:color w:val="000000"/>
            </w:rPr>
            <w:t xml:space="preserve"> come from out-of-state and visit Fo</w:t>
          </w:r>
          <w:r>
            <w:rPr>
              <w:color w:val="000000"/>
            </w:rPr>
            <w:t>rt Worth because of the NRCHA'</w:t>
          </w:r>
          <w:r w:rsidRPr="00133F8C">
            <w:rPr>
              <w:color w:val="000000"/>
            </w:rPr>
            <w:t>s events.</w:t>
          </w:r>
        </w:p>
        <w:p w:rsidR="00BC2BBD" w:rsidRPr="00133F8C" w:rsidRDefault="00BC2BBD" w:rsidP="00BC2BBD">
          <w:pPr>
            <w:pStyle w:val="NormalWeb"/>
            <w:spacing w:before="0" w:beforeAutospacing="0" w:after="0" w:afterAutospacing="0"/>
            <w:jc w:val="both"/>
            <w:divId w:val="1291204618"/>
            <w:rPr>
              <w:color w:val="000000"/>
            </w:rPr>
          </w:pPr>
        </w:p>
        <w:p w:rsidR="00BC2BBD" w:rsidRDefault="00BC2BBD" w:rsidP="00BC2BBD">
          <w:pPr>
            <w:pStyle w:val="NormalWeb"/>
            <w:spacing w:before="0" w:beforeAutospacing="0" w:after="0" w:afterAutospacing="0"/>
            <w:jc w:val="both"/>
            <w:divId w:val="1291204618"/>
            <w:rPr>
              <w:color w:val="000000"/>
            </w:rPr>
          </w:pPr>
          <w:r>
            <w:rPr>
              <w:color w:val="000000"/>
            </w:rPr>
            <w:t>The NRCHA'</w:t>
          </w:r>
          <w:r w:rsidRPr="00133F8C">
            <w:rPr>
              <w:color w:val="000000"/>
            </w:rPr>
            <w:t>s commitment to the State of Texas, the City of Fort Worth, its home in Denton County, and the rural horse country that surrounds the Metroplex reflect a conscious decision by this great and storied</w:t>
          </w:r>
          <w:r>
            <w:rPr>
              <w:color w:val="000000"/>
            </w:rPr>
            <w:t xml:space="preserve"> organization to invest in our s</w:t>
          </w:r>
          <w:r w:rsidRPr="00133F8C">
            <w:rPr>
              <w:color w:val="000000"/>
            </w:rPr>
            <w:t>tate.</w:t>
          </w:r>
        </w:p>
        <w:p w:rsidR="00BC2BBD" w:rsidRPr="00133F8C" w:rsidRDefault="00BC2BBD" w:rsidP="00BC2BBD">
          <w:pPr>
            <w:pStyle w:val="NormalWeb"/>
            <w:spacing w:before="0" w:beforeAutospacing="0" w:after="0" w:afterAutospacing="0"/>
            <w:jc w:val="both"/>
            <w:divId w:val="1291204618"/>
            <w:rPr>
              <w:color w:val="000000"/>
            </w:rPr>
          </w:pPr>
        </w:p>
        <w:p w:rsidR="00BC2BBD" w:rsidRPr="00133F8C" w:rsidRDefault="00BC2BBD" w:rsidP="00BC2BBD">
          <w:pPr>
            <w:pStyle w:val="NormalWeb"/>
            <w:spacing w:before="0" w:beforeAutospacing="0" w:after="0" w:afterAutospacing="0"/>
            <w:jc w:val="both"/>
            <w:divId w:val="1291204618"/>
            <w:rPr>
              <w:color w:val="000000"/>
            </w:rPr>
          </w:pPr>
          <w:r w:rsidRPr="00133F8C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133F8C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133F8C">
            <w:rPr>
              <w:color w:val="000000"/>
            </w:rPr>
            <w:t xml:space="preserve"> 1431 allows </w:t>
          </w:r>
          <w:r>
            <w:rPr>
              <w:color w:val="000000"/>
            </w:rPr>
            <w:t>NRCHA</w:t>
          </w:r>
          <w:r w:rsidRPr="00133F8C">
            <w:rPr>
              <w:color w:val="000000"/>
            </w:rPr>
            <w:t>, which is headquartered in Pilot Point, Texas, to participate in the Major Events Trust Fund along with other out-of-state organizations like the Professional Rodeo Cowboys Association, NASCAR, the Academy of Country Music</w:t>
          </w:r>
          <w:r>
            <w:rPr>
              <w:color w:val="000000"/>
            </w:rPr>
            <w:t>,</w:t>
          </w:r>
          <w:r w:rsidRPr="00133F8C">
            <w:rPr>
              <w:color w:val="000000"/>
            </w:rPr>
            <w:t xml:space="preserve"> and others.</w:t>
          </w:r>
        </w:p>
        <w:p w:rsidR="00BC2BBD" w:rsidRPr="00D70925" w:rsidRDefault="00BC2BBD" w:rsidP="00BC2BB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BC2BBD" w:rsidRDefault="00BC2BB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1431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eligibility of certain events to receive funding through the Major Events Reimbursement Program.</w:t>
      </w:r>
    </w:p>
    <w:p w:rsidR="00BC2BBD" w:rsidRPr="00133F8C" w:rsidRDefault="00BC2BB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C2BBD" w:rsidRPr="005C2A78" w:rsidRDefault="00BC2BB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0524FE2ABC6484E857915F1D25C55D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C2BBD" w:rsidRPr="006529C4" w:rsidRDefault="00BC2BB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C2BBD" w:rsidRPr="006529C4" w:rsidRDefault="00BC2BB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C2BBD" w:rsidRPr="006529C4" w:rsidRDefault="00BC2BB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C2BBD" w:rsidRPr="005C2A78" w:rsidRDefault="00BC2BB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661AEC124E24099BE7CD3BDD143987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C2BBD" w:rsidRPr="005C2A78" w:rsidRDefault="00BC2BB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C2BBD" w:rsidRDefault="00BC2BBD" w:rsidP="00BC2BBD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</w:t>
      </w:r>
      <w:r w:rsidRPr="00133F8C">
        <w:t xml:space="preserve"> </w:t>
      </w:r>
      <w:r>
        <w:t>Sections 5A(a)(4) and (5), Chapter 1507 (S.B. 456), Acts of the 76th Legislature, Regular Session, 1999 (Article 5190.14, V.T.C.S.), as follows:</w:t>
      </w:r>
    </w:p>
    <w:p w:rsidR="00BC2BBD" w:rsidRDefault="00BC2BBD" w:rsidP="00BC2BBD">
      <w:pPr>
        <w:spacing w:after="0" w:line="240" w:lineRule="auto"/>
        <w:jc w:val="both"/>
      </w:pPr>
    </w:p>
    <w:p w:rsidR="00BC2BBD" w:rsidRDefault="00BC2BBD" w:rsidP="00BC2BBD">
      <w:pPr>
        <w:spacing w:after="0" w:line="240" w:lineRule="auto"/>
        <w:ind w:left="720"/>
        <w:jc w:val="both"/>
      </w:pPr>
      <w:r>
        <w:t>(4) Includes a National Reined Cow Horse Association (NRCHA) Celebration of Champions, an NRCHA Hackamore Classic, and an NRCHA Snaffle Bit Futurity among certain other events in the definition of "event."</w:t>
      </w:r>
    </w:p>
    <w:p w:rsidR="00BC2BBD" w:rsidRDefault="00BC2BBD" w:rsidP="00BC2BBD">
      <w:pPr>
        <w:spacing w:after="0" w:line="240" w:lineRule="auto"/>
        <w:ind w:left="720"/>
        <w:jc w:val="both"/>
      </w:pPr>
    </w:p>
    <w:p w:rsidR="00BC2BBD" w:rsidRPr="005C2A78" w:rsidRDefault="00BC2BBD" w:rsidP="00BC2BB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t>(5) Includes NRCHA among certain other organizations in the definition of "site selection organization" and makes nonsubstantive changes.</w:t>
      </w:r>
    </w:p>
    <w:p w:rsidR="00BC2BBD" w:rsidRPr="005C2A78" w:rsidRDefault="00BC2BBD" w:rsidP="00BC2BB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C2BBD" w:rsidRPr="00C8671F" w:rsidRDefault="00BC2BBD" w:rsidP="00BC2BB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2019.</w:t>
      </w:r>
    </w:p>
    <w:sectPr w:rsidR="00BC2BBD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7A3" w:rsidRDefault="009C47A3" w:rsidP="000F1DF9">
      <w:pPr>
        <w:spacing w:after="0" w:line="240" w:lineRule="auto"/>
      </w:pPr>
      <w:r>
        <w:separator/>
      </w:r>
    </w:p>
  </w:endnote>
  <w:endnote w:type="continuationSeparator" w:id="0">
    <w:p w:rsidR="009C47A3" w:rsidRDefault="009C47A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C47A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C2BBD">
                <w:rPr>
                  <w:sz w:val="20"/>
                  <w:szCs w:val="20"/>
                </w:rPr>
                <w:t>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BC2BBD">
                <w:rPr>
                  <w:sz w:val="20"/>
                  <w:szCs w:val="20"/>
                </w:rPr>
                <w:t>S.B. 1431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BC2BBD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C47A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C2BB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C2BBD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7A3" w:rsidRDefault="009C47A3" w:rsidP="000F1DF9">
      <w:pPr>
        <w:spacing w:after="0" w:line="240" w:lineRule="auto"/>
      </w:pPr>
      <w:r>
        <w:separator/>
      </w:r>
    </w:p>
  </w:footnote>
  <w:footnote w:type="continuationSeparator" w:id="0">
    <w:p w:rsidR="009C47A3" w:rsidRDefault="009C47A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9C47A3"/>
    <w:rsid w:val="00AE3F44"/>
    <w:rsid w:val="00B43543"/>
    <w:rsid w:val="00B53F07"/>
    <w:rsid w:val="00B97023"/>
    <w:rsid w:val="00BC2BBD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3F816"/>
  <w15:docId w15:val="{64EB33A4-9695-4F43-B2E7-FFCEE077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2BB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5A738A" w:rsidP="005A738A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238C0D44A5E4D109D85394DF5AF6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2822-C5AC-4356-B257-27ECB549155E}"/>
      </w:docPartPr>
      <w:docPartBody>
        <w:p w:rsidR="00000000" w:rsidRDefault="00250AC2"/>
      </w:docPartBody>
    </w:docPart>
    <w:docPart>
      <w:docPartPr>
        <w:name w:val="C5DBDE3C28044366A97E90AA7CFBE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D464-CA77-4760-B234-3809256BA743}"/>
      </w:docPartPr>
      <w:docPartBody>
        <w:p w:rsidR="00000000" w:rsidRDefault="00250AC2"/>
      </w:docPartBody>
    </w:docPart>
    <w:docPart>
      <w:docPartPr>
        <w:name w:val="652B93DBE5A54DE49150D1A800B55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2BD00-002F-4825-9E06-57CE839A88F0}"/>
      </w:docPartPr>
      <w:docPartBody>
        <w:p w:rsidR="00000000" w:rsidRDefault="00250AC2"/>
      </w:docPartBody>
    </w:docPart>
    <w:docPart>
      <w:docPartPr>
        <w:name w:val="2B317FCB67E64F5E8EFCCF084D028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F4073-31B2-4F42-8215-84D5725B1FE6}"/>
      </w:docPartPr>
      <w:docPartBody>
        <w:p w:rsidR="00000000" w:rsidRDefault="00250AC2"/>
      </w:docPartBody>
    </w:docPart>
    <w:docPart>
      <w:docPartPr>
        <w:name w:val="71AC67BFB91440529F4D8619703CB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0DDAA-F381-464A-AF5C-4ABD7D016E06}"/>
      </w:docPartPr>
      <w:docPartBody>
        <w:p w:rsidR="00000000" w:rsidRDefault="00250AC2"/>
      </w:docPartBody>
    </w:docPart>
    <w:docPart>
      <w:docPartPr>
        <w:name w:val="1B2C214B20D4476E94D778B9E0E3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03D36-89BD-4782-A14E-AD2521687E97}"/>
      </w:docPartPr>
      <w:docPartBody>
        <w:p w:rsidR="00000000" w:rsidRDefault="00250AC2"/>
      </w:docPartBody>
    </w:docPart>
    <w:docPart>
      <w:docPartPr>
        <w:name w:val="D6F10322488D431AA2FD2549CEF2D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3C4A-2FDD-4042-8D04-DCCF2FAF034D}"/>
      </w:docPartPr>
      <w:docPartBody>
        <w:p w:rsidR="00000000" w:rsidRDefault="00250AC2"/>
      </w:docPartBody>
    </w:docPart>
    <w:docPart>
      <w:docPartPr>
        <w:name w:val="80A0125F99DB408C917DEF0D7770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22CE1-4EDE-406B-B04D-DD87052C1D2A}"/>
      </w:docPartPr>
      <w:docPartBody>
        <w:p w:rsidR="00000000" w:rsidRDefault="00250AC2"/>
      </w:docPartBody>
    </w:docPart>
    <w:docPart>
      <w:docPartPr>
        <w:name w:val="7F9F22D41F324E639D7ACE3DE65ED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C90AC-5C91-4F7D-BD67-14D3530E48C2}"/>
      </w:docPartPr>
      <w:docPartBody>
        <w:p w:rsidR="00000000" w:rsidRDefault="005A738A" w:rsidP="005A738A">
          <w:pPr>
            <w:pStyle w:val="7F9F22D41F324E639D7ACE3DE65ED44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795C5E4248A4D348B2CBC6B94711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F99AD-3091-42D0-B328-07C741F9B88D}"/>
      </w:docPartPr>
      <w:docPartBody>
        <w:p w:rsidR="00000000" w:rsidRDefault="00250AC2"/>
      </w:docPartBody>
    </w:docPart>
    <w:docPart>
      <w:docPartPr>
        <w:name w:val="4BA7AA83D65A4BADBAF4556C58DA5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C8446-4CE7-4E20-9BF2-3FEA0D40440A}"/>
      </w:docPartPr>
      <w:docPartBody>
        <w:p w:rsidR="00000000" w:rsidRDefault="00250AC2"/>
      </w:docPartBody>
    </w:docPart>
    <w:docPart>
      <w:docPartPr>
        <w:name w:val="6C6A704649524109914F77132478C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8D763-B60E-44CB-8211-EA0DBC7C35AF}"/>
      </w:docPartPr>
      <w:docPartBody>
        <w:p w:rsidR="00000000" w:rsidRDefault="005A738A" w:rsidP="005A738A">
          <w:pPr>
            <w:pStyle w:val="6C6A704649524109914F77132478C43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0524FE2ABC6484E857915F1D25C5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749F-4046-415C-9E13-8AC0A3527D33}"/>
      </w:docPartPr>
      <w:docPartBody>
        <w:p w:rsidR="00000000" w:rsidRDefault="00250AC2"/>
      </w:docPartBody>
    </w:docPart>
    <w:docPart>
      <w:docPartPr>
        <w:name w:val="C661AEC124E24099BE7CD3BDD1439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92BE6-5483-4E6F-9836-1B4958886DEF}"/>
      </w:docPartPr>
      <w:docPartBody>
        <w:p w:rsidR="00000000" w:rsidRDefault="00250AC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50AC2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A738A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38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5A738A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5A738A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5A73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F9F22D41F324E639D7ACE3DE65ED442">
    <w:name w:val="7F9F22D41F324E639D7ACE3DE65ED442"/>
    <w:rsid w:val="005A738A"/>
    <w:pPr>
      <w:spacing w:after="160" w:line="259" w:lineRule="auto"/>
    </w:pPr>
  </w:style>
  <w:style w:type="paragraph" w:customStyle="1" w:styleId="6C6A704649524109914F77132478C43D">
    <w:name w:val="6C6A704649524109914F77132478C43D"/>
    <w:rsid w:val="005A738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A0463C0-0016-4F89-9CE8-EC43AE29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350</Words>
  <Characters>2001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Scott McGrath</cp:lastModifiedBy>
  <cp:revision>155</cp:revision>
  <dcterms:created xsi:type="dcterms:W3CDTF">2015-05-29T14:24:00Z</dcterms:created>
  <dcterms:modified xsi:type="dcterms:W3CDTF">2019-04-01T15:15:00Z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