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2151" w:rsidTr="00345119">
        <w:tc>
          <w:tcPr>
            <w:tcW w:w="9576" w:type="dxa"/>
            <w:noWrap/>
          </w:tcPr>
          <w:p w:rsidR="008423E4" w:rsidRPr="0022177D" w:rsidRDefault="005557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57F5" w:rsidP="008423E4">
      <w:pPr>
        <w:jc w:val="center"/>
      </w:pPr>
    </w:p>
    <w:p w:rsidR="008423E4" w:rsidRPr="00B31F0E" w:rsidRDefault="005557F5" w:rsidP="008423E4"/>
    <w:p w:rsidR="008423E4" w:rsidRPr="00742794" w:rsidRDefault="005557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2151" w:rsidTr="00345119">
        <w:tc>
          <w:tcPr>
            <w:tcW w:w="9576" w:type="dxa"/>
          </w:tcPr>
          <w:p w:rsidR="008423E4" w:rsidRPr="00861995" w:rsidRDefault="005557F5" w:rsidP="00345119">
            <w:pPr>
              <w:jc w:val="right"/>
            </w:pPr>
            <w:r>
              <w:t>S.B. 1443</w:t>
            </w:r>
          </w:p>
        </w:tc>
      </w:tr>
      <w:tr w:rsidR="00F92151" w:rsidTr="00345119">
        <w:tc>
          <w:tcPr>
            <w:tcW w:w="9576" w:type="dxa"/>
          </w:tcPr>
          <w:p w:rsidR="008423E4" w:rsidRPr="00861995" w:rsidRDefault="005557F5" w:rsidP="00EB063A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F92151" w:rsidTr="00345119">
        <w:tc>
          <w:tcPr>
            <w:tcW w:w="9576" w:type="dxa"/>
          </w:tcPr>
          <w:p w:rsidR="008423E4" w:rsidRPr="00861995" w:rsidRDefault="005557F5" w:rsidP="00345119">
            <w:pPr>
              <w:jc w:val="right"/>
            </w:pPr>
            <w:r>
              <w:t>Defense &amp; Veterans' Affairs</w:t>
            </w:r>
          </w:p>
        </w:tc>
      </w:tr>
      <w:tr w:rsidR="00F92151" w:rsidTr="00345119">
        <w:tc>
          <w:tcPr>
            <w:tcW w:w="9576" w:type="dxa"/>
          </w:tcPr>
          <w:p w:rsidR="008423E4" w:rsidRDefault="005557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557F5" w:rsidP="008423E4">
      <w:pPr>
        <w:tabs>
          <w:tab w:val="right" w:pos="9360"/>
        </w:tabs>
      </w:pPr>
    </w:p>
    <w:p w:rsidR="008423E4" w:rsidRDefault="005557F5" w:rsidP="008423E4"/>
    <w:p w:rsidR="008423E4" w:rsidRDefault="005557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2151" w:rsidTr="00345119">
        <w:tc>
          <w:tcPr>
            <w:tcW w:w="9576" w:type="dxa"/>
          </w:tcPr>
          <w:p w:rsidR="008423E4" w:rsidRPr="00A8133F" w:rsidRDefault="005557F5" w:rsidP="00544C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57F5" w:rsidP="00544CC5"/>
          <w:p w:rsidR="008423E4" w:rsidRDefault="005557F5" w:rsidP="00544CC5">
            <w:pPr>
              <w:pStyle w:val="Header"/>
              <w:jc w:val="both"/>
            </w:pPr>
            <w:r>
              <w:t>The Texas Military Preparedness Commission advises the governor and the legislature on defense and military issues</w:t>
            </w:r>
            <w:r>
              <w:t xml:space="preserve"> and is subject to the Texas Sunset Act</w:t>
            </w:r>
            <w:r>
              <w:t xml:space="preserve">. </w:t>
            </w:r>
            <w:r>
              <w:t>S.B.</w:t>
            </w:r>
            <w:r>
              <w:t xml:space="preserve"> </w:t>
            </w:r>
            <w:r>
              <w:t>1443</w:t>
            </w:r>
            <w:r>
              <w:t xml:space="preserve"> provides for the continuation of the commission and the implementation of certain recommendations of the Sunset Advisory Commission.</w:t>
            </w:r>
          </w:p>
          <w:p w:rsidR="008423E4" w:rsidRPr="00E26B13" w:rsidRDefault="005557F5" w:rsidP="00544CC5">
            <w:pPr>
              <w:rPr>
                <w:b/>
              </w:rPr>
            </w:pPr>
          </w:p>
        </w:tc>
      </w:tr>
      <w:tr w:rsidR="00F92151" w:rsidTr="00345119">
        <w:tc>
          <w:tcPr>
            <w:tcW w:w="9576" w:type="dxa"/>
          </w:tcPr>
          <w:p w:rsidR="0017725B" w:rsidRDefault="005557F5" w:rsidP="00544C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57F5" w:rsidP="00544CC5">
            <w:pPr>
              <w:rPr>
                <w:b/>
                <w:u w:val="single"/>
              </w:rPr>
            </w:pPr>
          </w:p>
          <w:p w:rsidR="000A0959" w:rsidRPr="000A0959" w:rsidRDefault="005557F5" w:rsidP="00544CC5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557F5" w:rsidP="00544CC5">
            <w:pPr>
              <w:rPr>
                <w:b/>
                <w:u w:val="single"/>
              </w:rPr>
            </w:pPr>
          </w:p>
        </w:tc>
      </w:tr>
      <w:tr w:rsidR="00F92151" w:rsidTr="00345119">
        <w:tc>
          <w:tcPr>
            <w:tcW w:w="9576" w:type="dxa"/>
          </w:tcPr>
          <w:p w:rsidR="008423E4" w:rsidRPr="00A8133F" w:rsidRDefault="005557F5" w:rsidP="00544C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57F5" w:rsidP="00544CC5"/>
          <w:p w:rsidR="000A0959" w:rsidRDefault="005557F5" w:rsidP="00544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5557F5" w:rsidP="00544CC5">
            <w:pPr>
              <w:rPr>
                <w:b/>
              </w:rPr>
            </w:pPr>
          </w:p>
        </w:tc>
      </w:tr>
      <w:tr w:rsidR="00F92151" w:rsidTr="00345119">
        <w:tc>
          <w:tcPr>
            <w:tcW w:w="9576" w:type="dxa"/>
          </w:tcPr>
          <w:p w:rsidR="008423E4" w:rsidRPr="00A8133F" w:rsidRDefault="005557F5" w:rsidP="00544C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57F5" w:rsidP="00544CC5"/>
          <w:p w:rsidR="008423E4" w:rsidRDefault="005557F5" w:rsidP="00544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1443</w:t>
            </w:r>
            <w:r>
              <w:t xml:space="preserve"> amends the Government Code </w:t>
            </w:r>
            <w:r>
              <w:t xml:space="preserve">to postpone from September 1, 2021, to September 1, 2023, the date </w:t>
            </w:r>
            <w:r>
              <w:t xml:space="preserve">on which </w:t>
            </w:r>
            <w:r>
              <w:t xml:space="preserve">the military base realignment and closure task force is abolished and related provisions expire. </w:t>
            </w:r>
            <w:r>
              <w:t xml:space="preserve">The bill </w:t>
            </w:r>
            <w:r>
              <w:t xml:space="preserve">revises the </w:t>
            </w:r>
            <w:r>
              <w:t xml:space="preserve">criteria on which the </w:t>
            </w:r>
            <w:r w:rsidRPr="00DB573B">
              <w:t>defense economic adjustment assistance p</w:t>
            </w:r>
            <w:r w:rsidRPr="00DB573B">
              <w:t>anel</w:t>
            </w:r>
            <w:r>
              <w:t xml:space="preserve"> is required to evaluate each grant application</w:t>
            </w:r>
            <w:r>
              <w:t xml:space="preserve"> for a grant for local governmental</w:t>
            </w:r>
            <w:r>
              <w:t xml:space="preserve"> </w:t>
            </w:r>
            <w:r>
              <w:t xml:space="preserve">entities affected by </w:t>
            </w:r>
            <w:r w:rsidRPr="00D935BF">
              <w:t>an anticipated, planned, announced, or i</w:t>
            </w:r>
            <w:r>
              <w:t>mplemented action of the U.</w:t>
            </w:r>
            <w:r w:rsidRPr="00D935BF">
              <w:t>S</w:t>
            </w:r>
            <w:r>
              <w:t>.</w:t>
            </w:r>
            <w:r w:rsidRPr="00D935BF">
              <w:t xml:space="preserve"> Department of Defense </w:t>
            </w:r>
            <w:r>
              <w:t xml:space="preserve">to </w:t>
            </w:r>
            <w:r w:rsidRPr="00D935BF">
              <w:t>realign defense worker jobs or facilities</w:t>
            </w:r>
            <w:r>
              <w:t xml:space="preserve"> </w:t>
            </w:r>
            <w:r>
              <w:t xml:space="preserve">to </w:t>
            </w:r>
            <w:r>
              <w:t xml:space="preserve">require </w:t>
            </w:r>
            <w:r>
              <w:t xml:space="preserve">the panel </w:t>
            </w:r>
            <w:r>
              <w:t xml:space="preserve">to </w:t>
            </w:r>
            <w:r>
              <w:t xml:space="preserve">make the evaluations based on </w:t>
            </w:r>
            <w:r w:rsidRPr="00DB573B">
              <w:t>the significance of the adverse or positive effect within the local governmental entity</w:t>
            </w:r>
            <w:r>
              <w:t xml:space="preserve"> and a</w:t>
            </w:r>
            <w:r w:rsidRPr="00DB573B">
              <w:t>ny other criteria established by the Texas Military Preparedness Commission</w:t>
            </w:r>
            <w:r>
              <w:t>.</w:t>
            </w:r>
          </w:p>
          <w:p w:rsidR="00DF55A1" w:rsidRDefault="005557F5" w:rsidP="00544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F55A1" w:rsidRDefault="005557F5" w:rsidP="00544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1443</w:t>
            </w:r>
            <w:r>
              <w:t xml:space="preserve"> repeals </w:t>
            </w:r>
            <w:r w:rsidRPr="00DB573B">
              <w:t>S</w:t>
            </w:r>
            <w:r>
              <w:t>ection 436.207, Governm</w:t>
            </w:r>
            <w:r>
              <w:t xml:space="preserve">ent Code, </w:t>
            </w:r>
            <w:r>
              <w:t xml:space="preserve">which </w:t>
            </w:r>
            <w:r>
              <w:t>establishes</w:t>
            </w:r>
            <w:r>
              <w:t xml:space="preserve"> that</w:t>
            </w:r>
            <w:r>
              <w:t xml:space="preserve"> </w:t>
            </w:r>
            <w:r w:rsidRPr="000A0959">
              <w:t>a defense community that contains or is in proximity to more than one military base is considered an adversely affected defense community if the local governmental entity is applying for a grant for a project relating to th</w:t>
            </w:r>
            <w:r w:rsidRPr="000A0959">
              <w:t>e military base</w:t>
            </w:r>
            <w:r>
              <w:t xml:space="preserve"> </w:t>
            </w:r>
            <w:r w:rsidRPr="000A0959">
              <w:t>that is closed or whose operations are significantly reduced.</w:t>
            </w:r>
          </w:p>
          <w:p w:rsidR="008423E4" w:rsidRPr="00835628" w:rsidRDefault="005557F5" w:rsidP="00544CC5">
            <w:pPr>
              <w:rPr>
                <w:b/>
              </w:rPr>
            </w:pPr>
          </w:p>
        </w:tc>
      </w:tr>
      <w:tr w:rsidR="00F92151" w:rsidTr="00345119">
        <w:tc>
          <w:tcPr>
            <w:tcW w:w="9576" w:type="dxa"/>
          </w:tcPr>
          <w:p w:rsidR="008423E4" w:rsidRPr="00A8133F" w:rsidRDefault="005557F5" w:rsidP="00544C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57F5" w:rsidP="00544CC5"/>
          <w:p w:rsidR="008423E4" w:rsidRPr="003624F2" w:rsidRDefault="005557F5" w:rsidP="00544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557F5" w:rsidP="00544CC5">
            <w:pPr>
              <w:rPr>
                <w:b/>
              </w:rPr>
            </w:pPr>
          </w:p>
        </w:tc>
      </w:tr>
    </w:tbl>
    <w:p w:rsidR="008423E4" w:rsidRPr="00BE0E75" w:rsidRDefault="005557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57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7F5">
      <w:r>
        <w:separator/>
      </w:r>
    </w:p>
  </w:endnote>
  <w:endnote w:type="continuationSeparator" w:id="0">
    <w:p w:rsidR="00000000" w:rsidRDefault="0055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2151" w:rsidTr="009C1E9A">
      <w:trPr>
        <w:cantSplit/>
      </w:trPr>
      <w:tc>
        <w:tcPr>
          <w:tcW w:w="0" w:type="pct"/>
        </w:tcPr>
        <w:p w:rsidR="00137D90" w:rsidRDefault="00555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5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5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5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5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151" w:rsidTr="009C1E9A">
      <w:trPr>
        <w:cantSplit/>
      </w:trPr>
      <w:tc>
        <w:tcPr>
          <w:tcW w:w="0" w:type="pct"/>
        </w:tcPr>
        <w:p w:rsidR="00EC379B" w:rsidRDefault="00555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57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27894</w:t>
          </w:r>
        </w:p>
      </w:tc>
      <w:tc>
        <w:tcPr>
          <w:tcW w:w="2453" w:type="pct"/>
        </w:tcPr>
        <w:p w:rsidR="00EC379B" w:rsidRDefault="00555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19.106.1896</w:t>
          </w:r>
          <w:r>
            <w:fldChar w:fldCharType="end"/>
          </w:r>
        </w:p>
      </w:tc>
    </w:tr>
    <w:tr w:rsidR="00F92151" w:rsidTr="009C1E9A">
      <w:trPr>
        <w:cantSplit/>
      </w:trPr>
      <w:tc>
        <w:tcPr>
          <w:tcW w:w="0" w:type="pct"/>
        </w:tcPr>
        <w:p w:rsidR="00EC379B" w:rsidRDefault="00555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5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557F5" w:rsidP="006D504F">
          <w:pPr>
            <w:pStyle w:val="Footer"/>
            <w:rPr>
              <w:rStyle w:val="PageNumber"/>
            </w:rPr>
          </w:pPr>
        </w:p>
        <w:p w:rsidR="00EC379B" w:rsidRDefault="00555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21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57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57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57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7F5">
      <w:r>
        <w:separator/>
      </w:r>
    </w:p>
  </w:footnote>
  <w:footnote w:type="continuationSeparator" w:id="0">
    <w:p w:rsidR="00000000" w:rsidRDefault="0055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51"/>
    <w:rsid w:val="005557F5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5D55-FA37-4528-98C2-DFC12C3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5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5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1763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HB02535 (Committee Report (Unamended))</vt:lpstr>
    </vt:vector>
  </TitlesOfParts>
  <Company>State of Texas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27894</dc:subject>
  <dc:creator>State of Texas</dc:creator>
  <dc:description>SB 1443 by Campbell-(H)Defense &amp; Veterans' Affairs</dc:description>
  <cp:lastModifiedBy>Laura Ramsay</cp:lastModifiedBy>
  <cp:revision>2</cp:revision>
  <cp:lastPrinted>2003-11-26T17:21:00Z</cp:lastPrinted>
  <dcterms:created xsi:type="dcterms:W3CDTF">2019-04-17T19:00:00Z</dcterms:created>
  <dcterms:modified xsi:type="dcterms:W3CDTF">2019-04-17T19:00:00Z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19.106.1896</vt:lpwstr>
  </property>
</Properties>
</file>