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B70E6" w:rsidTr="007F21CF">
        <w:tc>
          <w:tcPr>
            <w:tcW w:w="9576" w:type="dxa"/>
            <w:noWrap/>
          </w:tcPr>
          <w:p w:rsidR="008423E4" w:rsidRPr="0022177D" w:rsidRDefault="00E9516A" w:rsidP="007F21C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9516A" w:rsidP="008423E4">
      <w:pPr>
        <w:jc w:val="center"/>
      </w:pPr>
    </w:p>
    <w:p w:rsidR="008423E4" w:rsidRPr="00B31F0E" w:rsidRDefault="00E9516A" w:rsidP="008423E4"/>
    <w:p w:rsidR="008423E4" w:rsidRPr="00742794" w:rsidRDefault="00E9516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70E6" w:rsidTr="007F21CF">
        <w:tc>
          <w:tcPr>
            <w:tcW w:w="9576" w:type="dxa"/>
          </w:tcPr>
          <w:p w:rsidR="008423E4" w:rsidRPr="00861995" w:rsidRDefault="00E9516A" w:rsidP="007F21CF">
            <w:pPr>
              <w:jc w:val="right"/>
            </w:pPr>
            <w:r>
              <w:t>C.S.S.B. 1467</w:t>
            </w:r>
          </w:p>
        </w:tc>
      </w:tr>
      <w:tr w:rsidR="004B70E6" w:rsidTr="007F21CF">
        <w:tc>
          <w:tcPr>
            <w:tcW w:w="9576" w:type="dxa"/>
          </w:tcPr>
          <w:p w:rsidR="008423E4" w:rsidRPr="00861995" w:rsidRDefault="00E9516A" w:rsidP="004D6EE5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4B70E6" w:rsidTr="007F21CF">
        <w:tc>
          <w:tcPr>
            <w:tcW w:w="9576" w:type="dxa"/>
          </w:tcPr>
          <w:p w:rsidR="008423E4" w:rsidRPr="00861995" w:rsidRDefault="00E9516A" w:rsidP="007F21CF">
            <w:pPr>
              <w:jc w:val="right"/>
            </w:pPr>
            <w:r>
              <w:t>Ways &amp; Means</w:t>
            </w:r>
          </w:p>
        </w:tc>
      </w:tr>
      <w:tr w:rsidR="004B70E6" w:rsidTr="007F21CF">
        <w:tc>
          <w:tcPr>
            <w:tcW w:w="9576" w:type="dxa"/>
          </w:tcPr>
          <w:p w:rsidR="008423E4" w:rsidRDefault="00E9516A" w:rsidP="007F21CF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9516A" w:rsidP="008423E4">
      <w:pPr>
        <w:tabs>
          <w:tab w:val="right" w:pos="9360"/>
        </w:tabs>
      </w:pPr>
    </w:p>
    <w:p w:rsidR="008423E4" w:rsidRDefault="00E9516A" w:rsidP="008423E4"/>
    <w:p w:rsidR="008423E4" w:rsidRDefault="00E9516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B70E6" w:rsidTr="007F21CF">
        <w:tc>
          <w:tcPr>
            <w:tcW w:w="9576" w:type="dxa"/>
          </w:tcPr>
          <w:p w:rsidR="008423E4" w:rsidRPr="00A8133F" w:rsidRDefault="00E9516A" w:rsidP="00087C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9516A" w:rsidP="00087CD1"/>
          <w:p w:rsidR="008423E4" w:rsidRDefault="00E9516A" w:rsidP="00087C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23418">
              <w:t>There are concerns that certain municipalities</w:t>
            </w:r>
            <w:r>
              <w:t>,</w:t>
            </w:r>
            <w:r w:rsidRPr="00123418">
              <w:t xml:space="preserve"> such as Queen City</w:t>
            </w:r>
            <w:r>
              <w:t xml:space="preserve"> and San Benito</w:t>
            </w:r>
            <w:r>
              <w:t>,</w:t>
            </w:r>
            <w:r w:rsidRPr="00123418">
              <w:t xml:space="preserve"> are not permitted to use hotel occupancy tax funds to enhance or upgrade sports </w:t>
            </w:r>
            <w:r>
              <w:t xml:space="preserve">and recreational </w:t>
            </w:r>
            <w:r w:rsidRPr="00123418">
              <w:t xml:space="preserve">facilities. </w:t>
            </w:r>
            <w:r>
              <w:t xml:space="preserve">It has been suggested that </w:t>
            </w:r>
            <w:r w:rsidRPr="00123418">
              <w:t xml:space="preserve">upgraded facilities </w:t>
            </w:r>
            <w:r>
              <w:t>could facilitate events</w:t>
            </w:r>
            <w:r w:rsidRPr="00123418">
              <w:t xml:space="preserve"> </w:t>
            </w:r>
            <w:r>
              <w:t>that would</w:t>
            </w:r>
            <w:r w:rsidRPr="00123418">
              <w:t xml:space="preserve"> </w:t>
            </w:r>
            <w:r w:rsidRPr="00123418">
              <w:t xml:space="preserve">attract overnight visitors to local hotels. </w:t>
            </w:r>
            <w:r>
              <w:t>C.S.</w:t>
            </w:r>
            <w:r w:rsidRPr="00123418">
              <w:t>S</w:t>
            </w:r>
            <w:r>
              <w:t>.</w:t>
            </w:r>
            <w:r w:rsidRPr="00123418">
              <w:t>B</w:t>
            </w:r>
            <w:r>
              <w:t>.</w:t>
            </w:r>
            <w:r w:rsidRPr="00123418">
              <w:t xml:space="preserve"> 1467 seeks </w:t>
            </w:r>
            <w:r w:rsidRPr="00123418">
              <w:t>to address this issue</w:t>
            </w:r>
            <w:r>
              <w:t xml:space="preserve"> by providing the necessary statutory authority</w:t>
            </w:r>
            <w:r>
              <w:t xml:space="preserve"> for this use of the tax</w:t>
            </w:r>
            <w:r w:rsidRPr="00123418">
              <w:t>.</w:t>
            </w:r>
          </w:p>
          <w:p w:rsidR="008423E4" w:rsidRPr="00E26B13" w:rsidRDefault="00E9516A" w:rsidP="00087CD1">
            <w:pPr>
              <w:rPr>
                <w:b/>
              </w:rPr>
            </w:pPr>
          </w:p>
        </w:tc>
      </w:tr>
      <w:tr w:rsidR="004B70E6" w:rsidTr="007F21CF">
        <w:tc>
          <w:tcPr>
            <w:tcW w:w="9576" w:type="dxa"/>
          </w:tcPr>
          <w:p w:rsidR="0017725B" w:rsidRDefault="00E9516A" w:rsidP="00087C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9516A" w:rsidP="00087CD1">
            <w:pPr>
              <w:rPr>
                <w:b/>
                <w:u w:val="single"/>
              </w:rPr>
            </w:pPr>
          </w:p>
          <w:p w:rsidR="007D078B" w:rsidRPr="007D078B" w:rsidRDefault="00E9516A" w:rsidP="00087CD1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E9516A" w:rsidP="00087CD1">
            <w:pPr>
              <w:rPr>
                <w:b/>
                <w:u w:val="single"/>
              </w:rPr>
            </w:pPr>
          </w:p>
        </w:tc>
      </w:tr>
      <w:tr w:rsidR="004B70E6" w:rsidTr="007F21CF">
        <w:tc>
          <w:tcPr>
            <w:tcW w:w="9576" w:type="dxa"/>
          </w:tcPr>
          <w:p w:rsidR="008423E4" w:rsidRPr="00A8133F" w:rsidRDefault="00E9516A" w:rsidP="00087C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9516A" w:rsidP="00087CD1"/>
          <w:p w:rsidR="007D078B" w:rsidRDefault="00E9516A" w:rsidP="00087C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E9516A" w:rsidP="00087CD1">
            <w:pPr>
              <w:rPr>
                <w:b/>
              </w:rPr>
            </w:pPr>
          </w:p>
        </w:tc>
      </w:tr>
      <w:tr w:rsidR="004B70E6" w:rsidTr="007F21CF">
        <w:tc>
          <w:tcPr>
            <w:tcW w:w="9576" w:type="dxa"/>
          </w:tcPr>
          <w:p w:rsidR="008423E4" w:rsidRPr="00A8133F" w:rsidRDefault="00E9516A" w:rsidP="00087C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9516A" w:rsidP="00087CD1"/>
          <w:p w:rsidR="008423E4" w:rsidRDefault="00E9516A" w:rsidP="00087C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S.B. 1467 amends the Tax Code </w:t>
            </w:r>
            <w:r>
              <w:t>to remove</w:t>
            </w:r>
            <w:r>
              <w:t xml:space="preserve"> </w:t>
            </w:r>
            <w:r>
              <w:t xml:space="preserve">from the conditions under which a municipality </w:t>
            </w:r>
            <w:r w:rsidRPr="00764A65">
              <w:t xml:space="preserve">that has a population of not more than 1,500 and is located in a county that </w:t>
            </w:r>
            <w:r w:rsidRPr="00764A65">
              <w:t>borders Arkansas and Louisiana</w:t>
            </w:r>
            <w:r>
              <w:t xml:space="preserve"> </w:t>
            </w:r>
            <w:r>
              <w:t xml:space="preserve">may </w:t>
            </w:r>
            <w:r>
              <w:t xml:space="preserve">use revenue from the municipal hotel occupancy tax for the promotion of tourism by the enhancement and upgrading of an existing sports facility or field </w:t>
            </w:r>
            <w:r>
              <w:t xml:space="preserve">the </w:t>
            </w:r>
            <w:r>
              <w:t xml:space="preserve">condition </w:t>
            </w:r>
            <w:r>
              <w:t xml:space="preserve">that </w:t>
            </w:r>
            <w:r>
              <w:t xml:space="preserve">the applicable </w:t>
            </w:r>
            <w:r>
              <w:t xml:space="preserve">sports </w:t>
            </w:r>
            <w:r>
              <w:t xml:space="preserve">facilities </w:t>
            </w:r>
            <w:r>
              <w:t>or field</w:t>
            </w:r>
            <w:r>
              <w:t>s</w:t>
            </w:r>
            <w:r>
              <w:t xml:space="preserve"> </w:t>
            </w:r>
            <w:r>
              <w:t xml:space="preserve">have </w:t>
            </w:r>
            <w:r>
              <w:t>b</w:t>
            </w:r>
            <w:r>
              <w:t xml:space="preserve">een used, in the preceding calendar year, a combined total of more than 10 times for district, state, regional, or national sports tournaments. </w:t>
            </w:r>
          </w:p>
          <w:p w:rsidR="00B17CF1" w:rsidRDefault="00E9516A" w:rsidP="00087C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17CF1" w:rsidRDefault="00E9516A" w:rsidP="00087C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1467 </w:t>
            </w:r>
            <w:r>
              <w:t xml:space="preserve">authorizes </w:t>
            </w:r>
            <w:r w:rsidRPr="00B17CF1">
              <w:t>a municipality that has a population of not more than 25,000, contains a cultural her</w:t>
            </w:r>
            <w:r w:rsidRPr="00B17CF1">
              <w:t>itage museum, and is located in a county that borders the United Mexican States and the Gulf of Mexico</w:t>
            </w:r>
            <w:r>
              <w:t xml:space="preserve"> to </w:t>
            </w:r>
            <w:r>
              <w:t xml:space="preserve">use all or any portion of the revenue derived from the municipal hotel occupancy tax for </w:t>
            </w:r>
            <w:r w:rsidRPr="004518F2">
              <w:t>the construction, enlarging, equipping, improvement, maintena</w:t>
            </w:r>
            <w:r w:rsidRPr="004518F2">
              <w:t xml:space="preserve">nce, repairing, and operation of a recreational facility </w:t>
            </w:r>
            <w:r>
              <w:t xml:space="preserve">or certain arenas for purposes of </w:t>
            </w:r>
            <w:r w:rsidRPr="004518F2">
              <w:t>substantially enhanc</w:t>
            </w:r>
            <w:r>
              <w:t>ing</w:t>
            </w:r>
            <w:r w:rsidRPr="004518F2">
              <w:t xml:space="preserve"> hotel activity and encourag</w:t>
            </w:r>
            <w:r>
              <w:t>ing</w:t>
            </w:r>
            <w:r w:rsidRPr="004518F2">
              <w:t xml:space="preserve"> tourism</w:t>
            </w:r>
            <w:r>
              <w:t>, subject to certain limitations and requirements</w:t>
            </w:r>
            <w:r w:rsidRPr="00B17CF1">
              <w:t>.</w:t>
            </w:r>
          </w:p>
          <w:p w:rsidR="008423E4" w:rsidRPr="00835628" w:rsidRDefault="00E9516A" w:rsidP="00087CD1">
            <w:pPr>
              <w:rPr>
                <w:b/>
              </w:rPr>
            </w:pPr>
          </w:p>
        </w:tc>
      </w:tr>
      <w:tr w:rsidR="004B70E6" w:rsidTr="007F21CF">
        <w:tc>
          <w:tcPr>
            <w:tcW w:w="9576" w:type="dxa"/>
          </w:tcPr>
          <w:p w:rsidR="008423E4" w:rsidRPr="00A8133F" w:rsidRDefault="00E9516A" w:rsidP="00087C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9516A" w:rsidP="00087CD1"/>
          <w:p w:rsidR="008423E4" w:rsidRPr="003624F2" w:rsidRDefault="00E9516A" w:rsidP="00087C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9516A" w:rsidP="00087CD1">
            <w:pPr>
              <w:rPr>
                <w:b/>
              </w:rPr>
            </w:pPr>
          </w:p>
        </w:tc>
      </w:tr>
      <w:tr w:rsidR="004B70E6" w:rsidTr="007F21CF">
        <w:tc>
          <w:tcPr>
            <w:tcW w:w="9576" w:type="dxa"/>
          </w:tcPr>
          <w:p w:rsidR="004D6EE5" w:rsidRDefault="00E9516A" w:rsidP="00087CD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</w:t>
            </w:r>
            <w:r>
              <w:rPr>
                <w:b/>
                <w:u w:val="single"/>
              </w:rPr>
              <w:t>OF SENATE ENGROSSED AND SUBSTITUTE</w:t>
            </w:r>
          </w:p>
          <w:p w:rsidR="002A32B8" w:rsidRDefault="00E9516A" w:rsidP="00087CD1">
            <w:pPr>
              <w:jc w:val="both"/>
            </w:pPr>
          </w:p>
          <w:p w:rsidR="002A32B8" w:rsidRDefault="00E9516A" w:rsidP="00087CD1">
            <w:pPr>
              <w:jc w:val="both"/>
            </w:pPr>
            <w:r>
              <w:t>While C.S.S.B. 1467 may differ from the engrossed in minor or nonsubstantive ways, the following summarizes the substantial differences between the engrossed and committee substitute versions of the bill.</w:t>
            </w:r>
          </w:p>
          <w:p w:rsidR="002A32B8" w:rsidRDefault="00E9516A" w:rsidP="00087CD1">
            <w:pPr>
              <w:jc w:val="both"/>
            </w:pPr>
          </w:p>
          <w:p w:rsidR="002A32B8" w:rsidRDefault="00E9516A" w:rsidP="00087CD1">
            <w:pPr>
              <w:jc w:val="both"/>
            </w:pPr>
            <w:r>
              <w:t>The substitute</w:t>
            </w:r>
            <w:r>
              <w:t xml:space="preserve"> includes </w:t>
            </w:r>
            <w:r>
              <w:t>an authorization for a municipality</w:t>
            </w:r>
            <w:r>
              <w:t xml:space="preserve"> meeting certain criteria</w:t>
            </w:r>
            <w:r>
              <w:t xml:space="preserve"> to use revenue derived from the municipal hotel occupancy tax for recreational facilities or certain arenas to substantially enhance hotel activity and encourage tourism, subject to cer</w:t>
            </w:r>
            <w:r>
              <w:t xml:space="preserve">tain limitations and requirements. </w:t>
            </w:r>
          </w:p>
          <w:p w:rsidR="002A32B8" w:rsidRPr="002A32B8" w:rsidRDefault="00E9516A" w:rsidP="00087CD1">
            <w:pPr>
              <w:jc w:val="both"/>
            </w:pPr>
          </w:p>
        </w:tc>
      </w:tr>
      <w:tr w:rsidR="004B70E6" w:rsidTr="007F21CF">
        <w:tc>
          <w:tcPr>
            <w:tcW w:w="9576" w:type="dxa"/>
          </w:tcPr>
          <w:p w:rsidR="004D6EE5" w:rsidRPr="009C1E9A" w:rsidRDefault="00E9516A" w:rsidP="00087CD1">
            <w:pPr>
              <w:rPr>
                <w:b/>
                <w:u w:val="single"/>
              </w:rPr>
            </w:pPr>
          </w:p>
        </w:tc>
      </w:tr>
      <w:tr w:rsidR="004B70E6" w:rsidTr="007F21CF">
        <w:tc>
          <w:tcPr>
            <w:tcW w:w="9576" w:type="dxa"/>
          </w:tcPr>
          <w:p w:rsidR="004D6EE5" w:rsidRPr="004D6EE5" w:rsidRDefault="00E9516A" w:rsidP="00087CD1">
            <w:pPr>
              <w:jc w:val="both"/>
            </w:pPr>
          </w:p>
        </w:tc>
      </w:tr>
    </w:tbl>
    <w:p w:rsidR="008423E4" w:rsidRPr="00BE0E75" w:rsidRDefault="00E9516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9516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516A">
      <w:r>
        <w:separator/>
      </w:r>
    </w:p>
  </w:endnote>
  <w:endnote w:type="continuationSeparator" w:id="0">
    <w:p w:rsidR="00000000" w:rsidRDefault="00E9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5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70E6" w:rsidTr="009C1E9A">
      <w:trPr>
        <w:cantSplit/>
      </w:trPr>
      <w:tc>
        <w:tcPr>
          <w:tcW w:w="0" w:type="pct"/>
        </w:tcPr>
        <w:p w:rsidR="00137D90" w:rsidRDefault="00E951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51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51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51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51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70E6" w:rsidTr="009C1E9A">
      <w:trPr>
        <w:cantSplit/>
      </w:trPr>
      <w:tc>
        <w:tcPr>
          <w:tcW w:w="0" w:type="pct"/>
        </w:tcPr>
        <w:p w:rsidR="00EC379B" w:rsidRDefault="00E951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516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33338</w:t>
          </w:r>
        </w:p>
      </w:tc>
      <w:tc>
        <w:tcPr>
          <w:tcW w:w="2453" w:type="pct"/>
        </w:tcPr>
        <w:p w:rsidR="00EC379B" w:rsidRDefault="00E951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19.130.18</w:t>
          </w:r>
          <w:r>
            <w:fldChar w:fldCharType="end"/>
          </w:r>
        </w:p>
      </w:tc>
    </w:tr>
    <w:tr w:rsidR="004B70E6" w:rsidTr="009C1E9A">
      <w:trPr>
        <w:cantSplit/>
      </w:trPr>
      <w:tc>
        <w:tcPr>
          <w:tcW w:w="0" w:type="pct"/>
        </w:tcPr>
        <w:p w:rsidR="00EC379B" w:rsidRDefault="00E951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51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32626</w:t>
          </w:r>
        </w:p>
      </w:tc>
      <w:tc>
        <w:tcPr>
          <w:tcW w:w="2453" w:type="pct"/>
        </w:tcPr>
        <w:p w:rsidR="00EC379B" w:rsidRDefault="00E9516A" w:rsidP="006D504F">
          <w:pPr>
            <w:pStyle w:val="Footer"/>
            <w:rPr>
              <w:rStyle w:val="PageNumber"/>
            </w:rPr>
          </w:pPr>
        </w:p>
        <w:p w:rsidR="00EC379B" w:rsidRDefault="00E951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70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516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9516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516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5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516A">
      <w:r>
        <w:separator/>
      </w:r>
    </w:p>
  </w:footnote>
  <w:footnote w:type="continuationSeparator" w:id="0">
    <w:p w:rsidR="00000000" w:rsidRDefault="00E9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5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5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5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E6"/>
    <w:rsid w:val="004B70E6"/>
    <w:rsid w:val="00E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BDDDE8-7D47-4CE0-8D5B-A7EDBB36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07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0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07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0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2341</Characters>
  <Application>Microsoft Office Word</Application>
  <DocSecurity>4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SB01467 (Committee Report (Substituted))</vt:lpstr>
    </vt:vector>
  </TitlesOfParts>
  <Company>State of Texas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33338</dc:subject>
  <dc:creator>State of Texas</dc:creator>
  <cp:lastModifiedBy>Damian Duarte</cp:lastModifiedBy>
  <cp:revision>2</cp:revision>
  <cp:lastPrinted>2003-11-26T17:21:00Z</cp:lastPrinted>
  <dcterms:created xsi:type="dcterms:W3CDTF">2019-05-13T23:35:00Z</dcterms:created>
  <dcterms:modified xsi:type="dcterms:W3CDTF">2019-05-13T23:35:00Z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19.130.18</vt:lpwstr>
  </property>
</Properties>
</file>