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38" w:rsidRDefault="009420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7D984272564849B5FC5FB0D1177089"/>
          </w:placeholder>
        </w:sdtPr>
        <w:sdtContent>
          <w:r w:rsidRPr="005C2A78">
            <w:rPr>
              <w:rFonts w:cs="Times New Roman"/>
              <w:b/>
              <w:szCs w:val="24"/>
              <w:u w:val="single"/>
            </w:rPr>
            <w:t>BILL ANALYSIS</w:t>
          </w:r>
        </w:sdtContent>
      </w:sdt>
    </w:p>
    <w:p w:rsidR="00942038" w:rsidRPr="00585C31" w:rsidRDefault="00942038" w:rsidP="000F1DF9">
      <w:pPr>
        <w:spacing w:after="0" w:line="240" w:lineRule="auto"/>
        <w:rPr>
          <w:rFonts w:cs="Times New Roman"/>
          <w:szCs w:val="24"/>
        </w:rPr>
      </w:pPr>
    </w:p>
    <w:p w:rsidR="00942038" w:rsidRPr="00585C31" w:rsidRDefault="009420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2038" w:rsidTr="000F1DF9">
        <w:tc>
          <w:tcPr>
            <w:tcW w:w="2718" w:type="dxa"/>
          </w:tcPr>
          <w:p w:rsidR="00942038" w:rsidRPr="005C2A78" w:rsidRDefault="00942038" w:rsidP="006D756B">
            <w:pPr>
              <w:rPr>
                <w:rFonts w:cs="Times New Roman"/>
                <w:szCs w:val="24"/>
              </w:rPr>
            </w:pPr>
            <w:sdt>
              <w:sdtPr>
                <w:rPr>
                  <w:rFonts w:cs="Times New Roman"/>
                  <w:szCs w:val="24"/>
                </w:rPr>
                <w:alias w:val="Agency Title"/>
                <w:tag w:val="AgencyTitleContentControl"/>
                <w:id w:val="1920747753"/>
                <w:lock w:val="sdtContentLocked"/>
                <w:placeholder>
                  <w:docPart w:val="D5DA1C7812414355B578A3818D5FC27F"/>
                </w:placeholder>
              </w:sdtPr>
              <w:sdtEndPr>
                <w:rPr>
                  <w:rFonts w:cstheme="minorBidi"/>
                  <w:szCs w:val="22"/>
                </w:rPr>
              </w:sdtEndPr>
              <w:sdtContent>
                <w:r>
                  <w:rPr>
                    <w:rFonts w:cs="Times New Roman"/>
                    <w:szCs w:val="24"/>
                  </w:rPr>
                  <w:t>Senate Research Center</w:t>
                </w:r>
              </w:sdtContent>
            </w:sdt>
          </w:p>
        </w:tc>
        <w:tc>
          <w:tcPr>
            <w:tcW w:w="6858" w:type="dxa"/>
          </w:tcPr>
          <w:p w:rsidR="00942038" w:rsidRPr="00FF6471" w:rsidRDefault="00942038" w:rsidP="000F1DF9">
            <w:pPr>
              <w:jc w:val="right"/>
              <w:rPr>
                <w:rFonts w:cs="Times New Roman"/>
                <w:szCs w:val="24"/>
              </w:rPr>
            </w:pPr>
            <w:sdt>
              <w:sdtPr>
                <w:rPr>
                  <w:rFonts w:cs="Times New Roman"/>
                  <w:szCs w:val="24"/>
                </w:rPr>
                <w:alias w:val="Bill Number"/>
                <w:tag w:val="BillNumberOne"/>
                <w:id w:val="-410784069"/>
                <w:lock w:val="sdtContentLocked"/>
                <w:placeholder>
                  <w:docPart w:val="7E22B4635DAA472AAC9D70033DDE1EA0"/>
                </w:placeholder>
              </w:sdtPr>
              <w:sdtContent>
                <w:r>
                  <w:rPr>
                    <w:rFonts w:cs="Times New Roman"/>
                    <w:szCs w:val="24"/>
                  </w:rPr>
                  <w:t>S.B. 1492</w:t>
                </w:r>
              </w:sdtContent>
            </w:sdt>
          </w:p>
        </w:tc>
      </w:tr>
      <w:tr w:rsidR="00942038" w:rsidTr="000F1DF9">
        <w:sdt>
          <w:sdtPr>
            <w:rPr>
              <w:rFonts w:cs="Times New Roman"/>
              <w:szCs w:val="24"/>
            </w:rPr>
            <w:alias w:val="TLCNumber"/>
            <w:tag w:val="TLCNumber"/>
            <w:id w:val="-542600604"/>
            <w:lock w:val="sdtLocked"/>
            <w:placeholder>
              <w:docPart w:val="1125A44E3DB64CCB86D1876EEB5F3A75"/>
            </w:placeholder>
          </w:sdtPr>
          <w:sdtContent>
            <w:tc>
              <w:tcPr>
                <w:tcW w:w="2718" w:type="dxa"/>
              </w:tcPr>
              <w:p w:rsidR="00942038" w:rsidRPr="000F1DF9" w:rsidRDefault="00942038" w:rsidP="00C65088">
                <w:pPr>
                  <w:rPr>
                    <w:rFonts w:cs="Times New Roman"/>
                    <w:szCs w:val="24"/>
                  </w:rPr>
                </w:pPr>
                <w:r>
                  <w:rPr>
                    <w:rFonts w:cs="Times New Roman"/>
                    <w:szCs w:val="24"/>
                  </w:rPr>
                  <w:t>86R9417 AJZ-F</w:t>
                </w:r>
              </w:p>
            </w:tc>
          </w:sdtContent>
        </w:sdt>
        <w:tc>
          <w:tcPr>
            <w:tcW w:w="6858" w:type="dxa"/>
          </w:tcPr>
          <w:p w:rsidR="00942038" w:rsidRPr="005C2A78" w:rsidRDefault="00942038" w:rsidP="006D756B">
            <w:pPr>
              <w:jc w:val="right"/>
              <w:rPr>
                <w:rFonts w:cs="Times New Roman"/>
                <w:szCs w:val="24"/>
              </w:rPr>
            </w:pPr>
            <w:sdt>
              <w:sdtPr>
                <w:rPr>
                  <w:rFonts w:cs="Times New Roman"/>
                  <w:szCs w:val="24"/>
                </w:rPr>
                <w:alias w:val="Author Label"/>
                <w:tag w:val="By"/>
                <w:id w:val="72399597"/>
                <w:lock w:val="sdtLocked"/>
                <w:placeholder>
                  <w:docPart w:val="C6AC6C3B1397484F9F938C9F01E2B7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7B5A3BD2B4466E92AC880AD3887141"/>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E376A3AFE9A74D229DCB1E2B8A93DCFF"/>
                </w:placeholder>
                <w:showingPlcHdr/>
              </w:sdtPr>
              <w:sdtContent/>
            </w:sdt>
          </w:p>
        </w:tc>
      </w:tr>
      <w:tr w:rsidR="00942038" w:rsidTr="000F1DF9">
        <w:tc>
          <w:tcPr>
            <w:tcW w:w="2718" w:type="dxa"/>
          </w:tcPr>
          <w:p w:rsidR="00942038" w:rsidRPr="00BC7495" w:rsidRDefault="00942038" w:rsidP="000F1DF9">
            <w:pPr>
              <w:rPr>
                <w:rFonts w:cs="Times New Roman"/>
                <w:szCs w:val="24"/>
              </w:rPr>
            </w:pPr>
          </w:p>
        </w:tc>
        <w:sdt>
          <w:sdtPr>
            <w:rPr>
              <w:rFonts w:cs="Times New Roman"/>
              <w:szCs w:val="24"/>
            </w:rPr>
            <w:alias w:val="Committee"/>
            <w:tag w:val="Committee"/>
            <w:id w:val="1914272295"/>
            <w:lock w:val="sdtContentLocked"/>
            <w:placeholder>
              <w:docPart w:val="0A20CF62AA324412AC6F7A8E69C1CFFE"/>
            </w:placeholder>
          </w:sdtPr>
          <w:sdtContent>
            <w:tc>
              <w:tcPr>
                <w:tcW w:w="6858" w:type="dxa"/>
              </w:tcPr>
              <w:p w:rsidR="00942038" w:rsidRPr="00FF6471" w:rsidRDefault="00942038" w:rsidP="000F1DF9">
                <w:pPr>
                  <w:jc w:val="right"/>
                  <w:rPr>
                    <w:rFonts w:cs="Times New Roman"/>
                    <w:szCs w:val="24"/>
                  </w:rPr>
                </w:pPr>
                <w:r>
                  <w:rPr>
                    <w:rFonts w:cs="Times New Roman"/>
                    <w:szCs w:val="24"/>
                  </w:rPr>
                  <w:t>Criminal Justice</w:t>
                </w:r>
              </w:p>
            </w:tc>
          </w:sdtContent>
        </w:sdt>
      </w:tr>
      <w:tr w:rsidR="00942038" w:rsidTr="000F1DF9">
        <w:tc>
          <w:tcPr>
            <w:tcW w:w="2718" w:type="dxa"/>
          </w:tcPr>
          <w:p w:rsidR="00942038" w:rsidRPr="00BC7495" w:rsidRDefault="00942038" w:rsidP="000F1DF9">
            <w:pPr>
              <w:rPr>
                <w:rFonts w:cs="Times New Roman"/>
                <w:szCs w:val="24"/>
              </w:rPr>
            </w:pPr>
          </w:p>
        </w:tc>
        <w:sdt>
          <w:sdtPr>
            <w:rPr>
              <w:rFonts w:cs="Times New Roman"/>
              <w:szCs w:val="24"/>
            </w:rPr>
            <w:alias w:val="Date"/>
            <w:tag w:val="DateContentControl"/>
            <w:id w:val="1178081906"/>
            <w:lock w:val="sdtLocked"/>
            <w:placeholder>
              <w:docPart w:val="ADFB6D0055214A9187BE7E5B63523274"/>
            </w:placeholder>
            <w:date w:fullDate="2019-04-22T00:00:00Z">
              <w:dateFormat w:val="M/d/yyyy"/>
              <w:lid w:val="en-US"/>
              <w:storeMappedDataAs w:val="dateTime"/>
              <w:calendar w:val="gregorian"/>
            </w:date>
          </w:sdtPr>
          <w:sdtContent>
            <w:tc>
              <w:tcPr>
                <w:tcW w:w="6858" w:type="dxa"/>
              </w:tcPr>
              <w:p w:rsidR="00942038" w:rsidRPr="00FF6471" w:rsidRDefault="00942038" w:rsidP="000F1DF9">
                <w:pPr>
                  <w:jc w:val="right"/>
                  <w:rPr>
                    <w:rFonts w:cs="Times New Roman"/>
                    <w:szCs w:val="24"/>
                  </w:rPr>
                </w:pPr>
                <w:r>
                  <w:rPr>
                    <w:rFonts w:cs="Times New Roman"/>
                    <w:szCs w:val="24"/>
                  </w:rPr>
                  <w:t>4/22/2019</w:t>
                </w:r>
              </w:p>
            </w:tc>
          </w:sdtContent>
        </w:sdt>
      </w:tr>
      <w:tr w:rsidR="00942038" w:rsidTr="000F1DF9">
        <w:tc>
          <w:tcPr>
            <w:tcW w:w="2718" w:type="dxa"/>
          </w:tcPr>
          <w:p w:rsidR="00942038" w:rsidRPr="00BC7495" w:rsidRDefault="00942038" w:rsidP="000F1DF9">
            <w:pPr>
              <w:rPr>
                <w:rFonts w:cs="Times New Roman"/>
                <w:szCs w:val="24"/>
              </w:rPr>
            </w:pPr>
          </w:p>
        </w:tc>
        <w:sdt>
          <w:sdtPr>
            <w:rPr>
              <w:rFonts w:cs="Times New Roman"/>
              <w:szCs w:val="24"/>
            </w:rPr>
            <w:alias w:val="BA Version"/>
            <w:tag w:val="BAVersion"/>
            <w:id w:val="-1685590809"/>
            <w:lock w:val="sdtContentLocked"/>
            <w:placeholder>
              <w:docPart w:val="E1051A4FF7F44AC3A85B1506AFF03E47"/>
            </w:placeholder>
          </w:sdtPr>
          <w:sdtContent>
            <w:tc>
              <w:tcPr>
                <w:tcW w:w="6858" w:type="dxa"/>
              </w:tcPr>
              <w:p w:rsidR="00942038" w:rsidRPr="00FF6471" w:rsidRDefault="00942038" w:rsidP="000F1DF9">
                <w:pPr>
                  <w:jc w:val="right"/>
                  <w:rPr>
                    <w:rFonts w:cs="Times New Roman"/>
                    <w:szCs w:val="24"/>
                  </w:rPr>
                </w:pPr>
                <w:r>
                  <w:rPr>
                    <w:rFonts w:cs="Times New Roman"/>
                    <w:szCs w:val="24"/>
                  </w:rPr>
                  <w:t>As Filed</w:t>
                </w:r>
              </w:p>
            </w:tc>
          </w:sdtContent>
        </w:sdt>
      </w:tr>
    </w:tbl>
    <w:p w:rsidR="00942038" w:rsidRPr="00FF6471" w:rsidRDefault="00942038" w:rsidP="000F1DF9">
      <w:pPr>
        <w:spacing w:after="0" w:line="240" w:lineRule="auto"/>
        <w:rPr>
          <w:rFonts w:cs="Times New Roman"/>
          <w:szCs w:val="24"/>
        </w:rPr>
      </w:pPr>
    </w:p>
    <w:p w:rsidR="00942038" w:rsidRPr="00FF6471" w:rsidRDefault="00942038" w:rsidP="000F1DF9">
      <w:pPr>
        <w:spacing w:after="0" w:line="240" w:lineRule="auto"/>
        <w:rPr>
          <w:rFonts w:cs="Times New Roman"/>
          <w:szCs w:val="24"/>
        </w:rPr>
      </w:pPr>
    </w:p>
    <w:p w:rsidR="00942038" w:rsidRPr="00FF6471" w:rsidRDefault="009420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B2A3B5404044FAA5CFD09195243F6D"/>
        </w:placeholder>
      </w:sdtPr>
      <w:sdtContent>
        <w:p w:rsidR="00942038" w:rsidRDefault="009420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A89C3B453642B9A86208032F726EE6"/>
        </w:placeholder>
      </w:sdtPr>
      <w:sdtContent>
        <w:p w:rsidR="00942038" w:rsidRDefault="00942038" w:rsidP="00F233EE">
          <w:pPr>
            <w:pStyle w:val="NormalWeb"/>
            <w:spacing w:before="0" w:beforeAutospacing="0" w:after="0" w:afterAutospacing="0"/>
            <w:jc w:val="both"/>
            <w:divId w:val="506362026"/>
            <w:rPr>
              <w:rFonts w:eastAsia="Times New Roman"/>
              <w:bCs/>
            </w:rPr>
          </w:pPr>
        </w:p>
        <w:p w:rsidR="00942038" w:rsidRDefault="00942038" w:rsidP="00F233EE">
          <w:pPr>
            <w:pStyle w:val="NormalWeb"/>
            <w:spacing w:before="0" w:beforeAutospacing="0" w:after="0" w:afterAutospacing="0"/>
            <w:jc w:val="both"/>
            <w:divId w:val="506362026"/>
            <w:rPr>
              <w:color w:val="000000"/>
            </w:rPr>
          </w:pPr>
          <w:r w:rsidRPr="00F233EE">
            <w:rPr>
              <w:color w:val="000000"/>
            </w:rPr>
            <w:t>Grand jury proceedings were created to protect citizens and to provide checks and balances against unjust or overzealous prosecution. Therefore, the grand jury plays an important role in the criminal justice system. Traditionally, prosecutors present adult felony cases to grand juries seeking an indictment, which is required for the case to proceed further in the criminal process. If no indictment is returned by the grand jury, the case is considered "no billed." It is different than normal courtroom proceedings because there is no judge and there are no lawyers present in the grand jury except the prosecutor. Unlike a trial, grand jury proceedings are not considered adversarial and the grand jury only has to find that probable cause exists for an indictment to be issued.</w:t>
          </w:r>
        </w:p>
        <w:p w:rsidR="00942038" w:rsidRPr="00F233EE" w:rsidRDefault="00942038" w:rsidP="00F233EE">
          <w:pPr>
            <w:pStyle w:val="NormalWeb"/>
            <w:spacing w:before="0" w:beforeAutospacing="0" w:after="0" w:afterAutospacing="0"/>
            <w:jc w:val="both"/>
            <w:divId w:val="506362026"/>
            <w:rPr>
              <w:color w:val="000000"/>
            </w:rPr>
          </w:pPr>
        </w:p>
        <w:p w:rsidR="00942038" w:rsidRDefault="00942038" w:rsidP="00F233EE">
          <w:pPr>
            <w:pStyle w:val="NormalWeb"/>
            <w:spacing w:before="0" w:beforeAutospacing="0" w:after="0" w:afterAutospacing="0"/>
            <w:jc w:val="both"/>
            <w:divId w:val="506362026"/>
            <w:rPr>
              <w:color w:val="000000"/>
            </w:rPr>
          </w:pPr>
          <w:r w:rsidRPr="00F233EE">
            <w:rPr>
              <w:color w:val="000000"/>
            </w:rPr>
            <w:t>S.B. 1492 provides reforms to grand jury proceedings to ensure prosecutors do not have unfair advantages over the accused during this critical stage of the criminal justice process.</w:t>
          </w:r>
        </w:p>
        <w:p w:rsidR="00942038" w:rsidRPr="00F233EE" w:rsidRDefault="00942038" w:rsidP="00F233EE">
          <w:pPr>
            <w:pStyle w:val="NormalWeb"/>
            <w:spacing w:before="0" w:beforeAutospacing="0" w:after="0" w:afterAutospacing="0"/>
            <w:jc w:val="both"/>
            <w:divId w:val="506362026"/>
            <w:rPr>
              <w:color w:val="000000"/>
            </w:rPr>
          </w:pPr>
        </w:p>
        <w:p w:rsidR="00942038" w:rsidRDefault="00942038" w:rsidP="00F233EE">
          <w:pPr>
            <w:pStyle w:val="NormalWeb"/>
            <w:spacing w:before="0" w:beforeAutospacing="0" w:after="0" w:afterAutospacing="0"/>
            <w:ind w:left="720"/>
            <w:jc w:val="both"/>
            <w:divId w:val="506362026"/>
            <w:rPr>
              <w:color w:val="000000"/>
            </w:rPr>
          </w:pPr>
          <w:r w:rsidRPr="00F233EE">
            <w:rPr>
              <w:color w:val="000000"/>
            </w:rPr>
            <w:t>1. Attorneys in the grand jury</w:t>
          </w:r>
        </w:p>
        <w:p w:rsidR="00942038" w:rsidRPr="00F233EE" w:rsidRDefault="00942038" w:rsidP="00F233EE">
          <w:pPr>
            <w:pStyle w:val="NormalWeb"/>
            <w:spacing w:before="0" w:beforeAutospacing="0" w:after="0" w:afterAutospacing="0"/>
            <w:ind w:left="720"/>
            <w:jc w:val="both"/>
            <w:divId w:val="506362026"/>
            <w:rPr>
              <w:color w:val="000000"/>
            </w:rPr>
          </w:pPr>
        </w:p>
        <w:p w:rsidR="00942038" w:rsidRDefault="00942038" w:rsidP="00F233EE">
          <w:pPr>
            <w:pStyle w:val="NormalWeb"/>
            <w:spacing w:before="0" w:beforeAutospacing="0" w:after="0" w:afterAutospacing="0"/>
            <w:ind w:left="720"/>
            <w:jc w:val="both"/>
            <w:divId w:val="506362026"/>
            <w:rPr>
              <w:color w:val="000000"/>
            </w:rPr>
          </w:pPr>
          <w:r w:rsidRPr="00F233EE">
            <w:rPr>
              <w:color w:val="000000"/>
            </w:rPr>
            <w:t>Currently, a witness or a suspect providing testimony to the grand jury is not allowed to have an attorney present inside the grand jury room. This legislation would change that practice to allow for an attorney to be present during the questioning of a witness and be allowed to consult with the witness outside the presence of the grand jury members.</w:t>
          </w:r>
        </w:p>
        <w:p w:rsidR="00942038" w:rsidRPr="00F233EE" w:rsidRDefault="00942038" w:rsidP="00F233EE">
          <w:pPr>
            <w:pStyle w:val="NormalWeb"/>
            <w:spacing w:before="0" w:beforeAutospacing="0" w:after="0" w:afterAutospacing="0"/>
            <w:ind w:left="720"/>
            <w:jc w:val="both"/>
            <w:divId w:val="506362026"/>
            <w:rPr>
              <w:color w:val="000000"/>
            </w:rPr>
          </w:pPr>
        </w:p>
        <w:p w:rsidR="00942038" w:rsidRDefault="00942038" w:rsidP="00F233EE">
          <w:pPr>
            <w:pStyle w:val="NormalWeb"/>
            <w:spacing w:before="0" w:beforeAutospacing="0" w:after="0" w:afterAutospacing="0"/>
            <w:ind w:left="720"/>
            <w:jc w:val="both"/>
            <w:divId w:val="506362026"/>
            <w:rPr>
              <w:color w:val="000000"/>
            </w:rPr>
          </w:pPr>
          <w:r w:rsidRPr="00F233EE">
            <w:rPr>
              <w:color w:val="000000"/>
            </w:rPr>
            <w:t>2. Recording of grand jury proceedings</w:t>
          </w:r>
        </w:p>
        <w:p w:rsidR="00942038" w:rsidRPr="00F233EE" w:rsidRDefault="00942038" w:rsidP="00F233EE">
          <w:pPr>
            <w:pStyle w:val="NormalWeb"/>
            <w:spacing w:before="0" w:beforeAutospacing="0" w:after="0" w:afterAutospacing="0"/>
            <w:ind w:left="720"/>
            <w:jc w:val="both"/>
            <w:divId w:val="506362026"/>
            <w:rPr>
              <w:color w:val="000000"/>
            </w:rPr>
          </w:pPr>
        </w:p>
        <w:p w:rsidR="00942038" w:rsidRDefault="00942038" w:rsidP="00F233EE">
          <w:pPr>
            <w:pStyle w:val="NormalWeb"/>
            <w:spacing w:before="0" w:beforeAutospacing="0" w:after="0" w:afterAutospacing="0"/>
            <w:ind w:left="720"/>
            <w:jc w:val="both"/>
            <w:divId w:val="506362026"/>
            <w:rPr>
              <w:color w:val="000000"/>
            </w:rPr>
          </w:pPr>
          <w:r w:rsidRPr="00F233EE">
            <w:rPr>
              <w:color w:val="000000"/>
            </w:rPr>
            <w:t>S.B. 1492 requires that grand jury proceedings be recorded either electronically or by a court reporter. However, deliberations by the grand jurors are exempted from this requirement. Under the current system there is no such requirement.</w:t>
          </w:r>
        </w:p>
        <w:p w:rsidR="00942038" w:rsidRPr="00F233EE" w:rsidRDefault="00942038" w:rsidP="00F233EE">
          <w:pPr>
            <w:pStyle w:val="NormalWeb"/>
            <w:spacing w:before="0" w:beforeAutospacing="0" w:after="0" w:afterAutospacing="0"/>
            <w:ind w:left="720"/>
            <w:jc w:val="both"/>
            <w:divId w:val="506362026"/>
            <w:rPr>
              <w:color w:val="000000"/>
            </w:rPr>
          </w:pPr>
        </w:p>
        <w:p w:rsidR="00942038" w:rsidRDefault="00942038" w:rsidP="00F233EE">
          <w:pPr>
            <w:pStyle w:val="NormalWeb"/>
            <w:spacing w:before="0" w:beforeAutospacing="0" w:after="0" w:afterAutospacing="0"/>
            <w:ind w:left="720"/>
            <w:jc w:val="both"/>
            <w:divId w:val="506362026"/>
            <w:rPr>
              <w:color w:val="000000"/>
            </w:rPr>
          </w:pPr>
          <w:r w:rsidRPr="00F233EE">
            <w:rPr>
              <w:color w:val="000000"/>
            </w:rPr>
            <w:t>3. Presentation to a subsequent grand jury</w:t>
          </w:r>
        </w:p>
        <w:p w:rsidR="00942038" w:rsidRPr="00F233EE" w:rsidRDefault="00942038" w:rsidP="00F233EE">
          <w:pPr>
            <w:pStyle w:val="NormalWeb"/>
            <w:spacing w:before="0" w:beforeAutospacing="0" w:after="0" w:afterAutospacing="0"/>
            <w:ind w:left="720"/>
            <w:jc w:val="both"/>
            <w:divId w:val="506362026"/>
            <w:rPr>
              <w:color w:val="000000"/>
            </w:rPr>
          </w:pPr>
        </w:p>
        <w:p w:rsidR="00942038" w:rsidRDefault="00942038" w:rsidP="00F233EE">
          <w:pPr>
            <w:pStyle w:val="NormalWeb"/>
            <w:spacing w:before="0" w:beforeAutospacing="0" w:after="0" w:afterAutospacing="0"/>
            <w:ind w:left="720"/>
            <w:jc w:val="both"/>
            <w:divId w:val="506362026"/>
            <w:rPr>
              <w:color w:val="000000"/>
            </w:rPr>
          </w:pPr>
          <w:r w:rsidRPr="00F233EE">
            <w:rPr>
              <w:color w:val="000000"/>
            </w:rPr>
            <w:t>This legislation would prevent a grand jury from seeking an indictment against an individual if that person has previously been investigated by a grand jury for the same offense and the previous grand jury no billed the case. However, if the prosecutor is able to show there is material evidence that was not known at the time of the original grand jury investigation, the prosecutor could present the case to a subsequent grand jury.</w:t>
          </w:r>
        </w:p>
        <w:p w:rsidR="00942038" w:rsidRPr="00F233EE" w:rsidRDefault="00942038" w:rsidP="00F233EE">
          <w:pPr>
            <w:pStyle w:val="NormalWeb"/>
            <w:spacing w:before="0" w:beforeAutospacing="0" w:after="0" w:afterAutospacing="0"/>
            <w:ind w:left="720"/>
            <w:jc w:val="both"/>
            <w:divId w:val="506362026"/>
            <w:rPr>
              <w:color w:val="000000"/>
            </w:rPr>
          </w:pPr>
        </w:p>
        <w:p w:rsidR="00942038" w:rsidRDefault="00942038" w:rsidP="00F233EE">
          <w:pPr>
            <w:pStyle w:val="NormalWeb"/>
            <w:spacing w:before="0" w:beforeAutospacing="0" w:after="0" w:afterAutospacing="0"/>
            <w:ind w:left="720"/>
            <w:jc w:val="both"/>
            <w:divId w:val="506362026"/>
            <w:rPr>
              <w:color w:val="000000"/>
            </w:rPr>
          </w:pPr>
          <w:r w:rsidRPr="00F233EE">
            <w:rPr>
              <w:color w:val="000000"/>
            </w:rPr>
            <w:t>4. Disclosure of exculpatory evidence</w:t>
          </w:r>
        </w:p>
        <w:p w:rsidR="00942038" w:rsidRPr="00F233EE" w:rsidRDefault="00942038" w:rsidP="00F233EE">
          <w:pPr>
            <w:pStyle w:val="NormalWeb"/>
            <w:spacing w:before="0" w:beforeAutospacing="0" w:after="0" w:afterAutospacing="0"/>
            <w:ind w:left="720"/>
            <w:jc w:val="both"/>
            <w:divId w:val="506362026"/>
            <w:rPr>
              <w:color w:val="000000"/>
            </w:rPr>
          </w:pPr>
        </w:p>
        <w:p w:rsidR="00942038" w:rsidRPr="00F233EE" w:rsidRDefault="00942038" w:rsidP="00F233EE">
          <w:pPr>
            <w:pStyle w:val="NormalWeb"/>
            <w:spacing w:before="0" w:beforeAutospacing="0" w:after="0" w:afterAutospacing="0"/>
            <w:ind w:left="720"/>
            <w:jc w:val="both"/>
            <w:divId w:val="506362026"/>
            <w:rPr>
              <w:color w:val="000000"/>
            </w:rPr>
          </w:pPr>
          <w:r w:rsidRPr="00F233EE">
            <w:rPr>
              <w:color w:val="000000"/>
            </w:rPr>
            <w:t>Prosecutors are required to disclose exculpatory evidence, which is evidence that is favorable to the defendant or tends to negate their guilt. However, currently this requirement does not apply to grand jury proceedings. S.B. 1492 would mandate that this crucial evidence be disclosed to the grand jurors to aide in their decision.</w:t>
          </w:r>
        </w:p>
        <w:p w:rsidR="00942038" w:rsidRPr="00D70925" w:rsidRDefault="00942038" w:rsidP="00F233EE">
          <w:pPr>
            <w:spacing w:after="0" w:line="240" w:lineRule="auto"/>
            <w:jc w:val="both"/>
            <w:rPr>
              <w:rFonts w:eastAsia="Times New Roman" w:cs="Times New Roman"/>
              <w:bCs/>
              <w:szCs w:val="24"/>
            </w:rPr>
          </w:pPr>
        </w:p>
      </w:sdtContent>
    </w:sdt>
    <w:p w:rsidR="00942038" w:rsidRDefault="009420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1492 </w:t>
      </w:r>
      <w:bookmarkStart w:id="1" w:name="AmendsCurrentLaw"/>
      <w:bookmarkEnd w:id="1"/>
      <w:r>
        <w:rPr>
          <w:rFonts w:cs="Times New Roman"/>
          <w:szCs w:val="24"/>
        </w:rPr>
        <w:t>amends current law relating to grand jury proceedings.</w:t>
      </w:r>
    </w:p>
    <w:p w:rsidR="00942038" w:rsidRPr="00F233EE" w:rsidRDefault="00942038" w:rsidP="000F1DF9">
      <w:pPr>
        <w:spacing w:after="0" w:line="240" w:lineRule="auto"/>
        <w:jc w:val="both"/>
        <w:rPr>
          <w:rFonts w:eastAsia="Times New Roman" w:cs="Times New Roman"/>
          <w:szCs w:val="24"/>
        </w:rPr>
      </w:pPr>
    </w:p>
    <w:p w:rsidR="00942038" w:rsidRPr="005C2A78" w:rsidRDefault="009420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378C06C35C42E0B69BA728D74A7848"/>
          </w:placeholder>
        </w:sdtPr>
        <w:sdtContent>
          <w:r>
            <w:rPr>
              <w:rFonts w:eastAsia="Times New Roman" w:cs="Times New Roman"/>
              <w:b/>
              <w:szCs w:val="24"/>
              <w:u w:val="single"/>
            </w:rPr>
            <w:t>RULEMAKING AUTHORITY</w:t>
          </w:r>
        </w:sdtContent>
      </w:sdt>
    </w:p>
    <w:p w:rsidR="00942038" w:rsidRPr="006529C4" w:rsidRDefault="00942038" w:rsidP="00774EC7">
      <w:pPr>
        <w:spacing w:after="0" w:line="240" w:lineRule="auto"/>
        <w:jc w:val="both"/>
        <w:rPr>
          <w:rFonts w:cs="Times New Roman"/>
          <w:szCs w:val="24"/>
        </w:rPr>
      </w:pPr>
    </w:p>
    <w:p w:rsidR="00942038" w:rsidRPr="006529C4" w:rsidRDefault="009420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2038" w:rsidRPr="006529C4" w:rsidRDefault="00942038" w:rsidP="00774EC7">
      <w:pPr>
        <w:spacing w:after="0" w:line="240" w:lineRule="auto"/>
        <w:jc w:val="both"/>
        <w:rPr>
          <w:rFonts w:cs="Times New Roman"/>
          <w:szCs w:val="24"/>
        </w:rPr>
      </w:pPr>
    </w:p>
    <w:p w:rsidR="00942038" w:rsidRPr="005C2A78" w:rsidRDefault="009420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7A2449EB2A4211819311E40643D6DF"/>
          </w:placeholder>
        </w:sdtPr>
        <w:sdtContent>
          <w:r>
            <w:rPr>
              <w:rFonts w:eastAsia="Times New Roman" w:cs="Times New Roman"/>
              <w:b/>
              <w:szCs w:val="24"/>
              <w:u w:val="single"/>
            </w:rPr>
            <w:t>SECTION BY SECTION ANALYSIS</w:t>
          </w:r>
        </w:sdtContent>
      </w:sdt>
    </w:p>
    <w:p w:rsidR="00942038" w:rsidRPr="005C2A78" w:rsidRDefault="00942038" w:rsidP="000F1DF9">
      <w:pPr>
        <w:spacing w:after="0" w:line="240" w:lineRule="auto"/>
        <w:jc w:val="both"/>
        <w:rPr>
          <w:rFonts w:eastAsia="Times New Roman" w:cs="Times New Roman"/>
          <w:szCs w:val="24"/>
        </w:rPr>
      </w:pPr>
    </w:p>
    <w:p w:rsidR="00942038" w:rsidRPr="005C2A78" w:rsidRDefault="00942038" w:rsidP="0094203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233EE">
        <w:rPr>
          <w:rFonts w:eastAsia="Times New Roman" w:cs="Times New Roman"/>
          <w:szCs w:val="24"/>
        </w:rPr>
        <w:t xml:space="preserve">Article 20.011(a), Code of Criminal Procedure, </w:t>
      </w:r>
      <w:r>
        <w:rPr>
          <w:rFonts w:eastAsia="Times New Roman" w:cs="Times New Roman"/>
          <w:szCs w:val="24"/>
        </w:rPr>
        <w:t xml:space="preserve">to provide that only certain persons may </w:t>
      </w:r>
      <w:r w:rsidRPr="00F233EE">
        <w:rPr>
          <w:rFonts w:eastAsia="Times New Roman" w:cs="Times New Roman"/>
          <w:szCs w:val="24"/>
        </w:rPr>
        <w:t>be present in a grand jury room while the grand</w:t>
      </w:r>
      <w:r>
        <w:rPr>
          <w:rFonts w:eastAsia="Times New Roman" w:cs="Times New Roman"/>
          <w:szCs w:val="24"/>
        </w:rPr>
        <w:t xml:space="preserve"> jury is conducting proceedings, including </w:t>
      </w:r>
      <w:r w:rsidRPr="00F233EE">
        <w:rPr>
          <w:rFonts w:eastAsia="Times New Roman" w:cs="Times New Roman"/>
          <w:szCs w:val="24"/>
        </w:rPr>
        <w:t>an attorney representing a witness, including a witness who is an accused or suspected person, during the time the witness is being examined or offering testimony to the grand jury and for the sole purpose of providing consultation in the manner described by Article 20.03(c).</w:t>
      </w:r>
    </w:p>
    <w:p w:rsidR="00942038" w:rsidRPr="005C2A78" w:rsidRDefault="00942038" w:rsidP="00942038">
      <w:pPr>
        <w:spacing w:after="0" w:line="240" w:lineRule="auto"/>
        <w:jc w:val="both"/>
        <w:rPr>
          <w:rFonts w:eastAsia="Times New Roman" w:cs="Times New Roman"/>
          <w:szCs w:val="24"/>
        </w:rPr>
      </w:pPr>
    </w:p>
    <w:p w:rsidR="00942038" w:rsidRDefault="00942038" w:rsidP="0094203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F233EE">
        <w:rPr>
          <w:rFonts w:eastAsia="Times New Roman" w:cs="Times New Roman"/>
          <w:szCs w:val="24"/>
        </w:rPr>
        <w:t>he heading to Article 20.012, Code of Criminal Procedure, to read as follows:</w:t>
      </w:r>
    </w:p>
    <w:p w:rsidR="00942038" w:rsidRDefault="00942038" w:rsidP="00942038">
      <w:pPr>
        <w:spacing w:after="0" w:line="240" w:lineRule="auto"/>
        <w:jc w:val="both"/>
        <w:rPr>
          <w:rFonts w:eastAsia="Times New Roman" w:cs="Times New Roman"/>
          <w:szCs w:val="24"/>
        </w:rPr>
      </w:pPr>
    </w:p>
    <w:p w:rsidR="00942038" w:rsidRPr="00F233EE" w:rsidRDefault="00942038" w:rsidP="00942038">
      <w:pPr>
        <w:spacing w:after="0" w:line="240" w:lineRule="auto"/>
        <w:ind w:left="720"/>
        <w:jc w:val="both"/>
        <w:rPr>
          <w:rFonts w:eastAsia="Times New Roman" w:cs="Times New Roman"/>
          <w:szCs w:val="24"/>
        </w:rPr>
      </w:pPr>
      <w:r>
        <w:rPr>
          <w:rFonts w:eastAsia="Times New Roman" w:cs="Times New Roman"/>
          <w:szCs w:val="24"/>
        </w:rPr>
        <w:t xml:space="preserve">Art. 20.012. </w:t>
      </w:r>
      <w:r w:rsidRPr="00F233EE">
        <w:rPr>
          <w:rFonts w:eastAsia="Times New Roman" w:cs="Times New Roman"/>
          <w:szCs w:val="24"/>
        </w:rPr>
        <w:t>RECORDING OF GRAND JURY PROCEEDINGS</w:t>
      </w:r>
      <w:r>
        <w:rPr>
          <w:rFonts w:eastAsia="Times New Roman" w:cs="Times New Roman"/>
          <w:szCs w:val="24"/>
        </w:rPr>
        <w:t>.</w:t>
      </w:r>
    </w:p>
    <w:p w:rsidR="00942038" w:rsidRPr="005C2A78" w:rsidRDefault="00942038" w:rsidP="00942038">
      <w:pPr>
        <w:spacing w:after="0" w:line="240" w:lineRule="auto"/>
        <w:jc w:val="both"/>
        <w:rPr>
          <w:rFonts w:eastAsia="Times New Roman" w:cs="Times New Roman"/>
          <w:szCs w:val="24"/>
        </w:rPr>
      </w:pPr>
    </w:p>
    <w:p w:rsidR="00942038" w:rsidRDefault="00942038" w:rsidP="0094203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233EE">
        <w:rPr>
          <w:rFonts w:eastAsia="Times New Roman" w:cs="Times New Roman"/>
          <w:szCs w:val="24"/>
        </w:rPr>
        <w:t>Articles 20.012(a) and (b), Code of</w:t>
      </w:r>
      <w:r>
        <w:rPr>
          <w:rFonts w:eastAsia="Times New Roman" w:cs="Times New Roman"/>
          <w:szCs w:val="24"/>
        </w:rPr>
        <w:t xml:space="preserve"> Criminal Procedure, </w:t>
      </w:r>
      <w:r w:rsidRPr="00F233EE">
        <w:rPr>
          <w:rFonts w:eastAsia="Times New Roman" w:cs="Times New Roman"/>
          <w:szCs w:val="24"/>
        </w:rPr>
        <w:t>as follows:</w:t>
      </w:r>
    </w:p>
    <w:p w:rsidR="00942038" w:rsidRDefault="00942038" w:rsidP="00942038">
      <w:pPr>
        <w:spacing w:after="0" w:line="240" w:lineRule="auto"/>
        <w:jc w:val="both"/>
        <w:rPr>
          <w:rFonts w:eastAsia="Times New Roman" w:cs="Times New Roman"/>
          <w:szCs w:val="24"/>
        </w:rPr>
      </w:pPr>
    </w:p>
    <w:p w:rsidR="00942038" w:rsidRDefault="00942038" w:rsidP="00942038">
      <w:pPr>
        <w:spacing w:after="0" w:line="240" w:lineRule="auto"/>
        <w:ind w:left="720"/>
        <w:jc w:val="both"/>
        <w:rPr>
          <w:rFonts w:eastAsia="Times New Roman" w:cs="Times New Roman"/>
          <w:szCs w:val="24"/>
        </w:rPr>
      </w:pPr>
      <w:r>
        <w:rPr>
          <w:rFonts w:eastAsia="Times New Roman" w:cs="Times New Roman"/>
          <w:szCs w:val="24"/>
        </w:rPr>
        <w:t xml:space="preserve">(a) Requires all </w:t>
      </w:r>
      <w:r w:rsidRPr="00F233EE">
        <w:rPr>
          <w:rFonts w:eastAsia="Times New Roman" w:cs="Times New Roman"/>
          <w:szCs w:val="24"/>
        </w:rPr>
        <w:t xml:space="preserve">statements made by the grand jury or the attorney representing the state, all questions propounded by the grand jury or the attorney representing the state to a witness, </w:t>
      </w:r>
      <w:r>
        <w:rPr>
          <w:rFonts w:eastAsia="Times New Roman" w:cs="Times New Roman"/>
          <w:szCs w:val="24"/>
        </w:rPr>
        <w:t xml:space="preserve">rather than a person accused or suspected, </w:t>
      </w:r>
      <w:r w:rsidRPr="00F233EE">
        <w:rPr>
          <w:rFonts w:eastAsia="Times New Roman" w:cs="Times New Roman"/>
          <w:szCs w:val="24"/>
        </w:rPr>
        <w:t>and all testimony of a witness</w:t>
      </w:r>
      <w:r>
        <w:rPr>
          <w:rFonts w:eastAsia="Times New Roman" w:cs="Times New Roman"/>
          <w:szCs w:val="24"/>
        </w:rPr>
        <w:t>, rather than of that person,</w:t>
      </w:r>
      <w:r w:rsidRPr="00F233EE">
        <w:rPr>
          <w:rFonts w:eastAsia="Times New Roman" w:cs="Times New Roman"/>
          <w:szCs w:val="24"/>
        </w:rPr>
        <w:t xml:space="preserve"> to the grand jury</w:t>
      </w:r>
      <w:r>
        <w:rPr>
          <w:rFonts w:eastAsia="Times New Roman" w:cs="Times New Roman"/>
          <w:szCs w:val="24"/>
        </w:rPr>
        <w:t xml:space="preserve">, except as otherwise provided by this subsection, to </w:t>
      </w:r>
      <w:r w:rsidRPr="00F233EE">
        <w:rPr>
          <w:rFonts w:eastAsia="Times New Roman" w:cs="Times New Roman"/>
          <w:szCs w:val="24"/>
        </w:rPr>
        <w:t xml:space="preserve">be recorded either by a stenographer or by use of an electronic device capable of recording sound. </w:t>
      </w:r>
      <w:r>
        <w:rPr>
          <w:rFonts w:eastAsia="Times New Roman" w:cs="Times New Roman"/>
          <w:szCs w:val="24"/>
        </w:rPr>
        <w:t>Prohibits d</w:t>
      </w:r>
      <w:r w:rsidRPr="00F233EE">
        <w:rPr>
          <w:rFonts w:eastAsia="Times New Roman" w:cs="Times New Roman"/>
          <w:szCs w:val="24"/>
        </w:rPr>
        <w:t xml:space="preserve">eliberations of the grand jury </w:t>
      </w:r>
      <w:r>
        <w:rPr>
          <w:rFonts w:eastAsia="Times New Roman" w:cs="Times New Roman"/>
          <w:szCs w:val="24"/>
        </w:rPr>
        <w:t>from being</w:t>
      </w:r>
      <w:r w:rsidRPr="00F233EE">
        <w:rPr>
          <w:rFonts w:eastAsia="Times New Roman" w:cs="Times New Roman"/>
          <w:szCs w:val="24"/>
        </w:rPr>
        <w:t xml:space="preserve"> recorded.</w:t>
      </w:r>
      <w:r>
        <w:rPr>
          <w:rFonts w:eastAsia="Times New Roman" w:cs="Times New Roman"/>
          <w:szCs w:val="24"/>
        </w:rPr>
        <w:t xml:space="preserve"> Makes nonsubstantive changes. </w:t>
      </w:r>
    </w:p>
    <w:p w:rsidR="00942038" w:rsidRDefault="00942038" w:rsidP="00942038">
      <w:pPr>
        <w:spacing w:after="0" w:line="240" w:lineRule="auto"/>
        <w:ind w:left="720"/>
        <w:jc w:val="both"/>
        <w:rPr>
          <w:rFonts w:eastAsia="Times New Roman" w:cs="Times New Roman"/>
          <w:szCs w:val="24"/>
        </w:rPr>
      </w:pPr>
    </w:p>
    <w:p w:rsidR="00942038" w:rsidRDefault="00942038" w:rsidP="00942038">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F233EE">
        <w:rPr>
          <w:rFonts w:eastAsia="Times New Roman" w:cs="Times New Roman"/>
          <w:szCs w:val="24"/>
        </w:rPr>
        <w:t xml:space="preserve">validity of a grand jury proceeding is not affected by an unintentional failure to record all or part of </w:t>
      </w:r>
      <w:r>
        <w:rPr>
          <w:rFonts w:eastAsia="Times New Roman" w:cs="Times New Roman"/>
          <w:szCs w:val="24"/>
        </w:rPr>
        <w:t xml:space="preserve">the proceedings as required by Subsection (a), rather than to record all or part of questions propounded or testimony made under </w:t>
      </w:r>
      <w:r w:rsidRPr="00F233EE">
        <w:rPr>
          <w:rFonts w:eastAsia="Times New Roman" w:cs="Times New Roman"/>
          <w:szCs w:val="24"/>
        </w:rPr>
        <w:t>Subsection (a).</w:t>
      </w:r>
    </w:p>
    <w:p w:rsidR="00942038" w:rsidRDefault="00942038" w:rsidP="00942038">
      <w:pPr>
        <w:spacing w:after="0" w:line="240" w:lineRule="auto"/>
        <w:ind w:left="720"/>
        <w:jc w:val="both"/>
        <w:rPr>
          <w:rFonts w:eastAsia="Times New Roman" w:cs="Times New Roman"/>
          <w:szCs w:val="24"/>
        </w:rPr>
      </w:pPr>
    </w:p>
    <w:p w:rsidR="00942038" w:rsidRDefault="00942038" w:rsidP="00942038">
      <w:pPr>
        <w:spacing w:after="0" w:line="240" w:lineRule="auto"/>
        <w:jc w:val="both"/>
        <w:rPr>
          <w:rFonts w:eastAsia="Times New Roman" w:cs="Times New Roman"/>
          <w:szCs w:val="24"/>
        </w:rPr>
      </w:pPr>
      <w:r>
        <w:rPr>
          <w:rFonts w:eastAsia="Times New Roman" w:cs="Times New Roman"/>
          <w:szCs w:val="24"/>
        </w:rPr>
        <w:t xml:space="preserve">SECTION 4. Amends </w:t>
      </w:r>
      <w:r w:rsidRPr="00F233EE">
        <w:rPr>
          <w:rFonts w:eastAsia="Times New Roman" w:cs="Times New Roman"/>
          <w:szCs w:val="24"/>
        </w:rPr>
        <w:t xml:space="preserve">Chapter 20, Code of Criminal Procedure, </w:t>
      </w:r>
      <w:r>
        <w:rPr>
          <w:rFonts w:eastAsia="Times New Roman" w:cs="Times New Roman"/>
          <w:szCs w:val="24"/>
        </w:rPr>
        <w:t xml:space="preserve">by adding Article 20.013, </w:t>
      </w:r>
      <w:r w:rsidRPr="00F233EE">
        <w:rPr>
          <w:rFonts w:eastAsia="Times New Roman" w:cs="Times New Roman"/>
          <w:szCs w:val="24"/>
        </w:rPr>
        <w:t>as follows:</w:t>
      </w:r>
    </w:p>
    <w:p w:rsidR="00942038" w:rsidRDefault="00942038" w:rsidP="00942038">
      <w:pPr>
        <w:spacing w:after="0" w:line="240" w:lineRule="auto"/>
        <w:jc w:val="both"/>
        <w:rPr>
          <w:rFonts w:eastAsia="Times New Roman" w:cs="Times New Roman"/>
          <w:szCs w:val="24"/>
        </w:rPr>
      </w:pPr>
    </w:p>
    <w:p w:rsidR="00942038" w:rsidRDefault="00942038" w:rsidP="00942038">
      <w:pPr>
        <w:spacing w:after="0" w:line="240" w:lineRule="auto"/>
        <w:ind w:left="720"/>
        <w:jc w:val="both"/>
        <w:rPr>
          <w:rFonts w:eastAsia="Times New Roman" w:cs="Times New Roman"/>
          <w:szCs w:val="24"/>
        </w:rPr>
      </w:pPr>
      <w:r>
        <w:rPr>
          <w:rFonts w:eastAsia="Times New Roman" w:cs="Times New Roman"/>
          <w:szCs w:val="24"/>
        </w:rPr>
        <w:t>Art. 20.013. WHO MAY BE INVESTIGATED. (a) Prohibits a grand jury, e</w:t>
      </w:r>
      <w:r w:rsidRPr="00F233EE">
        <w:rPr>
          <w:rFonts w:eastAsia="Times New Roman" w:cs="Times New Roman"/>
          <w:szCs w:val="24"/>
        </w:rPr>
        <w:t xml:space="preserve">xcept as provided by Subsection (b), </w:t>
      </w:r>
      <w:r>
        <w:rPr>
          <w:rFonts w:eastAsia="Times New Roman" w:cs="Times New Roman"/>
          <w:szCs w:val="24"/>
        </w:rPr>
        <w:t>from investigating</w:t>
      </w:r>
      <w:r w:rsidRPr="00F233EE">
        <w:rPr>
          <w:rFonts w:eastAsia="Times New Roman" w:cs="Times New Roman"/>
          <w:szCs w:val="24"/>
        </w:rPr>
        <w:t xml:space="preserve"> a person who is accused or suspected of an offense and </w:t>
      </w:r>
      <w:r>
        <w:rPr>
          <w:rFonts w:eastAsia="Times New Roman" w:cs="Times New Roman"/>
          <w:szCs w:val="24"/>
        </w:rPr>
        <w:t>from voting</w:t>
      </w:r>
      <w:r w:rsidRPr="00F233EE">
        <w:rPr>
          <w:rFonts w:eastAsia="Times New Roman" w:cs="Times New Roman"/>
          <w:szCs w:val="24"/>
        </w:rPr>
        <w:t xml:space="preserve"> to present an indictment for the offense if the person has previously been investigated by a grand jury for the same offense and that grand jury found no bill of indictment.</w:t>
      </w:r>
    </w:p>
    <w:p w:rsidR="00942038" w:rsidRPr="00F233EE" w:rsidRDefault="00942038" w:rsidP="00942038">
      <w:pPr>
        <w:spacing w:after="0" w:line="240" w:lineRule="auto"/>
        <w:ind w:left="720"/>
        <w:jc w:val="both"/>
        <w:rPr>
          <w:rFonts w:eastAsia="Times New Roman" w:cs="Times New Roman"/>
          <w:szCs w:val="24"/>
        </w:rPr>
      </w:pPr>
    </w:p>
    <w:p w:rsidR="00942038" w:rsidRDefault="00942038" w:rsidP="00942038">
      <w:pPr>
        <w:spacing w:after="0" w:line="240" w:lineRule="auto"/>
        <w:ind w:left="1440"/>
        <w:jc w:val="both"/>
        <w:rPr>
          <w:rFonts w:eastAsia="Times New Roman" w:cs="Times New Roman"/>
          <w:szCs w:val="24"/>
        </w:rPr>
      </w:pPr>
      <w:r>
        <w:rPr>
          <w:rFonts w:eastAsia="Times New Roman" w:cs="Times New Roman"/>
          <w:szCs w:val="24"/>
        </w:rPr>
        <w:t>(b) Authorizes a</w:t>
      </w:r>
      <w:r w:rsidRPr="00F233EE">
        <w:rPr>
          <w:rFonts w:eastAsia="Times New Roman" w:cs="Times New Roman"/>
          <w:szCs w:val="24"/>
        </w:rPr>
        <w:t xml:space="preserve"> grand jury </w:t>
      </w:r>
      <w:r>
        <w:rPr>
          <w:rFonts w:eastAsia="Times New Roman" w:cs="Times New Roman"/>
          <w:szCs w:val="24"/>
        </w:rPr>
        <w:t>to</w:t>
      </w:r>
      <w:r w:rsidRPr="00F233EE">
        <w:rPr>
          <w:rFonts w:eastAsia="Times New Roman" w:cs="Times New Roman"/>
          <w:szCs w:val="24"/>
        </w:rPr>
        <w:t xml:space="preserve"> investigate, and </w:t>
      </w:r>
      <w:r>
        <w:rPr>
          <w:rFonts w:eastAsia="Times New Roman" w:cs="Times New Roman"/>
          <w:szCs w:val="24"/>
        </w:rPr>
        <w:t>to</w:t>
      </w:r>
      <w:r w:rsidRPr="00F233EE">
        <w:rPr>
          <w:rFonts w:eastAsia="Times New Roman" w:cs="Times New Roman"/>
          <w:szCs w:val="24"/>
        </w:rPr>
        <w:t xml:space="preserve"> present an indictment with respect to, a person described by Subsection (a) only if the attorney representing the state presents material evidence that was not known to the state before or during the previous grand jury investigation.</w:t>
      </w:r>
    </w:p>
    <w:p w:rsidR="00942038" w:rsidRDefault="00942038" w:rsidP="00942038">
      <w:pPr>
        <w:spacing w:after="0" w:line="240" w:lineRule="auto"/>
        <w:ind w:left="1440"/>
        <w:jc w:val="both"/>
        <w:rPr>
          <w:rFonts w:eastAsia="Times New Roman" w:cs="Times New Roman"/>
          <w:szCs w:val="24"/>
        </w:rPr>
      </w:pPr>
    </w:p>
    <w:p w:rsidR="00942038" w:rsidRDefault="00942038" w:rsidP="00942038">
      <w:pPr>
        <w:spacing w:after="0" w:line="240" w:lineRule="auto"/>
        <w:jc w:val="both"/>
        <w:rPr>
          <w:rFonts w:eastAsia="Times New Roman" w:cs="Times New Roman"/>
          <w:szCs w:val="24"/>
        </w:rPr>
      </w:pPr>
      <w:r>
        <w:rPr>
          <w:rFonts w:eastAsia="Times New Roman" w:cs="Times New Roman"/>
          <w:szCs w:val="24"/>
        </w:rPr>
        <w:t xml:space="preserve">SECTION 5. Amends </w:t>
      </w:r>
      <w:r w:rsidRPr="00F233EE">
        <w:rPr>
          <w:rFonts w:eastAsia="Times New Roman" w:cs="Times New Roman"/>
          <w:szCs w:val="24"/>
        </w:rPr>
        <w:t>Article 20.03, Code of Criminal Procedure, as follows:</w:t>
      </w:r>
    </w:p>
    <w:p w:rsidR="00942038" w:rsidRDefault="00942038" w:rsidP="00942038">
      <w:pPr>
        <w:spacing w:after="0" w:line="240" w:lineRule="auto"/>
        <w:jc w:val="both"/>
        <w:rPr>
          <w:rFonts w:eastAsia="Times New Roman" w:cs="Times New Roman"/>
          <w:szCs w:val="24"/>
        </w:rPr>
      </w:pPr>
    </w:p>
    <w:p w:rsidR="00942038" w:rsidRDefault="00942038" w:rsidP="00942038">
      <w:pPr>
        <w:spacing w:after="0" w:line="240" w:lineRule="auto"/>
        <w:ind w:left="720"/>
        <w:jc w:val="both"/>
        <w:rPr>
          <w:rFonts w:eastAsia="Times New Roman" w:cs="Times New Roman"/>
          <w:szCs w:val="24"/>
        </w:rPr>
      </w:pPr>
      <w:r w:rsidRPr="00F233EE">
        <w:rPr>
          <w:rFonts w:eastAsia="Times New Roman" w:cs="Times New Roman"/>
          <w:szCs w:val="24"/>
        </w:rPr>
        <w:t xml:space="preserve">Art. 20.03. </w:t>
      </w:r>
      <w:r>
        <w:rPr>
          <w:rFonts w:eastAsia="Times New Roman" w:cs="Times New Roman"/>
          <w:szCs w:val="24"/>
        </w:rPr>
        <w:t>New heading:</w:t>
      </w:r>
      <w:r w:rsidRPr="00F233EE">
        <w:rPr>
          <w:rFonts w:eastAsia="Times New Roman" w:cs="Times New Roman"/>
          <w:szCs w:val="24"/>
        </w:rPr>
        <w:t xml:space="preserve"> ATTORNEY </w:t>
      </w:r>
      <w:r>
        <w:rPr>
          <w:rFonts w:eastAsia="Times New Roman" w:cs="Times New Roman"/>
          <w:szCs w:val="24"/>
        </w:rPr>
        <w:t xml:space="preserve">ENTITLED TO APPEAR. (a) Creates this subsection from existing text. Defines "attorney representing the state," rather than "the attorney representing the state," to mean the Texas attorney general, </w:t>
      </w:r>
      <w:r w:rsidRPr="00F233EE">
        <w:rPr>
          <w:rFonts w:eastAsia="Times New Roman" w:cs="Times New Roman"/>
          <w:szCs w:val="24"/>
        </w:rPr>
        <w:t>district attorney, criminal distri</w:t>
      </w:r>
      <w:r>
        <w:rPr>
          <w:rFonts w:eastAsia="Times New Roman" w:cs="Times New Roman"/>
          <w:szCs w:val="24"/>
        </w:rPr>
        <w:t>ct attorney, or county attorney for purposes of this chapter (Duties and Powers of the Grand Jury).</w:t>
      </w:r>
    </w:p>
    <w:p w:rsidR="00942038" w:rsidRDefault="00942038" w:rsidP="00942038">
      <w:pPr>
        <w:spacing w:after="0" w:line="240" w:lineRule="auto"/>
        <w:ind w:left="720"/>
        <w:jc w:val="both"/>
        <w:rPr>
          <w:rFonts w:eastAsia="Times New Roman" w:cs="Times New Roman"/>
          <w:szCs w:val="24"/>
        </w:rPr>
      </w:pPr>
    </w:p>
    <w:p w:rsidR="00942038" w:rsidRDefault="00942038" w:rsidP="00942038">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makes conforming and nonsubstantive changes. Entitles the </w:t>
      </w:r>
      <w:r w:rsidRPr="00F233EE">
        <w:rPr>
          <w:rFonts w:eastAsia="Times New Roman" w:cs="Times New Roman"/>
          <w:szCs w:val="24"/>
        </w:rPr>
        <w:t>attorney representing the state to go before the grand jury and inform the grand jurors of offenses liable to indictment at any time except when the grand jury is:</w:t>
      </w:r>
    </w:p>
    <w:p w:rsidR="00942038" w:rsidRDefault="00942038" w:rsidP="00942038">
      <w:pPr>
        <w:spacing w:after="0" w:line="240" w:lineRule="auto"/>
        <w:ind w:left="1440"/>
        <w:jc w:val="both"/>
        <w:rPr>
          <w:rFonts w:eastAsia="Times New Roman" w:cs="Times New Roman"/>
          <w:szCs w:val="24"/>
        </w:rPr>
      </w:pPr>
    </w:p>
    <w:p w:rsidR="00942038" w:rsidRDefault="00942038" w:rsidP="00942038">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or</w:t>
      </w:r>
    </w:p>
    <w:p w:rsidR="00942038" w:rsidRDefault="00942038" w:rsidP="00942038">
      <w:pPr>
        <w:spacing w:after="0" w:line="240" w:lineRule="auto"/>
        <w:ind w:left="2160"/>
        <w:jc w:val="both"/>
        <w:rPr>
          <w:rFonts w:eastAsia="Times New Roman" w:cs="Times New Roman"/>
          <w:szCs w:val="24"/>
        </w:rPr>
      </w:pPr>
    </w:p>
    <w:p w:rsidR="00942038" w:rsidRDefault="00942038" w:rsidP="00942038">
      <w:pPr>
        <w:spacing w:after="0" w:line="240" w:lineRule="auto"/>
        <w:ind w:left="2160"/>
        <w:jc w:val="both"/>
        <w:rPr>
          <w:rFonts w:eastAsia="Times New Roman" w:cs="Times New Roman"/>
          <w:szCs w:val="24"/>
        </w:rPr>
      </w:pPr>
      <w:r>
        <w:rPr>
          <w:rFonts w:eastAsia="Times New Roman" w:cs="Times New Roman"/>
          <w:szCs w:val="24"/>
        </w:rPr>
        <w:t xml:space="preserve">(2) voting on an indictment, rather than voting upon the same. </w:t>
      </w:r>
    </w:p>
    <w:p w:rsidR="00942038" w:rsidRDefault="00942038" w:rsidP="00942038">
      <w:pPr>
        <w:spacing w:after="0" w:line="240" w:lineRule="auto"/>
        <w:ind w:left="2160"/>
        <w:jc w:val="both"/>
        <w:rPr>
          <w:rFonts w:eastAsia="Times New Roman" w:cs="Times New Roman"/>
          <w:szCs w:val="24"/>
        </w:rPr>
      </w:pPr>
    </w:p>
    <w:p w:rsidR="00942038" w:rsidRDefault="00942038" w:rsidP="00942038">
      <w:pPr>
        <w:spacing w:after="0" w:line="240" w:lineRule="auto"/>
        <w:ind w:left="1440"/>
        <w:jc w:val="both"/>
        <w:rPr>
          <w:rFonts w:eastAsia="Times New Roman" w:cs="Times New Roman"/>
          <w:szCs w:val="24"/>
        </w:rPr>
      </w:pPr>
      <w:r>
        <w:rPr>
          <w:rFonts w:eastAsia="Times New Roman" w:cs="Times New Roman"/>
          <w:szCs w:val="24"/>
        </w:rPr>
        <w:t xml:space="preserve">(c) Entitles a </w:t>
      </w:r>
      <w:r w:rsidRPr="00F233EE">
        <w:rPr>
          <w:rFonts w:eastAsia="Times New Roman" w:cs="Times New Roman"/>
          <w:szCs w:val="24"/>
        </w:rPr>
        <w:t xml:space="preserve">witness who testifies before a grand jury, including a witness who is an accused or suspected person, to have an attorney present while the grand jury is questioning the witness. </w:t>
      </w:r>
      <w:r>
        <w:rPr>
          <w:rFonts w:eastAsia="Times New Roman" w:cs="Times New Roman"/>
          <w:szCs w:val="24"/>
        </w:rPr>
        <w:t>Requires t</w:t>
      </w:r>
      <w:r w:rsidRPr="00F233EE">
        <w:rPr>
          <w:rFonts w:eastAsia="Times New Roman" w:cs="Times New Roman"/>
          <w:szCs w:val="24"/>
        </w:rPr>
        <w:t xml:space="preserve">he grand jury </w:t>
      </w:r>
      <w:r>
        <w:rPr>
          <w:rFonts w:eastAsia="Times New Roman" w:cs="Times New Roman"/>
          <w:szCs w:val="24"/>
        </w:rPr>
        <w:t>to</w:t>
      </w:r>
      <w:r w:rsidRPr="00F233EE">
        <w:rPr>
          <w:rFonts w:eastAsia="Times New Roman" w:cs="Times New Roman"/>
          <w:szCs w:val="24"/>
        </w:rPr>
        <w:t xml:space="preserve"> permit the attorney or the witness to interrupt the questioning at any time so that the witness may consult with the attorney outside the hearing of the grand jury.</w:t>
      </w:r>
    </w:p>
    <w:p w:rsidR="00942038" w:rsidRDefault="00942038" w:rsidP="00942038">
      <w:pPr>
        <w:spacing w:after="0" w:line="240" w:lineRule="auto"/>
        <w:ind w:left="1440"/>
        <w:jc w:val="both"/>
        <w:rPr>
          <w:rFonts w:eastAsia="Times New Roman" w:cs="Times New Roman"/>
          <w:szCs w:val="24"/>
        </w:rPr>
      </w:pPr>
    </w:p>
    <w:p w:rsidR="00942038" w:rsidRDefault="00942038" w:rsidP="00942038">
      <w:pPr>
        <w:spacing w:after="0" w:line="240" w:lineRule="auto"/>
        <w:jc w:val="both"/>
        <w:rPr>
          <w:rFonts w:eastAsia="Times New Roman" w:cs="Times New Roman"/>
          <w:szCs w:val="24"/>
        </w:rPr>
      </w:pPr>
      <w:r>
        <w:rPr>
          <w:rFonts w:eastAsia="Times New Roman" w:cs="Times New Roman"/>
          <w:szCs w:val="24"/>
        </w:rPr>
        <w:t xml:space="preserve">SECTION 6. Amends </w:t>
      </w:r>
      <w:r w:rsidRPr="00F233EE">
        <w:rPr>
          <w:rFonts w:eastAsia="Times New Roman" w:cs="Times New Roman"/>
          <w:szCs w:val="24"/>
        </w:rPr>
        <w:t xml:space="preserve">Chapter 20, Code of Criminal Procedure, </w:t>
      </w:r>
      <w:r>
        <w:rPr>
          <w:rFonts w:eastAsia="Times New Roman" w:cs="Times New Roman"/>
          <w:szCs w:val="24"/>
        </w:rPr>
        <w:t xml:space="preserve">by adding Article 20.035, </w:t>
      </w:r>
      <w:r w:rsidRPr="00F233EE">
        <w:rPr>
          <w:rFonts w:eastAsia="Times New Roman" w:cs="Times New Roman"/>
          <w:szCs w:val="24"/>
        </w:rPr>
        <w:t>as follows:</w:t>
      </w:r>
    </w:p>
    <w:p w:rsidR="00942038" w:rsidRDefault="00942038" w:rsidP="00942038">
      <w:pPr>
        <w:spacing w:after="0" w:line="240" w:lineRule="auto"/>
        <w:jc w:val="both"/>
        <w:rPr>
          <w:rFonts w:eastAsia="Times New Roman" w:cs="Times New Roman"/>
          <w:szCs w:val="24"/>
        </w:rPr>
      </w:pPr>
    </w:p>
    <w:p w:rsidR="00942038" w:rsidRDefault="00942038" w:rsidP="00942038">
      <w:pPr>
        <w:spacing w:after="0" w:line="240" w:lineRule="auto"/>
        <w:ind w:left="720"/>
        <w:jc w:val="both"/>
        <w:rPr>
          <w:rFonts w:eastAsia="Times New Roman" w:cs="Times New Roman"/>
          <w:szCs w:val="24"/>
        </w:rPr>
      </w:pPr>
      <w:r>
        <w:rPr>
          <w:rFonts w:eastAsia="Times New Roman" w:cs="Times New Roman"/>
          <w:szCs w:val="24"/>
        </w:rPr>
        <w:t xml:space="preserve">Art. 20.035. </w:t>
      </w:r>
      <w:r w:rsidRPr="00F233EE">
        <w:rPr>
          <w:rFonts w:eastAsia="Times New Roman" w:cs="Times New Roman"/>
          <w:szCs w:val="24"/>
        </w:rPr>
        <w:t xml:space="preserve">PRESENTATION OF </w:t>
      </w:r>
      <w:r>
        <w:rPr>
          <w:rFonts w:eastAsia="Times New Roman" w:cs="Times New Roman"/>
          <w:szCs w:val="24"/>
        </w:rPr>
        <w:t>EXCULPATORY EVIDENCE BY STATE. (a) Requires t</w:t>
      </w:r>
      <w:r w:rsidRPr="00F233EE">
        <w:rPr>
          <w:rFonts w:eastAsia="Times New Roman" w:cs="Times New Roman"/>
          <w:szCs w:val="24"/>
        </w:rPr>
        <w:t xml:space="preserve">he attorney representing the state </w:t>
      </w:r>
      <w:r>
        <w:rPr>
          <w:rFonts w:eastAsia="Times New Roman" w:cs="Times New Roman"/>
          <w:szCs w:val="24"/>
        </w:rPr>
        <w:t>to</w:t>
      </w:r>
      <w:r w:rsidRPr="00F233EE">
        <w:rPr>
          <w:rFonts w:eastAsia="Times New Roman" w:cs="Times New Roman"/>
          <w:szCs w:val="24"/>
        </w:rPr>
        <w:t xml:space="preserve"> present to a grand jury investigating an offense any evidence that is:</w:t>
      </w:r>
    </w:p>
    <w:p w:rsidR="00942038" w:rsidRPr="00F233EE" w:rsidRDefault="00942038" w:rsidP="00942038">
      <w:pPr>
        <w:spacing w:after="0" w:line="240" w:lineRule="auto"/>
        <w:ind w:left="720"/>
        <w:jc w:val="both"/>
        <w:rPr>
          <w:rFonts w:eastAsia="Times New Roman" w:cs="Times New Roman"/>
          <w:szCs w:val="24"/>
        </w:rPr>
      </w:pPr>
    </w:p>
    <w:p w:rsidR="00942038" w:rsidRDefault="00942038" w:rsidP="00942038">
      <w:pPr>
        <w:spacing w:after="0" w:line="240" w:lineRule="auto"/>
        <w:ind w:left="2160"/>
        <w:jc w:val="both"/>
        <w:rPr>
          <w:rFonts w:eastAsia="Times New Roman" w:cs="Times New Roman"/>
          <w:szCs w:val="24"/>
        </w:rPr>
      </w:pPr>
      <w:r>
        <w:rPr>
          <w:rFonts w:eastAsia="Times New Roman" w:cs="Times New Roman"/>
          <w:szCs w:val="24"/>
        </w:rPr>
        <w:t xml:space="preserve">(1) </w:t>
      </w:r>
      <w:r w:rsidRPr="00F233EE">
        <w:rPr>
          <w:rFonts w:eastAsia="Times New Roman" w:cs="Times New Roman"/>
          <w:szCs w:val="24"/>
        </w:rPr>
        <w:t>favorable to the accused or suspected person;</w:t>
      </w:r>
    </w:p>
    <w:p w:rsidR="00942038" w:rsidRPr="00F233EE" w:rsidRDefault="00942038" w:rsidP="00942038">
      <w:pPr>
        <w:spacing w:after="0" w:line="240" w:lineRule="auto"/>
        <w:ind w:left="2160"/>
        <w:jc w:val="both"/>
        <w:rPr>
          <w:rFonts w:eastAsia="Times New Roman" w:cs="Times New Roman"/>
          <w:szCs w:val="24"/>
        </w:rPr>
      </w:pPr>
    </w:p>
    <w:p w:rsidR="00942038" w:rsidRDefault="00942038" w:rsidP="00942038">
      <w:pPr>
        <w:spacing w:after="0" w:line="240" w:lineRule="auto"/>
        <w:ind w:left="2160"/>
        <w:jc w:val="both"/>
        <w:rPr>
          <w:rFonts w:eastAsia="Times New Roman" w:cs="Times New Roman"/>
          <w:szCs w:val="24"/>
        </w:rPr>
      </w:pPr>
      <w:r>
        <w:rPr>
          <w:rFonts w:eastAsia="Times New Roman" w:cs="Times New Roman"/>
          <w:szCs w:val="24"/>
        </w:rPr>
        <w:t xml:space="preserve">(2) </w:t>
      </w:r>
      <w:r w:rsidRPr="00F233EE">
        <w:rPr>
          <w:rFonts w:eastAsia="Times New Roman" w:cs="Times New Roman"/>
          <w:szCs w:val="24"/>
        </w:rPr>
        <w:t>material to the offense being investigated; and</w:t>
      </w:r>
    </w:p>
    <w:p w:rsidR="00942038" w:rsidRPr="00F233EE" w:rsidRDefault="00942038" w:rsidP="00942038">
      <w:pPr>
        <w:spacing w:after="0" w:line="240" w:lineRule="auto"/>
        <w:ind w:left="2160"/>
        <w:jc w:val="both"/>
        <w:rPr>
          <w:rFonts w:eastAsia="Times New Roman" w:cs="Times New Roman"/>
          <w:szCs w:val="24"/>
        </w:rPr>
      </w:pPr>
    </w:p>
    <w:p w:rsidR="00942038" w:rsidRDefault="00942038" w:rsidP="00942038">
      <w:pPr>
        <w:spacing w:after="0" w:line="240" w:lineRule="auto"/>
        <w:ind w:left="2160"/>
        <w:jc w:val="both"/>
        <w:rPr>
          <w:rFonts w:eastAsia="Times New Roman" w:cs="Times New Roman"/>
          <w:szCs w:val="24"/>
        </w:rPr>
      </w:pPr>
      <w:r>
        <w:rPr>
          <w:rFonts w:eastAsia="Times New Roman" w:cs="Times New Roman"/>
          <w:szCs w:val="24"/>
        </w:rPr>
        <w:t xml:space="preserve">(3) </w:t>
      </w:r>
      <w:r w:rsidRPr="00F233EE">
        <w:rPr>
          <w:rFonts w:eastAsia="Times New Roman" w:cs="Times New Roman"/>
          <w:szCs w:val="24"/>
        </w:rPr>
        <w:t>in the possession, custody, or control of the state or any person under contract with the state.</w:t>
      </w:r>
    </w:p>
    <w:p w:rsidR="00942038" w:rsidRPr="00F233EE" w:rsidRDefault="00942038" w:rsidP="00942038">
      <w:pPr>
        <w:spacing w:after="0" w:line="240" w:lineRule="auto"/>
        <w:ind w:left="2160"/>
        <w:jc w:val="both"/>
        <w:rPr>
          <w:rFonts w:eastAsia="Times New Roman" w:cs="Times New Roman"/>
          <w:szCs w:val="24"/>
        </w:rPr>
      </w:pPr>
    </w:p>
    <w:p w:rsidR="00942038" w:rsidRDefault="00942038" w:rsidP="00942038">
      <w:pPr>
        <w:spacing w:after="0" w:line="240" w:lineRule="auto"/>
        <w:ind w:left="1440"/>
        <w:jc w:val="both"/>
        <w:rPr>
          <w:rFonts w:eastAsia="Times New Roman" w:cs="Times New Roman"/>
          <w:szCs w:val="24"/>
        </w:rPr>
      </w:pPr>
      <w:r w:rsidRPr="00F233EE">
        <w:rPr>
          <w:rFonts w:eastAsia="Times New Roman" w:cs="Times New Roman"/>
          <w:szCs w:val="24"/>
        </w:rPr>
        <w:t xml:space="preserve">(b) </w:t>
      </w:r>
      <w:r>
        <w:rPr>
          <w:rFonts w:eastAsia="Times New Roman" w:cs="Times New Roman"/>
          <w:szCs w:val="24"/>
        </w:rPr>
        <w:t>Authorizes e</w:t>
      </w:r>
      <w:r w:rsidRPr="00F233EE">
        <w:rPr>
          <w:rFonts w:eastAsia="Times New Roman" w:cs="Times New Roman"/>
          <w:szCs w:val="24"/>
        </w:rPr>
        <w:t xml:space="preserve">vidence described by Subsection (a) </w:t>
      </w:r>
      <w:r>
        <w:rPr>
          <w:rFonts w:eastAsia="Times New Roman" w:cs="Times New Roman"/>
          <w:szCs w:val="24"/>
        </w:rPr>
        <w:t>to</w:t>
      </w:r>
      <w:r w:rsidRPr="00F233EE">
        <w:rPr>
          <w:rFonts w:eastAsia="Times New Roman" w:cs="Times New Roman"/>
          <w:szCs w:val="24"/>
        </w:rPr>
        <w:t xml:space="preserve"> be presented to the grand jury at any time during the investigation.</w:t>
      </w:r>
    </w:p>
    <w:p w:rsidR="00942038" w:rsidRDefault="00942038" w:rsidP="00942038">
      <w:pPr>
        <w:spacing w:after="0" w:line="240" w:lineRule="auto"/>
        <w:ind w:left="1440"/>
        <w:jc w:val="both"/>
        <w:rPr>
          <w:rFonts w:eastAsia="Times New Roman" w:cs="Times New Roman"/>
          <w:szCs w:val="24"/>
        </w:rPr>
      </w:pPr>
    </w:p>
    <w:p w:rsidR="00942038" w:rsidRDefault="00942038" w:rsidP="00942038">
      <w:pPr>
        <w:spacing w:after="0" w:line="240" w:lineRule="auto"/>
        <w:jc w:val="both"/>
        <w:rPr>
          <w:rFonts w:eastAsia="Times New Roman" w:cs="Times New Roman"/>
          <w:szCs w:val="24"/>
        </w:rPr>
      </w:pPr>
      <w:r>
        <w:rPr>
          <w:rFonts w:eastAsia="Times New Roman" w:cs="Times New Roman"/>
          <w:szCs w:val="24"/>
        </w:rPr>
        <w:t xml:space="preserve">SECTION 7. Amends </w:t>
      </w:r>
      <w:r w:rsidRPr="00F233EE">
        <w:rPr>
          <w:rFonts w:eastAsia="Times New Roman" w:cs="Times New Roman"/>
          <w:szCs w:val="24"/>
        </w:rPr>
        <w:t>Article 20.17(c), Code of Criminal Procedure, as follows:</w:t>
      </w:r>
    </w:p>
    <w:p w:rsidR="00942038" w:rsidRDefault="00942038" w:rsidP="00942038">
      <w:pPr>
        <w:spacing w:after="0" w:line="240" w:lineRule="auto"/>
        <w:jc w:val="both"/>
        <w:rPr>
          <w:rFonts w:eastAsia="Times New Roman" w:cs="Times New Roman"/>
          <w:szCs w:val="24"/>
        </w:rPr>
      </w:pPr>
    </w:p>
    <w:p w:rsidR="00942038" w:rsidRDefault="00942038" w:rsidP="00942038">
      <w:pPr>
        <w:spacing w:after="0" w:line="240" w:lineRule="auto"/>
        <w:ind w:left="720"/>
        <w:jc w:val="both"/>
        <w:rPr>
          <w:rFonts w:eastAsia="Times New Roman" w:cs="Times New Roman"/>
          <w:szCs w:val="24"/>
        </w:rPr>
      </w:pPr>
      <w:r>
        <w:rPr>
          <w:rFonts w:eastAsia="Times New Roman" w:cs="Times New Roman"/>
          <w:szCs w:val="24"/>
        </w:rPr>
        <w:t>(c) Requires a person accused or suspected, if the</w:t>
      </w:r>
      <w:r w:rsidRPr="00F233EE">
        <w:rPr>
          <w:rFonts w:eastAsia="Times New Roman" w:cs="Times New Roman"/>
          <w:szCs w:val="24"/>
        </w:rPr>
        <w:t xml:space="preserve"> accused or suspected person is subpoenaed to appear before a grand jury prior to any questions before the grand jury, </w:t>
      </w:r>
      <w:r>
        <w:rPr>
          <w:rFonts w:eastAsia="Times New Roman" w:cs="Times New Roman"/>
          <w:szCs w:val="24"/>
        </w:rPr>
        <w:t>to be orally warned as follows:</w:t>
      </w:r>
    </w:p>
    <w:p w:rsidR="00942038" w:rsidRDefault="00942038" w:rsidP="00942038">
      <w:pPr>
        <w:spacing w:after="0" w:line="240" w:lineRule="auto"/>
        <w:ind w:left="720"/>
        <w:jc w:val="both"/>
        <w:rPr>
          <w:rFonts w:eastAsia="Times New Roman" w:cs="Times New Roman"/>
          <w:szCs w:val="24"/>
        </w:rPr>
      </w:pPr>
    </w:p>
    <w:p w:rsidR="00942038" w:rsidRDefault="00942038" w:rsidP="00942038">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942038" w:rsidRDefault="00942038" w:rsidP="00942038">
      <w:pPr>
        <w:spacing w:after="0" w:line="240" w:lineRule="auto"/>
        <w:ind w:left="1440"/>
        <w:jc w:val="both"/>
        <w:rPr>
          <w:rFonts w:eastAsia="Times New Roman" w:cs="Times New Roman"/>
          <w:szCs w:val="24"/>
        </w:rPr>
      </w:pPr>
    </w:p>
    <w:p w:rsidR="00942038" w:rsidRDefault="00942038" w:rsidP="00942038">
      <w:pPr>
        <w:spacing w:after="0" w:line="240" w:lineRule="auto"/>
        <w:ind w:left="1440"/>
        <w:jc w:val="both"/>
        <w:rPr>
          <w:rFonts w:eastAsia="Times New Roman" w:cs="Times New Roman"/>
          <w:szCs w:val="24"/>
        </w:rPr>
      </w:pPr>
      <w:r>
        <w:rPr>
          <w:rFonts w:eastAsia="Times New Roman" w:cs="Times New Roman"/>
          <w:szCs w:val="24"/>
        </w:rPr>
        <w:t>(4) "</w:t>
      </w:r>
      <w:r w:rsidRPr="00F233EE">
        <w:rPr>
          <w:rFonts w:eastAsia="Times New Roman" w:cs="Times New Roman"/>
          <w:szCs w:val="24"/>
        </w:rPr>
        <w:t>During questioning, you have the right to have an attorney</w:t>
      </w:r>
      <w:r>
        <w:rPr>
          <w:rFonts w:eastAsia="Times New Roman" w:cs="Times New Roman"/>
          <w:szCs w:val="24"/>
        </w:rPr>
        <w:t xml:space="preserve"> </w:t>
      </w:r>
      <w:r w:rsidRPr="00F233EE">
        <w:rPr>
          <w:rFonts w:eastAsia="Times New Roman" w:cs="Times New Roman"/>
          <w:szCs w:val="24"/>
        </w:rPr>
        <w:t>present</w:t>
      </w:r>
      <w:r>
        <w:rPr>
          <w:rFonts w:eastAsia="Times New Roman" w:cs="Times New Roman"/>
          <w:szCs w:val="24"/>
        </w:rPr>
        <w:t xml:space="preserve">, rather than a lawyer </w:t>
      </w:r>
      <w:r w:rsidRPr="00F233EE">
        <w:rPr>
          <w:rFonts w:eastAsia="Times New Roman" w:cs="Times New Roman"/>
          <w:szCs w:val="24"/>
        </w:rPr>
        <w:t>outs</w:t>
      </w:r>
      <w:r>
        <w:rPr>
          <w:rFonts w:eastAsia="Times New Roman" w:cs="Times New Roman"/>
          <w:szCs w:val="24"/>
        </w:rPr>
        <w:t>ide this chamber,</w:t>
      </w:r>
      <w:r w:rsidRPr="00F233EE">
        <w:rPr>
          <w:rFonts w:eastAsia="Times New Roman" w:cs="Times New Roman"/>
          <w:szCs w:val="24"/>
        </w:rPr>
        <w:t xml:space="preserve"> to advise you before making answers to questions </w:t>
      </w:r>
      <w:r>
        <w:rPr>
          <w:rFonts w:eastAsia="Times New Roman" w:cs="Times New Roman"/>
          <w:szCs w:val="24"/>
        </w:rPr>
        <w:t xml:space="preserve">you feel might incriminate you"; </w:t>
      </w:r>
    </w:p>
    <w:p w:rsidR="00942038" w:rsidRDefault="00942038" w:rsidP="00942038">
      <w:pPr>
        <w:spacing w:after="0" w:line="240" w:lineRule="auto"/>
        <w:ind w:left="1440"/>
        <w:jc w:val="both"/>
        <w:rPr>
          <w:rFonts w:eastAsia="Times New Roman" w:cs="Times New Roman"/>
          <w:szCs w:val="24"/>
        </w:rPr>
      </w:pPr>
    </w:p>
    <w:p w:rsidR="00942038" w:rsidRDefault="00942038" w:rsidP="00942038">
      <w:pPr>
        <w:spacing w:after="0" w:line="240" w:lineRule="auto"/>
        <w:ind w:left="1440"/>
        <w:jc w:val="both"/>
        <w:rPr>
          <w:rFonts w:eastAsia="Times New Roman" w:cs="Times New Roman"/>
          <w:szCs w:val="24"/>
        </w:rPr>
      </w:pPr>
      <w:r>
        <w:rPr>
          <w:rFonts w:eastAsia="Times New Roman" w:cs="Times New Roman"/>
          <w:szCs w:val="24"/>
        </w:rPr>
        <w:t xml:space="preserve">(5) makes no change to this subdivision; </w:t>
      </w:r>
    </w:p>
    <w:p w:rsidR="00942038" w:rsidRDefault="00942038" w:rsidP="00942038">
      <w:pPr>
        <w:spacing w:after="0" w:line="240" w:lineRule="auto"/>
        <w:ind w:left="1440"/>
        <w:jc w:val="both"/>
        <w:rPr>
          <w:rFonts w:eastAsia="Times New Roman" w:cs="Times New Roman"/>
          <w:szCs w:val="24"/>
        </w:rPr>
      </w:pPr>
    </w:p>
    <w:p w:rsidR="00942038" w:rsidRDefault="00942038" w:rsidP="00942038">
      <w:pPr>
        <w:spacing w:after="0" w:line="240" w:lineRule="auto"/>
        <w:ind w:left="1440"/>
        <w:jc w:val="both"/>
        <w:rPr>
          <w:rFonts w:eastAsia="Times New Roman" w:cs="Times New Roman"/>
          <w:szCs w:val="24"/>
        </w:rPr>
      </w:pPr>
      <w:r>
        <w:rPr>
          <w:rFonts w:eastAsia="Times New Roman" w:cs="Times New Roman"/>
          <w:szCs w:val="24"/>
        </w:rPr>
        <w:t xml:space="preserve">(6) makes conforming changes to this subdivision. </w:t>
      </w:r>
    </w:p>
    <w:p w:rsidR="00942038" w:rsidRDefault="00942038" w:rsidP="00942038">
      <w:pPr>
        <w:spacing w:after="0" w:line="240" w:lineRule="auto"/>
        <w:ind w:left="720"/>
        <w:jc w:val="both"/>
        <w:rPr>
          <w:rFonts w:eastAsia="Times New Roman" w:cs="Times New Roman"/>
          <w:szCs w:val="24"/>
        </w:rPr>
      </w:pPr>
    </w:p>
    <w:p w:rsidR="00942038" w:rsidRDefault="00942038" w:rsidP="00942038">
      <w:pPr>
        <w:spacing w:after="0" w:line="240" w:lineRule="auto"/>
        <w:jc w:val="both"/>
        <w:rPr>
          <w:rFonts w:eastAsia="Times New Roman" w:cs="Times New Roman"/>
          <w:szCs w:val="24"/>
        </w:rPr>
      </w:pPr>
      <w:r>
        <w:rPr>
          <w:rFonts w:eastAsia="Times New Roman" w:cs="Times New Roman"/>
          <w:szCs w:val="24"/>
        </w:rPr>
        <w:t xml:space="preserve">SECTION 8. Amends </w:t>
      </w:r>
      <w:r w:rsidRPr="00F233EE">
        <w:rPr>
          <w:rFonts w:eastAsia="Times New Roman" w:cs="Times New Roman"/>
          <w:szCs w:val="24"/>
        </w:rPr>
        <w:t>Article 20.18, Code of Criminal Procedure, as follows:</w:t>
      </w:r>
    </w:p>
    <w:p w:rsidR="00942038" w:rsidRDefault="00942038" w:rsidP="00942038">
      <w:pPr>
        <w:spacing w:after="0" w:line="240" w:lineRule="auto"/>
        <w:jc w:val="both"/>
        <w:rPr>
          <w:rFonts w:eastAsia="Times New Roman" w:cs="Times New Roman"/>
          <w:szCs w:val="24"/>
        </w:rPr>
      </w:pPr>
    </w:p>
    <w:p w:rsidR="00942038" w:rsidRDefault="00942038" w:rsidP="00942038">
      <w:pPr>
        <w:spacing w:after="0" w:line="240" w:lineRule="auto"/>
        <w:ind w:left="720"/>
        <w:jc w:val="both"/>
        <w:rPr>
          <w:rFonts w:eastAsia="Times New Roman" w:cs="Times New Roman"/>
          <w:szCs w:val="24"/>
        </w:rPr>
      </w:pPr>
      <w:r>
        <w:rPr>
          <w:rFonts w:eastAsia="Times New Roman" w:cs="Times New Roman"/>
          <w:szCs w:val="24"/>
        </w:rPr>
        <w:t xml:space="preserve">Art. 20.18. HOW WITNESS QUESTIONED. </w:t>
      </w:r>
      <w:r w:rsidRPr="00F233EE">
        <w:rPr>
          <w:rFonts w:eastAsia="Times New Roman" w:cs="Times New Roman"/>
          <w:szCs w:val="24"/>
        </w:rPr>
        <w:t xml:space="preserve">(a) </w:t>
      </w:r>
      <w:r>
        <w:rPr>
          <w:rFonts w:eastAsia="Times New Roman" w:cs="Times New Roman"/>
          <w:szCs w:val="24"/>
        </w:rPr>
        <w:t>Requires a</w:t>
      </w:r>
      <w:r w:rsidRPr="00F233EE">
        <w:rPr>
          <w:rFonts w:eastAsia="Times New Roman" w:cs="Times New Roman"/>
          <w:szCs w:val="24"/>
        </w:rPr>
        <w:t xml:space="preserve"> person who is subpoenaed to appear as a witness before a grand jury </w:t>
      </w:r>
      <w:r>
        <w:rPr>
          <w:rFonts w:eastAsia="Times New Roman" w:cs="Times New Roman"/>
          <w:szCs w:val="24"/>
        </w:rPr>
        <w:t>to</w:t>
      </w:r>
      <w:r w:rsidRPr="00F233EE">
        <w:rPr>
          <w:rFonts w:eastAsia="Times New Roman" w:cs="Times New Roman"/>
          <w:szCs w:val="24"/>
        </w:rPr>
        <w:t xml:space="preserve"> be given a reasonable opportunity to retain counsel and to consult with counsel before the person's appearance.</w:t>
      </w:r>
    </w:p>
    <w:p w:rsidR="00942038" w:rsidRPr="00F233EE" w:rsidRDefault="00942038" w:rsidP="00942038">
      <w:pPr>
        <w:spacing w:after="0" w:line="240" w:lineRule="auto"/>
        <w:ind w:left="720"/>
        <w:jc w:val="both"/>
        <w:rPr>
          <w:rFonts w:eastAsia="Times New Roman" w:cs="Times New Roman"/>
          <w:szCs w:val="24"/>
        </w:rPr>
      </w:pPr>
    </w:p>
    <w:p w:rsidR="00942038" w:rsidRDefault="00942038" w:rsidP="00942038">
      <w:pPr>
        <w:spacing w:after="0" w:line="240" w:lineRule="auto"/>
        <w:ind w:left="1440"/>
        <w:jc w:val="both"/>
        <w:rPr>
          <w:rFonts w:eastAsia="Times New Roman" w:cs="Times New Roman"/>
          <w:szCs w:val="24"/>
        </w:rPr>
      </w:pPr>
      <w:r w:rsidRPr="00F233EE">
        <w:rPr>
          <w:rFonts w:eastAsia="Times New Roman" w:cs="Times New Roman"/>
          <w:szCs w:val="24"/>
        </w:rPr>
        <w:t xml:space="preserve">(b) </w:t>
      </w:r>
      <w:r>
        <w:rPr>
          <w:rFonts w:eastAsia="Times New Roman" w:cs="Times New Roman"/>
          <w:szCs w:val="24"/>
        </w:rPr>
        <w:t>Requires a witness appearing before a grand jury, b</w:t>
      </w:r>
      <w:r w:rsidRPr="00F233EE">
        <w:rPr>
          <w:rFonts w:eastAsia="Times New Roman" w:cs="Times New Roman"/>
          <w:szCs w:val="24"/>
        </w:rPr>
        <w:t xml:space="preserve">efore the grand jury </w:t>
      </w:r>
      <w:r>
        <w:rPr>
          <w:rFonts w:eastAsia="Times New Roman" w:cs="Times New Roman"/>
          <w:szCs w:val="24"/>
        </w:rPr>
        <w:t>is authorized to</w:t>
      </w:r>
      <w:r w:rsidRPr="00F233EE">
        <w:rPr>
          <w:rFonts w:eastAsia="Times New Roman" w:cs="Times New Roman"/>
          <w:szCs w:val="24"/>
        </w:rPr>
        <w:t xml:space="preserve"> question the witness, </w:t>
      </w:r>
      <w:r>
        <w:rPr>
          <w:rFonts w:eastAsia="Times New Roman" w:cs="Times New Roman"/>
          <w:szCs w:val="24"/>
        </w:rPr>
        <w:t>to</w:t>
      </w:r>
      <w:r w:rsidRPr="00F233EE">
        <w:rPr>
          <w:rFonts w:eastAsia="Times New Roman" w:cs="Times New Roman"/>
          <w:szCs w:val="24"/>
        </w:rPr>
        <w:t xml:space="preserve"> be orally given the warnings described by Article 20.17(c), other than the warning described by Article 20.17(c)(6).</w:t>
      </w:r>
    </w:p>
    <w:p w:rsidR="00942038" w:rsidRDefault="00942038" w:rsidP="00942038">
      <w:pPr>
        <w:spacing w:after="0" w:line="240" w:lineRule="auto"/>
        <w:ind w:left="1440"/>
        <w:jc w:val="both"/>
        <w:rPr>
          <w:rFonts w:eastAsia="Times New Roman" w:cs="Times New Roman"/>
          <w:szCs w:val="24"/>
        </w:rPr>
      </w:pPr>
    </w:p>
    <w:p w:rsidR="00942038" w:rsidRDefault="00942038" w:rsidP="00942038">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and makes a nonsubstantive change. </w:t>
      </w:r>
    </w:p>
    <w:p w:rsidR="00942038" w:rsidRDefault="00942038" w:rsidP="00942038">
      <w:pPr>
        <w:spacing w:after="0" w:line="240" w:lineRule="auto"/>
        <w:ind w:left="1440"/>
        <w:jc w:val="both"/>
        <w:rPr>
          <w:rFonts w:eastAsia="Times New Roman" w:cs="Times New Roman"/>
          <w:szCs w:val="24"/>
        </w:rPr>
      </w:pPr>
    </w:p>
    <w:p w:rsidR="00942038" w:rsidRDefault="00942038" w:rsidP="00942038">
      <w:pPr>
        <w:spacing w:after="0" w:line="240" w:lineRule="auto"/>
        <w:jc w:val="both"/>
        <w:rPr>
          <w:rFonts w:eastAsia="Times New Roman" w:cs="Times New Roman"/>
          <w:szCs w:val="24"/>
        </w:rPr>
      </w:pPr>
      <w:r>
        <w:rPr>
          <w:rFonts w:eastAsia="Times New Roman" w:cs="Times New Roman"/>
          <w:szCs w:val="24"/>
        </w:rPr>
        <w:t>SECTION 9. Makes application of this Act prospective.</w:t>
      </w:r>
    </w:p>
    <w:p w:rsidR="00942038" w:rsidRDefault="00942038" w:rsidP="00942038">
      <w:pPr>
        <w:spacing w:after="0" w:line="240" w:lineRule="auto"/>
        <w:jc w:val="both"/>
        <w:rPr>
          <w:rFonts w:eastAsia="Times New Roman" w:cs="Times New Roman"/>
          <w:szCs w:val="24"/>
        </w:rPr>
      </w:pPr>
    </w:p>
    <w:p w:rsidR="00942038" w:rsidRDefault="00942038" w:rsidP="00942038">
      <w:pPr>
        <w:spacing w:after="0" w:line="240" w:lineRule="auto"/>
        <w:jc w:val="both"/>
        <w:rPr>
          <w:rFonts w:eastAsia="Times New Roman" w:cs="Times New Roman"/>
          <w:szCs w:val="24"/>
        </w:rPr>
      </w:pPr>
      <w:r>
        <w:rPr>
          <w:rFonts w:eastAsia="Times New Roman" w:cs="Times New Roman"/>
          <w:szCs w:val="24"/>
        </w:rPr>
        <w:t xml:space="preserve">SECTION 10. Effective date: September 1, 2019. </w:t>
      </w:r>
    </w:p>
    <w:p w:rsidR="00942038" w:rsidRDefault="00942038" w:rsidP="00F233EE">
      <w:pPr>
        <w:spacing w:after="0" w:line="240" w:lineRule="auto"/>
        <w:ind w:left="1440"/>
        <w:jc w:val="both"/>
        <w:rPr>
          <w:rFonts w:eastAsia="Times New Roman" w:cs="Times New Roman"/>
          <w:szCs w:val="24"/>
        </w:rPr>
      </w:pPr>
    </w:p>
    <w:p w:rsidR="00942038" w:rsidRPr="00F233EE" w:rsidRDefault="00942038" w:rsidP="00F233EE">
      <w:pPr>
        <w:spacing w:after="0" w:line="240" w:lineRule="auto"/>
        <w:ind w:left="1440"/>
        <w:jc w:val="both"/>
        <w:rPr>
          <w:rFonts w:eastAsia="Times New Roman" w:cs="Times New Roman"/>
          <w:szCs w:val="24"/>
        </w:rPr>
      </w:pPr>
    </w:p>
    <w:sectPr w:rsidR="00942038" w:rsidRPr="00F233E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76" w:rsidRDefault="00440076" w:rsidP="000F1DF9">
      <w:pPr>
        <w:spacing w:after="0" w:line="240" w:lineRule="auto"/>
      </w:pPr>
      <w:r>
        <w:separator/>
      </w:r>
    </w:p>
  </w:endnote>
  <w:endnote w:type="continuationSeparator" w:id="0">
    <w:p w:rsidR="00440076" w:rsidRDefault="004400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00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203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2038">
                <w:rPr>
                  <w:sz w:val="20"/>
                  <w:szCs w:val="20"/>
                </w:rPr>
                <w:t>S.B. 1492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203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00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20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203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76" w:rsidRDefault="00440076" w:rsidP="000F1DF9">
      <w:pPr>
        <w:spacing w:after="0" w:line="240" w:lineRule="auto"/>
      </w:pPr>
      <w:r>
        <w:separator/>
      </w:r>
    </w:p>
  </w:footnote>
  <w:footnote w:type="continuationSeparator" w:id="0">
    <w:p w:rsidR="00440076" w:rsidRDefault="004400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007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2038"/>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A8E1A"/>
  <w15:docId w15:val="{9A204545-823D-4339-884D-CD47921A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20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3E53" w:rsidP="001E3E5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7D984272564849B5FC5FB0D1177089"/>
        <w:category>
          <w:name w:val="General"/>
          <w:gallery w:val="placeholder"/>
        </w:category>
        <w:types>
          <w:type w:val="bbPlcHdr"/>
        </w:types>
        <w:behaviors>
          <w:behavior w:val="content"/>
        </w:behaviors>
        <w:guid w:val="{18DB270E-A7F0-450D-B618-69DCECC6BF33}"/>
      </w:docPartPr>
      <w:docPartBody>
        <w:p w:rsidR="00000000" w:rsidRDefault="00BC4521"/>
      </w:docPartBody>
    </w:docPart>
    <w:docPart>
      <w:docPartPr>
        <w:name w:val="D5DA1C7812414355B578A3818D5FC27F"/>
        <w:category>
          <w:name w:val="General"/>
          <w:gallery w:val="placeholder"/>
        </w:category>
        <w:types>
          <w:type w:val="bbPlcHdr"/>
        </w:types>
        <w:behaviors>
          <w:behavior w:val="content"/>
        </w:behaviors>
        <w:guid w:val="{640F77C9-7653-474D-93D0-1AA3198A8FBD}"/>
      </w:docPartPr>
      <w:docPartBody>
        <w:p w:rsidR="00000000" w:rsidRDefault="00BC4521"/>
      </w:docPartBody>
    </w:docPart>
    <w:docPart>
      <w:docPartPr>
        <w:name w:val="7E22B4635DAA472AAC9D70033DDE1EA0"/>
        <w:category>
          <w:name w:val="General"/>
          <w:gallery w:val="placeholder"/>
        </w:category>
        <w:types>
          <w:type w:val="bbPlcHdr"/>
        </w:types>
        <w:behaviors>
          <w:behavior w:val="content"/>
        </w:behaviors>
        <w:guid w:val="{88F75DFA-A4D5-40BC-950A-5DD121A6B793}"/>
      </w:docPartPr>
      <w:docPartBody>
        <w:p w:rsidR="00000000" w:rsidRDefault="00BC4521"/>
      </w:docPartBody>
    </w:docPart>
    <w:docPart>
      <w:docPartPr>
        <w:name w:val="1125A44E3DB64CCB86D1876EEB5F3A75"/>
        <w:category>
          <w:name w:val="General"/>
          <w:gallery w:val="placeholder"/>
        </w:category>
        <w:types>
          <w:type w:val="bbPlcHdr"/>
        </w:types>
        <w:behaviors>
          <w:behavior w:val="content"/>
        </w:behaviors>
        <w:guid w:val="{72AF3AB9-3BC5-44F3-8A2A-8BC36FE25469}"/>
      </w:docPartPr>
      <w:docPartBody>
        <w:p w:rsidR="00000000" w:rsidRDefault="00BC4521"/>
      </w:docPartBody>
    </w:docPart>
    <w:docPart>
      <w:docPartPr>
        <w:name w:val="C6AC6C3B1397484F9F938C9F01E2B749"/>
        <w:category>
          <w:name w:val="General"/>
          <w:gallery w:val="placeholder"/>
        </w:category>
        <w:types>
          <w:type w:val="bbPlcHdr"/>
        </w:types>
        <w:behaviors>
          <w:behavior w:val="content"/>
        </w:behaviors>
        <w:guid w:val="{22A4C627-D28A-4EBA-B1F9-ECB8E1F924E8}"/>
      </w:docPartPr>
      <w:docPartBody>
        <w:p w:rsidR="00000000" w:rsidRDefault="00BC4521"/>
      </w:docPartBody>
    </w:docPart>
    <w:docPart>
      <w:docPartPr>
        <w:name w:val="BB7B5A3BD2B4466E92AC880AD3887141"/>
        <w:category>
          <w:name w:val="General"/>
          <w:gallery w:val="placeholder"/>
        </w:category>
        <w:types>
          <w:type w:val="bbPlcHdr"/>
        </w:types>
        <w:behaviors>
          <w:behavior w:val="content"/>
        </w:behaviors>
        <w:guid w:val="{2E6094FC-D16A-49DA-A266-9AD91E44D4CA}"/>
      </w:docPartPr>
      <w:docPartBody>
        <w:p w:rsidR="00000000" w:rsidRDefault="00BC4521"/>
      </w:docPartBody>
    </w:docPart>
    <w:docPart>
      <w:docPartPr>
        <w:name w:val="E376A3AFE9A74D229DCB1E2B8A93DCFF"/>
        <w:category>
          <w:name w:val="General"/>
          <w:gallery w:val="placeholder"/>
        </w:category>
        <w:types>
          <w:type w:val="bbPlcHdr"/>
        </w:types>
        <w:behaviors>
          <w:behavior w:val="content"/>
        </w:behaviors>
        <w:guid w:val="{60D6B50D-FC1B-4E06-88DA-7907EECC068D}"/>
      </w:docPartPr>
      <w:docPartBody>
        <w:p w:rsidR="00000000" w:rsidRDefault="00BC4521"/>
      </w:docPartBody>
    </w:docPart>
    <w:docPart>
      <w:docPartPr>
        <w:name w:val="0A20CF62AA324412AC6F7A8E69C1CFFE"/>
        <w:category>
          <w:name w:val="General"/>
          <w:gallery w:val="placeholder"/>
        </w:category>
        <w:types>
          <w:type w:val="bbPlcHdr"/>
        </w:types>
        <w:behaviors>
          <w:behavior w:val="content"/>
        </w:behaviors>
        <w:guid w:val="{B68874A9-1D88-4048-96BD-B46BD3399115}"/>
      </w:docPartPr>
      <w:docPartBody>
        <w:p w:rsidR="00000000" w:rsidRDefault="00BC4521"/>
      </w:docPartBody>
    </w:docPart>
    <w:docPart>
      <w:docPartPr>
        <w:name w:val="ADFB6D0055214A9187BE7E5B63523274"/>
        <w:category>
          <w:name w:val="General"/>
          <w:gallery w:val="placeholder"/>
        </w:category>
        <w:types>
          <w:type w:val="bbPlcHdr"/>
        </w:types>
        <w:behaviors>
          <w:behavior w:val="content"/>
        </w:behaviors>
        <w:guid w:val="{8EDDF11F-CC2F-400D-887D-C0977F1B051C}"/>
      </w:docPartPr>
      <w:docPartBody>
        <w:p w:rsidR="00000000" w:rsidRDefault="001E3E53" w:rsidP="001E3E53">
          <w:pPr>
            <w:pStyle w:val="ADFB6D0055214A9187BE7E5B63523274"/>
          </w:pPr>
          <w:r w:rsidRPr="00A30DD1">
            <w:rPr>
              <w:rStyle w:val="PlaceholderText"/>
            </w:rPr>
            <w:t>Click here to enter a date.</w:t>
          </w:r>
        </w:p>
      </w:docPartBody>
    </w:docPart>
    <w:docPart>
      <w:docPartPr>
        <w:name w:val="E1051A4FF7F44AC3A85B1506AFF03E47"/>
        <w:category>
          <w:name w:val="General"/>
          <w:gallery w:val="placeholder"/>
        </w:category>
        <w:types>
          <w:type w:val="bbPlcHdr"/>
        </w:types>
        <w:behaviors>
          <w:behavior w:val="content"/>
        </w:behaviors>
        <w:guid w:val="{C530CBEE-659D-4E37-B274-DF08DED96060}"/>
      </w:docPartPr>
      <w:docPartBody>
        <w:p w:rsidR="00000000" w:rsidRDefault="00BC4521"/>
      </w:docPartBody>
    </w:docPart>
    <w:docPart>
      <w:docPartPr>
        <w:name w:val="6AB2A3B5404044FAA5CFD09195243F6D"/>
        <w:category>
          <w:name w:val="General"/>
          <w:gallery w:val="placeholder"/>
        </w:category>
        <w:types>
          <w:type w:val="bbPlcHdr"/>
        </w:types>
        <w:behaviors>
          <w:behavior w:val="content"/>
        </w:behaviors>
        <w:guid w:val="{D4B42F2E-167B-44EE-A27A-8DB5C37B0D7A}"/>
      </w:docPartPr>
      <w:docPartBody>
        <w:p w:rsidR="00000000" w:rsidRDefault="00BC4521"/>
      </w:docPartBody>
    </w:docPart>
    <w:docPart>
      <w:docPartPr>
        <w:name w:val="83A89C3B453642B9A86208032F726EE6"/>
        <w:category>
          <w:name w:val="General"/>
          <w:gallery w:val="placeholder"/>
        </w:category>
        <w:types>
          <w:type w:val="bbPlcHdr"/>
        </w:types>
        <w:behaviors>
          <w:behavior w:val="content"/>
        </w:behaviors>
        <w:guid w:val="{17A93F72-9AC4-46E2-ADF4-A350F0B14058}"/>
      </w:docPartPr>
      <w:docPartBody>
        <w:p w:rsidR="00000000" w:rsidRDefault="001E3E53" w:rsidP="001E3E53">
          <w:pPr>
            <w:pStyle w:val="83A89C3B453642B9A86208032F726EE6"/>
          </w:pPr>
          <w:r>
            <w:rPr>
              <w:rFonts w:eastAsia="Times New Roman" w:cs="Times New Roman"/>
              <w:bCs/>
              <w:szCs w:val="24"/>
            </w:rPr>
            <w:t xml:space="preserve"> </w:t>
          </w:r>
        </w:p>
      </w:docPartBody>
    </w:docPart>
    <w:docPart>
      <w:docPartPr>
        <w:name w:val="DB378C06C35C42E0B69BA728D74A7848"/>
        <w:category>
          <w:name w:val="General"/>
          <w:gallery w:val="placeholder"/>
        </w:category>
        <w:types>
          <w:type w:val="bbPlcHdr"/>
        </w:types>
        <w:behaviors>
          <w:behavior w:val="content"/>
        </w:behaviors>
        <w:guid w:val="{FEB31187-7C2D-45DD-8C08-6C2ACFD8E9F2}"/>
      </w:docPartPr>
      <w:docPartBody>
        <w:p w:rsidR="00000000" w:rsidRDefault="00BC4521"/>
      </w:docPartBody>
    </w:docPart>
    <w:docPart>
      <w:docPartPr>
        <w:name w:val="C27A2449EB2A4211819311E40643D6DF"/>
        <w:category>
          <w:name w:val="General"/>
          <w:gallery w:val="placeholder"/>
        </w:category>
        <w:types>
          <w:type w:val="bbPlcHdr"/>
        </w:types>
        <w:behaviors>
          <w:behavior w:val="content"/>
        </w:behaviors>
        <w:guid w:val="{3CABD0FB-941D-4F77-89FD-858FDBA60BC3}"/>
      </w:docPartPr>
      <w:docPartBody>
        <w:p w:rsidR="00000000" w:rsidRDefault="00BC45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3E5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452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E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3E53"/>
    <w:rPr>
      <w:rFonts w:ascii="Times New Roman" w:hAnsi="Times New Roman"/>
      <w:sz w:val="24"/>
    </w:rPr>
  </w:style>
  <w:style w:type="paragraph" w:customStyle="1" w:styleId="487D89B4F8B34DB4967D41FE18F7F88D9">
    <w:name w:val="487D89B4F8B34DB4967D41FE18F7F88D9"/>
    <w:rsid w:val="001E3E53"/>
    <w:rPr>
      <w:rFonts w:ascii="Times New Roman" w:hAnsi="Times New Roman"/>
      <w:sz w:val="24"/>
    </w:rPr>
  </w:style>
  <w:style w:type="paragraph" w:customStyle="1" w:styleId="AE2570ED5D764CD7AF9686706F550F4622">
    <w:name w:val="AE2570ED5D764CD7AF9686706F550F4622"/>
    <w:rsid w:val="001E3E53"/>
    <w:pPr>
      <w:tabs>
        <w:tab w:val="center" w:pos="4680"/>
        <w:tab w:val="right" w:pos="9360"/>
      </w:tabs>
      <w:spacing w:after="0" w:line="240" w:lineRule="auto"/>
    </w:pPr>
    <w:rPr>
      <w:rFonts w:ascii="Times New Roman" w:hAnsi="Times New Roman"/>
      <w:sz w:val="24"/>
    </w:rPr>
  </w:style>
  <w:style w:type="paragraph" w:customStyle="1" w:styleId="ADFB6D0055214A9187BE7E5B63523274">
    <w:name w:val="ADFB6D0055214A9187BE7E5B63523274"/>
    <w:rsid w:val="001E3E53"/>
    <w:pPr>
      <w:spacing w:after="160" w:line="259" w:lineRule="auto"/>
    </w:pPr>
  </w:style>
  <w:style w:type="paragraph" w:customStyle="1" w:styleId="83A89C3B453642B9A86208032F726EE6">
    <w:name w:val="83A89C3B453642B9A86208032F726EE6"/>
    <w:rsid w:val="001E3E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8C1850-4CAC-4F16-99DC-B3FBB3AC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1254</Words>
  <Characters>7148</Characters>
  <Application>Microsoft Office Word</Application>
  <DocSecurity>0</DocSecurity>
  <Lines>59</Lines>
  <Paragraphs>16</Paragraphs>
  <ScaleCrop>false</ScaleCrop>
  <Company>Texas Legislative Council</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2019-04-22T18:56:00Z</dcterms:modified>
</cp:coreProperties>
</file>

<file path=docProps/custom.xml><?xml version="1.0" encoding="utf-8"?>
<op:Properties xmlns:vt="http://schemas.openxmlformats.org/officeDocument/2006/docPropsVTypes" xmlns:op="http://schemas.openxmlformats.org/officeDocument/2006/custom-properties"/>
</file>