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258" w:rsidRDefault="00C942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CCFAFA7540B4173A2E2C118CA1589F9"/>
          </w:placeholder>
        </w:sdtPr>
        <w:sdtContent>
          <w:r w:rsidRPr="005C2A78">
            <w:rPr>
              <w:rFonts w:cs="Times New Roman"/>
              <w:b/>
              <w:szCs w:val="24"/>
              <w:u w:val="single"/>
            </w:rPr>
            <w:t>BILL ANALYSIS</w:t>
          </w:r>
        </w:sdtContent>
      </w:sdt>
    </w:p>
    <w:p w:rsidR="00C94258" w:rsidRPr="00585C31" w:rsidRDefault="00C94258" w:rsidP="000F1DF9">
      <w:pPr>
        <w:spacing w:after="0" w:line="240" w:lineRule="auto"/>
        <w:rPr>
          <w:rFonts w:cs="Times New Roman"/>
          <w:szCs w:val="24"/>
        </w:rPr>
      </w:pPr>
    </w:p>
    <w:p w:rsidR="00C94258" w:rsidRPr="00585C31" w:rsidRDefault="00C942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94258" w:rsidTr="000F1DF9">
        <w:tc>
          <w:tcPr>
            <w:tcW w:w="2718" w:type="dxa"/>
          </w:tcPr>
          <w:p w:rsidR="00C94258" w:rsidRPr="005C2A78" w:rsidRDefault="00C94258" w:rsidP="006D756B">
            <w:pPr>
              <w:rPr>
                <w:rFonts w:cs="Times New Roman"/>
                <w:szCs w:val="24"/>
              </w:rPr>
            </w:pPr>
            <w:sdt>
              <w:sdtPr>
                <w:rPr>
                  <w:rFonts w:cs="Times New Roman"/>
                  <w:szCs w:val="24"/>
                </w:rPr>
                <w:alias w:val="Agency Title"/>
                <w:tag w:val="AgencyTitleContentControl"/>
                <w:id w:val="1920747753"/>
                <w:lock w:val="sdtContentLocked"/>
                <w:placeholder>
                  <w:docPart w:val="2F836486EBEF4F07BE767313549D3F4C"/>
                </w:placeholder>
              </w:sdtPr>
              <w:sdtEndPr>
                <w:rPr>
                  <w:rFonts w:cstheme="minorBidi"/>
                  <w:szCs w:val="22"/>
                </w:rPr>
              </w:sdtEndPr>
              <w:sdtContent>
                <w:r>
                  <w:rPr>
                    <w:rFonts w:cs="Times New Roman"/>
                    <w:szCs w:val="24"/>
                  </w:rPr>
                  <w:t>Senate Research Center</w:t>
                </w:r>
              </w:sdtContent>
            </w:sdt>
          </w:p>
        </w:tc>
        <w:tc>
          <w:tcPr>
            <w:tcW w:w="6858" w:type="dxa"/>
          </w:tcPr>
          <w:p w:rsidR="00C94258" w:rsidRPr="00FF6471" w:rsidRDefault="00C94258" w:rsidP="000F1DF9">
            <w:pPr>
              <w:jc w:val="right"/>
              <w:rPr>
                <w:rFonts w:cs="Times New Roman"/>
                <w:szCs w:val="24"/>
              </w:rPr>
            </w:pPr>
            <w:sdt>
              <w:sdtPr>
                <w:rPr>
                  <w:rFonts w:cs="Times New Roman"/>
                  <w:szCs w:val="24"/>
                </w:rPr>
                <w:alias w:val="Bill Number"/>
                <w:tag w:val="BillNumberOne"/>
                <w:id w:val="-410784069"/>
                <w:lock w:val="sdtContentLocked"/>
                <w:placeholder>
                  <w:docPart w:val="25E842F1180C4350B9D9F7E4FE4B24D2"/>
                </w:placeholder>
              </w:sdtPr>
              <w:sdtContent>
                <w:r>
                  <w:rPr>
                    <w:rFonts w:cs="Times New Roman"/>
                    <w:szCs w:val="24"/>
                  </w:rPr>
                  <w:t>C.S.S.B. 1511</w:t>
                </w:r>
              </w:sdtContent>
            </w:sdt>
          </w:p>
        </w:tc>
      </w:tr>
      <w:tr w:rsidR="00C94258" w:rsidTr="000F1DF9">
        <w:sdt>
          <w:sdtPr>
            <w:rPr>
              <w:rFonts w:cs="Times New Roman"/>
              <w:szCs w:val="24"/>
            </w:rPr>
            <w:alias w:val="TLCNumber"/>
            <w:tag w:val="TLCNumber"/>
            <w:id w:val="-542600604"/>
            <w:lock w:val="sdtLocked"/>
            <w:placeholder>
              <w:docPart w:val="5BACAC4A85B34CB5925C50B57242C1D6"/>
            </w:placeholder>
          </w:sdtPr>
          <w:sdtContent>
            <w:tc>
              <w:tcPr>
                <w:tcW w:w="2718" w:type="dxa"/>
              </w:tcPr>
              <w:p w:rsidR="00C94258" w:rsidRPr="000F1DF9" w:rsidRDefault="00C94258" w:rsidP="00C65088">
                <w:pPr>
                  <w:rPr>
                    <w:rFonts w:cs="Times New Roman"/>
                    <w:szCs w:val="24"/>
                  </w:rPr>
                </w:pPr>
                <w:r>
                  <w:rPr>
                    <w:rFonts w:cs="Times New Roman"/>
                    <w:szCs w:val="24"/>
                  </w:rPr>
                  <w:t>86R21556 SLB-D</w:t>
                </w:r>
              </w:p>
            </w:tc>
          </w:sdtContent>
        </w:sdt>
        <w:tc>
          <w:tcPr>
            <w:tcW w:w="6858" w:type="dxa"/>
          </w:tcPr>
          <w:p w:rsidR="00C94258" w:rsidRPr="005C2A78" w:rsidRDefault="00C94258" w:rsidP="006D756B">
            <w:pPr>
              <w:jc w:val="right"/>
              <w:rPr>
                <w:rFonts w:cs="Times New Roman"/>
                <w:szCs w:val="24"/>
              </w:rPr>
            </w:pPr>
            <w:sdt>
              <w:sdtPr>
                <w:rPr>
                  <w:rFonts w:cs="Times New Roman"/>
                  <w:szCs w:val="24"/>
                </w:rPr>
                <w:alias w:val="Author Label"/>
                <w:tag w:val="By"/>
                <w:id w:val="72399597"/>
                <w:lock w:val="sdtLocked"/>
                <w:placeholder>
                  <w:docPart w:val="6D45824009984D0AAE3ED7248DCDFC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335DEE736C44DFAE4F66F55AC6E674"/>
                </w:placeholder>
              </w:sdtPr>
              <w:sdtContent>
                <w:r>
                  <w:rPr>
                    <w:rFonts w:cs="Times New Roman"/>
                    <w:szCs w:val="24"/>
                  </w:rPr>
                  <w:t>Nichols et al.</w:t>
                </w:r>
              </w:sdtContent>
            </w:sdt>
            <w:sdt>
              <w:sdtPr>
                <w:rPr>
                  <w:rFonts w:cs="Times New Roman"/>
                  <w:szCs w:val="24"/>
                </w:rPr>
                <w:alias w:val="Sponsor"/>
                <w:tag w:val="Sponsor"/>
                <w:id w:val="-2039656131"/>
                <w:lock w:val="sdtContentLocked"/>
                <w:placeholder>
                  <w:docPart w:val="A53EBFD74A324430A4C3FC8202ABBBF6"/>
                </w:placeholder>
                <w:showingPlcHdr/>
              </w:sdtPr>
              <w:sdtContent/>
            </w:sdt>
          </w:p>
        </w:tc>
      </w:tr>
      <w:tr w:rsidR="00C94258" w:rsidTr="000F1DF9">
        <w:tc>
          <w:tcPr>
            <w:tcW w:w="2718" w:type="dxa"/>
          </w:tcPr>
          <w:p w:rsidR="00C94258" w:rsidRPr="00BC7495" w:rsidRDefault="00C94258" w:rsidP="000F1DF9">
            <w:pPr>
              <w:rPr>
                <w:rFonts w:cs="Times New Roman"/>
                <w:szCs w:val="24"/>
              </w:rPr>
            </w:pPr>
          </w:p>
        </w:tc>
        <w:sdt>
          <w:sdtPr>
            <w:rPr>
              <w:rFonts w:cs="Times New Roman"/>
              <w:szCs w:val="24"/>
            </w:rPr>
            <w:alias w:val="Committee"/>
            <w:tag w:val="Committee"/>
            <w:id w:val="1914272295"/>
            <w:lock w:val="sdtContentLocked"/>
            <w:placeholder>
              <w:docPart w:val="8A72085C3C824FDBAFA9DE1C7D562FA8"/>
            </w:placeholder>
          </w:sdtPr>
          <w:sdtContent>
            <w:tc>
              <w:tcPr>
                <w:tcW w:w="6858" w:type="dxa"/>
              </w:tcPr>
              <w:p w:rsidR="00C94258" w:rsidRPr="00FF6471" w:rsidRDefault="00C94258" w:rsidP="000F1DF9">
                <w:pPr>
                  <w:jc w:val="right"/>
                  <w:rPr>
                    <w:rFonts w:cs="Times New Roman"/>
                    <w:szCs w:val="24"/>
                  </w:rPr>
                </w:pPr>
                <w:r>
                  <w:rPr>
                    <w:rFonts w:cs="Times New Roman"/>
                    <w:szCs w:val="24"/>
                  </w:rPr>
                  <w:t>Natural Resources &amp; Economic Development</w:t>
                </w:r>
              </w:p>
            </w:tc>
          </w:sdtContent>
        </w:sdt>
      </w:tr>
      <w:tr w:rsidR="00C94258" w:rsidTr="000F1DF9">
        <w:tc>
          <w:tcPr>
            <w:tcW w:w="2718" w:type="dxa"/>
          </w:tcPr>
          <w:p w:rsidR="00C94258" w:rsidRPr="00BC7495" w:rsidRDefault="00C94258" w:rsidP="000F1DF9">
            <w:pPr>
              <w:rPr>
                <w:rFonts w:cs="Times New Roman"/>
                <w:szCs w:val="24"/>
              </w:rPr>
            </w:pPr>
          </w:p>
        </w:tc>
        <w:sdt>
          <w:sdtPr>
            <w:rPr>
              <w:rFonts w:cs="Times New Roman"/>
              <w:szCs w:val="24"/>
            </w:rPr>
            <w:alias w:val="Date"/>
            <w:tag w:val="DateContentControl"/>
            <w:id w:val="1178081906"/>
            <w:lock w:val="sdtLocked"/>
            <w:placeholder>
              <w:docPart w:val="1325703F12914665A2A1366D001BA05D"/>
            </w:placeholder>
            <w:date w:fullDate="2019-04-05T00:00:00Z">
              <w:dateFormat w:val="M/d/yyyy"/>
              <w:lid w:val="en-US"/>
              <w:storeMappedDataAs w:val="dateTime"/>
              <w:calendar w:val="gregorian"/>
            </w:date>
          </w:sdtPr>
          <w:sdtContent>
            <w:tc>
              <w:tcPr>
                <w:tcW w:w="6858" w:type="dxa"/>
              </w:tcPr>
              <w:p w:rsidR="00C94258" w:rsidRPr="00FF6471" w:rsidRDefault="00C94258" w:rsidP="000F1DF9">
                <w:pPr>
                  <w:jc w:val="right"/>
                  <w:rPr>
                    <w:rFonts w:cs="Times New Roman"/>
                    <w:szCs w:val="24"/>
                  </w:rPr>
                </w:pPr>
                <w:r>
                  <w:rPr>
                    <w:rFonts w:cs="Times New Roman"/>
                    <w:szCs w:val="24"/>
                  </w:rPr>
                  <w:t>4/5/2019</w:t>
                </w:r>
              </w:p>
            </w:tc>
          </w:sdtContent>
        </w:sdt>
      </w:tr>
      <w:tr w:rsidR="00C94258" w:rsidTr="000F1DF9">
        <w:tc>
          <w:tcPr>
            <w:tcW w:w="2718" w:type="dxa"/>
          </w:tcPr>
          <w:p w:rsidR="00C94258" w:rsidRPr="00BC7495" w:rsidRDefault="00C94258" w:rsidP="000F1DF9">
            <w:pPr>
              <w:rPr>
                <w:rFonts w:cs="Times New Roman"/>
                <w:szCs w:val="24"/>
              </w:rPr>
            </w:pPr>
          </w:p>
        </w:tc>
        <w:sdt>
          <w:sdtPr>
            <w:rPr>
              <w:rFonts w:cs="Times New Roman"/>
              <w:szCs w:val="24"/>
            </w:rPr>
            <w:alias w:val="BA Version"/>
            <w:tag w:val="BAVersion"/>
            <w:id w:val="-1685590809"/>
            <w:lock w:val="sdtContentLocked"/>
            <w:placeholder>
              <w:docPart w:val="5D8F2CC6CDF7403494C38994E57FA5EB"/>
            </w:placeholder>
          </w:sdtPr>
          <w:sdtContent>
            <w:tc>
              <w:tcPr>
                <w:tcW w:w="6858" w:type="dxa"/>
              </w:tcPr>
              <w:p w:rsidR="00C94258" w:rsidRPr="00FF6471" w:rsidRDefault="00C94258" w:rsidP="000F1DF9">
                <w:pPr>
                  <w:jc w:val="right"/>
                  <w:rPr>
                    <w:rFonts w:cs="Times New Roman"/>
                    <w:szCs w:val="24"/>
                  </w:rPr>
                </w:pPr>
                <w:r>
                  <w:rPr>
                    <w:rFonts w:cs="Times New Roman"/>
                    <w:szCs w:val="24"/>
                  </w:rPr>
                  <w:t>Committee Report (Substituted)</w:t>
                </w:r>
              </w:p>
            </w:tc>
          </w:sdtContent>
        </w:sdt>
      </w:tr>
    </w:tbl>
    <w:p w:rsidR="00C94258" w:rsidRPr="00FF6471" w:rsidRDefault="00C94258" w:rsidP="000F1DF9">
      <w:pPr>
        <w:spacing w:after="0" w:line="240" w:lineRule="auto"/>
        <w:rPr>
          <w:rFonts w:cs="Times New Roman"/>
          <w:szCs w:val="24"/>
        </w:rPr>
      </w:pPr>
    </w:p>
    <w:p w:rsidR="00C94258" w:rsidRPr="00FF6471" w:rsidRDefault="00C94258" w:rsidP="000F1DF9">
      <w:pPr>
        <w:spacing w:after="0" w:line="240" w:lineRule="auto"/>
        <w:rPr>
          <w:rFonts w:cs="Times New Roman"/>
          <w:szCs w:val="24"/>
        </w:rPr>
      </w:pPr>
    </w:p>
    <w:p w:rsidR="00C94258" w:rsidRPr="00FF6471" w:rsidRDefault="00C942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A67FD6F8DF49F69741817860E8623F"/>
        </w:placeholder>
      </w:sdtPr>
      <w:sdtContent>
        <w:p w:rsidR="00C94258" w:rsidRDefault="00C942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F9FAEC74B8548FFB47CA498F96243DB"/>
        </w:placeholder>
      </w:sdtPr>
      <w:sdtEndPr/>
      <w:sdtContent>
        <w:p w:rsidR="00C94258" w:rsidRDefault="00C94258" w:rsidP="00C94258">
          <w:pPr>
            <w:pStyle w:val="NormalWeb"/>
            <w:spacing w:before="0" w:beforeAutospacing="0" w:after="0" w:afterAutospacing="0"/>
            <w:jc w:val="both"/>
            <w:divId w:val="941035157"/>
            <w:rPr>
              <w:rFonts w:eastAsia="Times New Roman" w:cstheme="minorBidi"/>
              <w:bCs/>
              <w:szCs w:val="22"/>
            </w:rPr>
          </w:pPr>
        </w:p>
        <w:p w:rsidR="00C94258" w:rsidRPr="00C94258" w:rsidRDefault="00C94258" w:rsidP="00C94258">
          <w:pPr>
            <w:pStyle w:val="NormalWeb"/>
            <w:spacing w:before="0" w:beforeAutospacing="0" w:after="0" w:afterAutospacing="0"/>
            <w:jc w:val="both"/>
            <w:divId w:val="941035157"/>
          </w:pPr>
          <w:r w:rsidRPr="00C94258">
            <w:t>Battleship Texas is the last remaining battleship that participated in both World War I and World War II. Currently docked in the Houston Ship Channel and under the responsibility of the Texas Parks and Wildlife Department (TPWD), the Battleship Texas is a priceless historical asset that many generations of Texans have grown up visiting. However, the Battleship's current conditions (rust and water inundation) have become a challenge for the State and for TPWD. Interested stakeholders have come together and determined that the best course of action for the future preservation of the Battleship Texas is to enter into a memorandum of understanding to transfer the Battleship Texas to a qualified nonprofit foundation. (Original Author's/Sponsor's Statement of Intent)</w:t>
          </w:r>
        </w:p>
        <w:p w:rsidR="00C94258" w:rsidRPr="00D70925" w:rsidRDefault="00C94258" w:rsidP="00C94258">
          <w:pPr>
            <w:spacing w:after="0" w:line="240" w:lineRule="auto"/>
            <w:jc w:val="both"/>
            <w:rPr>
              <w:rFonts w:eastAsia="Times New Roman" w:cs="Times New Roman"/>
              <w:bCs/>
              <w:szCs w:val="24"/>
            </w:rPr>
          </w:pPr>
        </w:p>
      </w:sdtContent>
    </w:sdt>
    <w:p w:rsidR="00C94258" w:rsidRDefault="00C94258" w:rsidP="00C9425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1511 </w:t>
      </w:r>
      <w:bookmarkStart w:id="1" w:name="AmendsCurrentLaw"/>
      <w:bookmarkEnd w:id="1"/>
      <w:r>
        <w:rPr>
          <w:rFonts w:cs="Times New Roman"/>
          <w:szCs w:val="24"/>
        </w:rPr>
        <w:t>amends current law relating to the operation of the Battleship "Texas."</w:t>
      </w:r>
    </w:p>
    <w:p w:rsidR="00C94258" w:rsidRPr="003B3D00" w:rsidRDefault="00C94258" w:rsidP="000F1DF9">
      <w:pPr>
        <w:spacing w:after="0" w:line="240" w:lineRule="auto"/>
        <w:jc w:val="both"/>
        <w:rPr>
          <w:rFonts w:eastAsia="Times New Roman" w:cs="Times New Roman"/>
          <w:szCs w:val="24"/>
        </w:rPr>
      </w:pPr>
    </w:p>
    <w:p w:rsidR="00C94258" w:rsidRPr="005C2A78" w:rsidRDefault="00C9425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988D76128C430F98E46E751349E8E2"/>
          </w:placeholder>
        </w:sdtPr>
        <w:sdtContent>
          <w:r>
            <w:rPr>
              <w:rFonts w:eastAsia="Times New Roman" w:cs="Times New Roman"/>
              <w:b/>
              <w:szCs w:val="24"/>
              <w:u w:val="single"/>
            </w:rPr>
            <w:t>RULEMAKING AUTHORITY</w:t>
          </w:r>
        </w:sdtContent>
      </w:sdt>
    </w:p>
    <w:p w:rsidR="00C94258" w:rsidRPr="006529C4" w:rsidRDefault="00C94258" w:rsidP="00774EC7">
      <w:pPr>
        <w:spacing w:after="0" w:line="240" w:lineRule="auto"/>
        <w:jc w:val="both"/>
        <w:rPr>
          <w:rFonts w:cs="Times New Roman"/>
          <w:szCs w:val="24"/>
        </w:rPr>
      </w:pPr>
    </w:p>
    <w:p w:rsidR="00C94258" w:rsidRPr="006529C4" w:rsidRDefault="00C94258" w:rsidP="00C9425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94258" w:rsidRPr="006529C4" w:rsidRDefault="00C94258" w:rsidP="00774EC7">
      <w:pPr>
        <w:spacing w:after="0" w:line="240" w:lineRule="auto"/>
        <w:jc w:val="both"/>
        <w:rPr>
          <w:rFonts w:cs="Times New Roman"/>
          <w:szCs w:val="24"/>
        </w:rPr>
      </w:pPr>
    </w:p>
    <w:p w:rsidR="00C94258" w:rsidRPr="005C2A78" w:rsidRDefault="00C9425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DD98CE29E674EF491E9BDA003FE8E35"/>
          </w:placeholder>
        </w:sdtPr>
        <w:sdtContent>
          <w:r>
            <w:rPr>
              <w:rFonts w:eastAsia="Times New Roman" w:cs="Times New Roman"/>
              <w:b/>
              <w:szCs w:val="24"/>
              <w:u w:val="single"/>
            </w:rPr>
            <w:t>SECTION BY SECTION ANALYSIS</w:t>
          </w:r>
        </w:sdtContent>
      </w:sdt>
    </w:p>
    <w:p w:rsidR="00C94258" w:rsidRPr="005C2A78" w:rsidRDefault="00C94258" w:rsidP="000F1DF9">
      <w:pPr>
        <w:spacing w:after="0" w:line="240" w:lineRule="auto"/>
        <w:jc w:val="both"/>
        <w:rPr>
          <w:rFonts w:eastAsia="Times New Roman" w:cs="Times New Roman"/>
          <w:szCs w:val="24"/>
        </w:rPr>
      </w:pPr>
    </w:p>
    <w:p w:rsidR="00C94258" w:rsidRDefault="00C94258" w:rsidP="00C94258">
      <w:pPr>
        <w:spacing w:after="0" w:line="240" w:lineRule="auto"/>
        <w:jc w:val="both"/>
      </w:pPr>
      <w:r>
        <w:t xml:space="preserve">SECTION 1. Provides that the purpose of this Act is to ensure that the Battleship "Texas," a national historic landmark whose engines are national mechanical engineering landmarks and that is the only remaining battleship to have fought in World War I and World War II, is maintained and preserved in satisfactory conditions for the benefit of the citizens of this state. </w:t>
      </w:r>
    </w:p>
    <w:p w:rsidR="00C94258" w:rsidRDefault="00C94258" w:rsidP="00C94258">
      <w:pPr>
        <w:spacing w:after="0" w:line="240" w:lineRule="auto"/>
        <w:jc w:val="both"/>
      </w:pPr>
    </w:p>
    <w:p w:rsidR="00C94258" w:rsidRDefault="00C94258" w:rsidP="00C94258">
      <w:pPr>
        <w:spacing w:after="0" w:line="240" w:lineRule="auto"/>
        <w:jc w:val="both"/>
      </w:pPr>
      <w:r>
        <w:t xml:space="preserve">SECTION 2. Amends Section 22.261, Parks and Wildlife Code, as follows: </w:t>
      </w:r>
    </w:p>
    <w:p w:rsidR="00C94258" w:rsidRDefault="00C94258" w:rsidP="00C94258">
      <w:pPr>
        <w:spacing w:after="0" w:line="240" w:lineRule="auto"/>
        <w:jc w:val="both"/>
      </w:pPr>
    </w:p>
    <w:p w:rsidR="00C94258" w:rsidRDefault="00C94258" w:rsidP="00C94258">
      <w:pPr>
        <w:spacing w:after="0" w:line="240" w:lineRule="auto"/>
        <w:ind w:left="720"/>
        <w:jc w:val="both"/>
      </w:pPr>
      <w:r>
        <w:t xml:space="preserve">Sec. 22.261. JURISDICTION. Requires the Texas Parks and Wildlife Department (TPWD) to enter into a memorandum of understanding for a term of 99 years with an appropriate nonprofit foundation for the operation and maintenance of the Battleship "Texas." </w:t>
      </w:r>
    </w:p>
    <w:p w:rsidR="00C94258" w:rsidRDefault="00C94258" w:rsidP="00C94258">
      <w:pPr>
        <w:spacing w:after="0" w:line="240" w:lineRule="auto"/>
        <w:ind w:left="720"/>
        <w:jc w:val="both"/>
      </w:pPr>
    </w:p>
    <w:p w:rsidR="00C94258" w:rsidRDefault="00C94258" w:rsidP="00C94258">
      <w:pPr>
        <w:spacing w:after="0" w:line="240" w:lineRule="auto"/>
        <w:jc w:val="both"/>
      </w:pPr>
      <w:r>
        <w:t xml:space="preserve">SECTION 3. Amends Subchapter T, Chapter 22, Parks and Wildlife Code, by adding Section 22.262, as follows: </w:t>
      </w:r>
    </w:p>
    <w:p w:rsidR="00C94258" w:rsidRDefault="00C94258" w:rsidP="00C94258">
      <w:pPr>
        <w:spacing w:after="0" w:line="240" w:lineRule="auto"/>
        <w:jc w:val="both"/>
      </w:pPr>
    </w:p>
    <w:p w:rsidR="00C94258" w:rsidRDefault="00C94258" w:rsidP="00C94258">
      <w:pPr>
        <w:spacing w:after="0" w:line="240" w:lineRule="auto"/>
        <w:ind w:left="720"/>
        <w:jc w:val="both"/>
      </w:pPr>
      <w:r>
        <w:t xml:space="preserve">Sec. 22.262. PRESERVATION STANDARDS. Requires the memorandum of understanding required by Section 22.261 to include provisions: </w:t>
      </w:r>
    </w:p>
    <w:p w:rsidR="00C94258" w:rsidRDefault="00C94258" w:rsidP="00C94258">
      <w:pPr>
        <w:spacing w:after="0" w:line="240" w:lineRule="auto"/>
        <w:ind w:left="720"/>
        <w:jc w:val="both"/>
      </w:pPr>
    </w:p>
    <w:p w:rsidR="00C94258" w:rsidRDefault="00C94258" w:rsidP="00C94258">
      <w:pPr>
        <w:spacing w:after="0" w:line="240" w:lineRule="auto"/>
        <w:ind w:left="2160"/>
        <w:jc w:val="both"/>
      </w:pPr>
      <w:r>
        <w:t xml:space="preserve">(1) governing the preservation, management, and operation of the Battleship "Texas" consistent with the Standards for Historic Vessel Preservation Projects with Guidelines for Applying the Standards published by the Secretary of the United States Department of the Interior as those standards existed on January 1, 2019; </w:t>
      </w:r>
    </w:p>
    <w:p w:rsidR="00C94258" w:rsidRDefault="00C94258" w:rsidP="00C94258">
      <w:pPr>
        <w:spacing w:after="0" w:line="240" w:lineRule="auto"/>
        <w:ind w:left="2160"/>
        <w:jc w:val="both"/>
      </w:pPr>
    </w:p>
    <w:p w:rsidR="00C94258" w:rsidRDefault="00C94258" w:rsidP="00C94258">
      <w:pPr>
        <w:spacing w:after="0" w:line="240" w:lineRule="auto"/>
        <w:ind w:left="2160"/>
        <w:jc w:val="both"/>
      </w:pPr>
      <w:r>
        <w:t>(2) requiring the nonprofit foundation described by Section 22.261 to consult with the state historic preservation officer on matters related to the preservation or repair of the battleship; and</w:t>
      </w:r>
    </w:p>
    <w:p w:rsidR="00C94258" w:rsidRDefault="00C94258" w:rsidP="00C94258">
      <w:pPr>
        <w:spacing w:after="0" w:line="240" w:lineRule="auto"/>
        <w:ind w:left="2160"/>
        <w:jc w:val="both"/>
      </w:pPr>
    </w:p>
    <w:p w:rsidR="00C94258" w:rsidRDefault="00C94258" w:rsidP="00C94258">
      <w:pPr>
        <w:spacing w:after="0" w:line="240" w:lineRule="auto"/>
        <w:ind w:left="2160"/>
        <w:jc w:val="both"/>
        <w:rPr>
          <w:rFonts w:eastAsia="Times New Roman" w:cs="Times New Roman"/>
          <w:szCs w:val="24"/>
        </w:rPr>
      </w:pPr>
      <w:r>
        <w:t xml:space="preserve">(3) regarding the protection of the public's interest in maintaining and preserving a priceless historical asset in a manner that ensures the public has access to the asset and an opportunity to provide comment regarding the preservation of the asset. </w:t>
      </w:r>
    </w:p>
    <w:p w:rsidR="00C94258" w:rsidRDefault="00C94258" w:rsidP="00C94258">
      <w:pPr>
        <w:spacing w:after="0" w:line="240" w:lineRule="auto"/>
        <w:ind w:left="2160"/>
        <w:jc w:val="both"/>
        <w:rPr>
          <w:rFonts w:eastAsia="Times New Roman" w:cs="Times New Roman"/>
          <w:szCs w:val="24"/>
        </w:rPr>
      </w:pPr>
    </w:p>
    <w:p w:rsidR="00C94258" w:rsidRDefault="00C94258" w:rsidP="00C94258">
      <w:pPr>
        <w:spacing w:after="0" w:line="240" w:lineRule="auto"/>
        <w:jc w:val="both"/>
      </w:pPr>
      <w:r>
        <w:t xml:space="preserve">SECTION 4. Requires TPWD to enter into the memorandum of understanding required by Section 22.261, Parks and Wildlife Code, as amended by this Act, not later than the later of September 1, 2019, or the 90th day after the effective date of this Act. </w:t>
      </w:r>
    </w:p>
    <w:p w:rsidR="00C94258" w:rsidRDefault="00C94258" w:rsidP="00C94258">
      <w:pPr>
        <w:spacing w:after="0" w:line="240" w:lineRule="auto"/>
        <w:jc w:val="both"/>
      </w:pPr>
    </w:p>
    <w:p w:rsidR="00C94258" w:rsidRPr="00C8671F" w:rsidRDefault="00C94258" w:rsidP="00C94258">
      <w:pPr>
        <w:spacing w:after="0" w:line="240" w:lineRule="auto"/>
        <w:jc w:val="both"/>
        <w:rPr>
          <w:rFonts w:eastAsia="Times New Roman" w:cs="Times New Roman"/>
          <w:szCs w:val="24"/>
        </w:rPr>
      </w:pPr>
      <w:r>
        <w:t xml:space="preserve">SECTION 5. Effective date: upon passage or September 1, 2019. </w:t>
      </w:r>
      <w:r w:rsidRPr="005C2A78">
        <w:rPr>
          <w:rFonts w:eastAsia="Times New Roman" w:cs="Times New Roman"/>
          <w:szCs w:val="24"/>
        </w:rPr>
        <w:t xml:space="preserve"> </w:t>
      </w:r>
    </w:p>
    <w:sectPr w:rsidR="00C9425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F4B" w:rsidRDefault="00D04F4B" w:rsidP="000F1DF9">
      <w:pPr>
        <w:spacing w:after="0" w:line="240" w:lineRule="auto"/>
      </w:pPr>
      <w:r>
        <w:separator/>
      </w:r>
    </w:p>
  </w:endnote>
  <w:endnote w:type="continuationSeparator" w:id="0">
    <w:p w:rsidR="00D04F4B" w:rsidRDefault="00D04F4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4F4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9425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94258">
                <w:rPr>
                  <w:sz w:val="20"/>
                  <w:szCs w:val="20"/>
                </w:rPr>
                <w:t>C.S.S.B. 1511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9425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4F4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9425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9425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F4B" w:rsidRDefault="00D04F4B" w:rsidP="000F1DF9">
      <w:pPr>
        <w:spacing w:after="0" w:line="240" w:lineRule="auto"/>
      </w:pPr>
      <w:r>
        <w:separator/>
      </w:r>
    </w:p>
  </w:footnote>
  <w:footnote w:type="continuationSeparator" w:id="0">
    <w:p w:rsidR="00D04F4B" w:rsidRDefault="00D04F4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94258"/>
    <w:rsid w:val="00CC3D4A"/>
    <w:rsid w:val="00D04F4B"/>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E5DD4"/>
  <w15:docId w15:val="{E68BCF54-0065-4D07-B5EA-4ED5A501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425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03993">
      <w:bodyDiv w:val="1"/>
      <w:marLeft w:val="0"/>
      <w:marRight w:val="0"/>
      <w:marTop w:val="0"/>
      <w:marBottom w:val="0"/>
      <w:divBdr>
        <w:top w:val="none" w:sz="0" w:space="0" w:color="auto"/>
        <w:left w:val="none" w:sz="0" w:space="0" w:color="auto"/>
        <w:bottom w:val="none" w:sz="0" w:space="0" w:color="auto"/>
        <w:right w:val="none" w:sz="0" w:space="0" w:color="auto"/>
      </w:divBdr>
    </w:div>
    <w:div w:id="9410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C685A" w:rsidP="00DC685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CCFAFA7540B4173A2E2C118CA1589F9"/>
        <w:category>
          <w:name w:val="General"/>
          <w:gallery w:val="placeholder"/>
        </w:category>
        <w:types>
          <w:type w:val="bbPlcHdr"/>
        </w:types>
        <w:behaviors>
          <w:behavior w:val="content"/>
        </w:behaviors>
        <w:guid w:val="{93193F64-13C7-4DEC-89CB-DBDC352BD8AB}"/>
      </w:docPartPr>
      <w:docPartBody>
        <w:p w:rsidR="00000000" w:rsidRDefault="00497202"/>
      </w:docPartBody>
    </w:docPart>
    <w:docPart>
      <w:docPartPr>
        <w:name w:val="2F836486EBEF4F07BE767313549D3F4C"/>
        <w:category>
          <w:name w:val="General"/>
          <w:gallery w:val="placeholder"/>
        </w:category>
        <w:types>
          <w:type w:val="bbPlcHdr"/>
        </w:types>
        <w:behaviors>
          <w:behavior w:val="content"/>
        </w:behaviors>
        <w:guid w:val="{A87F7135-E56A-4417-82E4-01F54C05EB08}"/>
      </w:docPartPr>
      <w:docPartBody>
        <w:p w:rsidR="00000000" w:rsidRDefault="00497202"/>
      </w:docPartBody>
    </w:docPart>
    <w:docPart>
      <w:docPartPr>
        <w:name w:val="25E842F1180C4350B9D9F7E4FE4B24D2"/>
        <w:category>
          <w:name w:val="General"/>
          <w:gallery w:val="placeholder"/>
        </w:category>
        <w:types>
          <w:type w:val="bbPlcHdr"/>
        </w:types>
        <w:behaviors>
          <w:behavior w:val="content"/>
        </w:behaviors>
        <w:guid w:val="{98897689-139F-4758-8B40-ACB9EA596E31}"/>
      </w:docPartPr>
      <w:docPartBody>
        <w:p w:rsidR="00000000" w:rsidRDefault="00497202"/>
      </w:docPartBody>
    </w:docPart>
    <w:docPart>
      <w:docPartPr>
        <w:name w:val="5BACAC4A85B34CB5925C50B57242C1D6"/>
        <w:category>
          <w:name w:val="General"/>
          <w:gallery w:val="placeholder"/>
        </w:category>
        <w:types>
          <w:type w:val="bbPlcHdr"/>
        </w:types>
        <w:behaviors>
          <w:behavior w:val="content"/>
        </w:behaviors>
        <w:guid w:val="{F4D234D8-A45F-40FB-9B36-C9E54AB27E45}"/>
      </w:docPartPr>
      <w:docPartBody>
        <w:p w:rsidR="00000000" w:rsidRDefault="00497202"/>
      </w:docPartBody>
    </w:docPart>
    <w:docPart>
      <w:docPartPr>
        <w:name w:val="6D45824009984D0AAE3ED7248DCDFCCA"/>
        <w:category>
          <w:name w:val="General"/>
          <w:gallery w:val="placeholder"/>
        </w:category>
        <w:types>
          <w:type w:val="bbPlcHdr"/>
        </w:types>
        <w:behaviors>
          <w:behavior w:val="content"/>
        </w:behaviors>
        <w:guid w:val="{9057A799-FAC5-467A-8505-DA77835D3142}"/>
      </w:docPartPr>
      <w:docPartBody>
        <w:p w:rsidR="00000000" w:rsidRDefault="00497202"/>
      </w:docPartBody>
    </w:docPart>
    <w:docPart>
      <w:docPartPr>
        <w:name w:val="C6335DEE736C44DFAE4F66F55AC6E674"/>
        <w:category>
          <w:name w:val="General"/>
          <w:gallery w:val="placeholder"/>
        </w:category>
        <w:types>
          <w:type w:val="bbPlcHdr"/>
        </w:types>
        <w:behaviors>
          <w:behavior w:val="content"/>
        </w:behaviors>
        <w:guid w:val="{A66C934F-EDFC-4A3D-BEC7-D8414F29EBDB}"/>
      </w:docPartPr>
      <w:docPartBody>
        <w:p w:rsidR="00000000" w:rsidRDefault="00497202"/>
      </w:docPartBody>
    </w:docPart>
    <w:docPart>
      <w:docPartPr>
        <w:name w:val="A53EBFD74A324430A4C3FC8202ABBBF6"/>
        <w:category>
          <w:name w:val="General"/>
          <w:gallery w:val="placeholder"/>
        </w:category>
        <w:types>
          <w:type w:val="bbPlcHdr"/>
        </w:types>
        <w:behaviors>
          <w:behavior w:val="content"/>
        </w:behaviors>
        <w:guid w:val="{42FB0FDE-50F6-443B-91FC-04ABB5767B94}"/>
      </w:docPartPr>
      <w:docPartBody>
        <w:p w:rsidR="00000000" w:rsidRDefault="00497202"/>
      </w:docPartBody>
    </w:docPart>
    <w:docPart>
      <w:docPartPr>
        <w:name w:val="8A72085C3C824FDBAFA9DE1C7D562FA8"/>
        <w:category>
          <w:name w:val="General"/>
          <w:gallery w:val="placeholder"/>
        </w:category>
        <w:types>
          <w:type w:val="bbPlcHdr"/>
        </w:types>
        <w:behaviors>
          <w:behavior w:val="content"/>
        </w:behaviors>
        <w:guid w:val="{C6C2105C-E661-4266-ACEF-06A20285B55A}"/>
      </w:docPartPr>
      <w:docPartBody>
        <w:p w:rsidR="00000000" w:rsidRDefault="00497202"/>
      </w:docPartBody>
    </w:docPart>
    <w:docPart>
      <w:docPartPr>
        <w:name w:val="1325703F12914665A2A1366D001BA05D"/>
        <w:category>
          <w:name w:val="General"/>
          <w:gallery w:val="placeholder"/>
        </w:category>
        <w:types>
          <w:type w:val="bbPlcHdr"/>
        </w:types>
        <w:behaviors>
          <w:behavior w:val="content"/>
        </w:behaviors>
        <w:guid w:val="{235D7E83-9320-4443-AE26-E41639C79859}"/>
      </w:docPartPr>
      <w:docPartBody>
        <w:p w:rsidR="00000000" w:rsidRDefault="00DC685A" w:rsidP="00DC685A">
          <w:pPr>
            <w:pStyle w:val="1325703F12914665A2A1366D001BA05D"/>
          </w:pPr>
          <w:r w:rsidRPr="00A30DD1">
            <w:rPr>
              <w:rStyle w:val="PlaceholderText"/>
            </w:rPr>
            <w:t>Click here to enter a date.</w:t>
          </w:r>
        </w:p>
      </w:docPartBody>
    </w:docPart>
    <w:docPart>
      <w:docPartPr>
        <w:name w:val="5D8F2CC6CDF7403494C38994E57FA5EB"/>
        <w:category>
          <w:name w:val="General"/>
          <w:gallery w:val="placeholder"/>
        </w:category>
        <w:types>
          <w:type w:val="bbPlcHdr"/>
        </w:types>
        <w:behaviors>
          <w:behavior w:val="content"/>
        </w:behaviors>
        <w:guid w:val="{7DB69C1A-7829-4E97-9519-34B098A0988C}"/>
      </w:docPartPr>
      <w:docPartBody>
        <w:p w:rsidR="00000000" w:rsidRDefault="00497202"/>
      </w:docPartBody>
    </w:docPart>
    <w:docPart>
      <w:docPartPr>
        <w:name w:val="F8A67FD6F8DF49F69741817860E8623F"/>
        <w:category>
          <w:name w:val="General"/>
          <w:gallery w:val="placeholder"/>
        </w:category>
        <w:types>
          <w:type w:val="bbPlcHdr"/>
        </w:types>
        <w:behaviors>
          <w:behavior w:val="content"/>
        </w:behaviors>
        <w:guid w:val="{43B397DE-1AA0-4FA8-B1AD-9D7D729E94F7}"/>
      </w:docPartPr>
      <w:docPartBody>
        <w:p w:rsidR="00000000" w:rsidRDefault="00497202"/>
      </w:docPartBody>
    </w:docPart>
    <w:docPart>
      <w:docPartPr>
        <w:name w:val="0F9FAEC74B8548FFB47CA498F96243DB"/>
        <w:category>
          <w:name w:val="General"/>
          <w:gallery w:val="placeholder"/>
        </w:category>
        <w:types>
          <w:type w:val="bbPlcHdr"/>
        </w:types>
        <w:behaviors>
          <w:behavior w:val="content"/>
        </w:behaviors>
        <w:guid w:val="{E78EC294-C9CF-48BE-B02C-53D260466310}"/>
      </w:docPartPr>
      <w:docPartBody>
        <w:p w:rsidR="00000000" w:rsidRDefault="00DC685A" w:rsidP="00DC685A">
          <w:pPr>
            <w:pStyle w:val="0F9FAEC74B8548FFB47CA498F96243DB"/>
          </w:pPr>
          <w:r>
            <w:rPr>
              <w:rFonts w:eastAsia="Times New Roman" w:cs="Times New Roman"/>
              <w:bCs/>
              <w:szCs w:val="24"/>
            </w:rPr>
            <w:t xml:space="preserve"> </w:t>
          </w:r>
        </w:p>
      </w:docPartBody>
    </w:docPart>
    <w:docPart>
      <w:docPartPr>
        <w:name w:val="91988D76128C430F98E46E751349E8E2"/>
        <w:category>
          <w:name w:val="General"/>
          <w:gallery w:val="placeholder"/>
        </w:category>
        <w:types>
          <w:type w:val="bbPlcHdr"/>
        </w:types>
        <w:behaviors>
          <w:behavior w:val="content"/>
        </w:behaviors>
        <w:guid w:val="{15804949-4517-4B0A-A7CB-973E253E3751}"/>
      </w:docPartPr>
      <w:docPartBody>
        <w:p w:rsidR="00000000" w:rsidRDefault="00497202"/>
      </w:docPartBody>
    </w:docPart>
    <w:docPart>
      <w:docPartPr>
        <w:name w:val="ADD98CE29E674EF491E9BDA003FE8E35"/>
        <w:category>
          <w:name w:val="General"/>
          <w:gallery w:val="placeholder"/>
        </w:category>
        <w:types>
          <w:type w:val="bbPlcHdr"/>
        </w:types>
        <w:behaviors>
          <w:behavior w:val="content"/>
        </w:behaviors>
        <w:guid w:val="{8F65B73E-7DFF-4FEB-B794-4D3F85BBB4F8}"/>
      </w:docPartPr>
      <w:docPartBody>
        <w:p w:rsidR="00000000" w:rsidRDefault="004972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9720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685A"/>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8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C685A"/>
    <w:rPr>
      <w:rFonts w:ascii="Times New Roman" w:hAnsi="Times New Roman"/>
      <w:sz w:val="24"/>
    </w:rPr>
  </w:style>
  <w:style w:type="paragraph" w:customStyle="1" w:styleId="487D89B4F8B34DB4967D41FE18F7F88D9">
    <w:name w:val="487D89B4F8B34DB4967D41FE18F7F88D9"/>
    <w:rsid w:val="00DC685A"/>
    <w:rPr>
      <w:rFonts w:ascii="Times New Roman" w:hAnsi="Times New Roman"/>
      <w:sz w:val="24"/>
    </w:rPr>
  </w:style>
  <w:style w:type="paragraph" w:customStyle="1" w:styleId="AE2570ED5D764CD7AF9686706F550F4622">
    <w:name w:val="AE2570ED5D764CD7AF9686706F550F4622"/>
    <w:rsid w:val="00DC685A"/>
    <w:pPr>
      <w:tabs>
        <w:tab w:val="center" w:pos="4680"/>
        <w:tab w:val="right" w:pos="9360"/>
      </w:tabs>
      <w:spacing w:after="0" w:line="240" w:lineRule="auto"/>
    </w:pPr>
    <w:rPr>
      <w:rFonts w:ascii="Times New Roman" w:hAnsi="Times New Roman"/>
      <w:sz w:val="24"/>
    </w:rPr>
  </w:style>
  <w:style w:type="paragraph" w:customStyle="1" w:styleId="1325703F12914665A2A1366D001BA05D">
    <w:name w:val="1325703F12914665A2A1366D001BA05D"/>
    <w:rsid w:val="00DC685A"/>
    <w:pPr>
      <w:spacing w:after="160" w:line="259" w:lineRule="auto"/>
    </w:pPr>
  </w:style>
  <w:style w:type="paragraph" w:customStyle="1" w:styleId="0F9FAEC74B8548FFB47CA498F96243DB">
    <w:name w:val="0F9FAEC74B8548FFB47CA498F96243DB"/>
    <w:rsid w:val="00DC68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B03A53-5A7A-4897-9362-BE78D947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493</Words>
  <Characters>2812</Characters>
  <Application>Microsoft Office Word</Application>
  <DocSecurity>0</DocSecurity>
  <Lines>23</Lines>
  <Paragraphs>6</Paragraphs>
  <ScaleCrop>false</ScaleCrop>
  <Company>Texas Legislative Council</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2019-04-05T13:07:00Z</cp:lastPrinted>
  <dcterms:created xsi:type="dcterms:W3CDTF">2015-05-29T14:24:00Z</dcterms:created>
  <dcterms:modified xsi:type="dcterms:W3CDTF">2019-04-05T13:07:00Z</dcterms:modified>
</cp:coreProperties>
</file>

<file path=docProps/custom.xml><?xml version="1.0" encoding="utf-8"?>
<op:Properties xmlns:vt="http://schemas.openxmlformats.org/officeDocument/2006/docPropsVTypes" xmlns:op="http://schemas.openxmlformats.org/officeDocument/2006/custom-properties"/>
</file>