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8B" w:rsidRDefault="002F1B8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EC907C19582419A92C73B708456A2B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F1B8B" w:rsidRPr="00585C31" w:rsidRDefault="002F1B8B" w:rsidP="000F1DF9">
      <w:pPr>
        <w:spacing w:after="0" w:line="240" w:lineRule="auto"/>
        <w:rPr>
          <w:rFonts w:cs="Times New Roman"/>
          <w:szCs w:val="24"/>
        </w:rPr>
      </w:pPr>
    </w:p>
    <w:p w:rsidR="002F1B8B" w:rsidRPr="00585C31" w:rsidRDefault="002F1B8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F1B8B" w:rsidTr="000F1DF9">
        <w:tc>
          <w:tcPr>
            <w:tcW w:w="2718" w:type="dxa"/>
          </w:tcPr>
          <w:p w:rsidR="002F1B8B" w:rsidRPr="005C2A78" w:rsidRDefault="002F1B8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F2299769A7641159ED3574885AF157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F1B8B" w:rsidRPr="00FF6471" w:rsidRDefault="002F1B8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37B19DDC57E4A8497C7C7B76134F12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1531</w:t>
                </w:r>
              </w:sdtContent>
            </w:sdt>
          </w:p>
        </w:tc>
      </w:tr>
      <w:tr w:rsidR="002F1B8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EB0B270293F4F009BDEA044395F1A7A"/>
            </w:placeholder>
          </w:sdtPr>
          <w:sdtContent>
            <w:tc>
              <w:tcPr>
                <w:tcW w:w="2718" w:type="dxa"/>
              </w:tcPr>
              <w:p w:rsidR="002F1B8B" w:rsidRPr="000F1DF9" w:rsidRDefault="002F1B8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86R8644 TSR-F</w:t>
                </w:r>
              </w:p>
            </w:tc>
          </w:sdtContent>
        </w:sdt>
        <w:tc>
          <w:tcPr>
            <w:tcW w:w="6858" w:type="dxa"/>
          </w:tcPr>
          <w:p w:rsidR="002F1B8B" w:rsidRPr="005C2A78" w:rsidRDefault="002F1B8B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0D99F8CADA343098880C80CCA0488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CDF28422A21421CA64016C0AEE48BE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Hancock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552AE131F0945CA95BEC95E2DC214FC"/>
                </w:placeholder>
                <w:showingPlcHdr/>
              </w:sdtPr>
              <w:sdtContent/>
            </w:sdt>
          </w:p>
        </w:tc>
      </w:tr>
      <w:tr w:rsidR="002F1B8B" w:rsidTr="000F1DF9">
        <w:tc>
          <w:tcPr>
            <w:tcW w:w="2718" w:type="dxa"/>
          </w:tcPr>
          <w:p w:rsidR="002F1B8B" w:rsidRPr="00BC7495" w:rsidRDefault="002F1B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C21C196622F48D78049ACFA8007266E"/>
            </w:placeholder>
          </w:sdtPr>
          <w:sdtContent>
            <w:tc>
              <w:tcPr>
                <w:tcW w:w="6858" w:type="dxa"/>
              </w:tcPr>
              <w:p w:rsidR="002F1B8B" w:rsidRPr="00FF6471" w:rsidRDefault="002F1B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2F1B8B" w:rsidTr="000F1DF9">
        <w:tc>
          <w:tcPr>
            <w:tcW w:w="2718" w:type="dxa"/>
          </w:tcPr>
          <w:p w:rsidR="002F1B8B" w:rsidRPr="00BC7495" w:rsidRDefault="002F1B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DD49EBE36544B6492AD45CA15081BE4"/>
            </w:placeholder>
            <w:date w:fullDate="2019-03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F1B8B" w:rsidRPr="00FF6471" w:rsidRDefault="002F1B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3/23/2019</w:t>
                </w:r>
              </w:p>
            </w:tc>
          </w:sdtContent>
        </w:sdt>
      </w:tr>
      <w:tr w:rsidR="002F1B8B" w:rsidTr="000F1DF9">
        <w:tc>
          <w:tcPr>
            <w:tcW w:w="2718" w:type="dxa"/>
          </w:tcPr>
          <w:p w:rsidR="002F1B8B" w:rsidRPr="00BC7495" w:rsidRDefault="002F1B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2DC44B0CD5641DF8ED4DC5C639A7255"/>
            </w:placeholder>
          </w:sdtPr>
          <w:sdtContent>
            <w:tc>
              <w:tcPr>
                <w:tcW w:w="6858" w:type="dxa"/>
              </w:tcPr>
              <w:p w:rsidR="002F1B8B" w:rsidRPr="00FF6471" w:rsidRDefault="002F1B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2F1B8B" w:rsidRPr="00FF6471" w:rsidRDefault="002F1B8B" w:rsidP="000F1DF9">
      <w:pPr>
        <w:spacing w:after="0" w:line="240" w:lineRule="auto"/>
        <w:rPr>
          <w:rFonts w:cs="Times New Roman"/>
          <w:szCs w:val="24"/>
        </w:rPr>
      </w:pPr>
    </w:p>
    <w:p w:rsidR="002F1B8B" w:rsidRPr="00FF6471" w:rsidRDefault="002F1B8B" w:rsidP="000F1DF9">
      <w:pPr>
        <w:spacing w:after="0" w:line="240" w:lineRule="auto"/>
        <w:rPr>
          <w:rFonts w:cs="Times New Roman"/>
          <w:szCs w:val="24"/>
        </w:rPr>
      </w:pPr>
    </w:p>
    <w:p w:rsidR="002F1B8B" w:rsidRPr="00FF6471" w:rsidRDefault="002F1B8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768EB7FA470493DB41DC0B464003720"/>
        </w:placeholder>
      </w:sdtPr>
      <w:sdtContent>
        <w:p w:rsidR="002F1B8B" w:rsidRDefault="002F1B8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1402A9005F84178912DEA26461F3B15"/>
        </w:placeholder>
      </w:sdtPr>
      <w:sdtContent>
        <w:p w:rsidR="002F1B8B" w:rsidRDefault="002F1B8B" w:rsidP="002F1B8B">
          <w:pPr>
            <w:pStyle w:val="NormalWeb"/>
            <w:spacing w:before="0" w:beforeAutospacing="0" w:after="0" w:afterAutospacing="0"/>
            <w:jc w:val="both"/>
            <w:divId w:val="1018315603"/>
            <w:rPr>
              <w:rFonts w:eastAsia="Times New Roman"/>
              <w:bCs/>
            </w:rPr>
          </w:pPr>
        </w:p>
        <w:p w:rsidR="002F1B8B" w:rsidRDefault="002F1B8B" w:rsidP="002F1B8B">
          <w:pPr>
            <w:pStyle w:val="NormalWeb"/>
            <w:spacing w:before="0" w:beforeAutospacing="0" w:after="0" w:afterAutospacing="0"/>
            <w:jc w:val="both"/>
            <w:divId w:val="1018315603"/>
          </w:pPr>
          <w:r w:rsidRPr="00CF2062">
            <w:t xml:space="preserve">Currently, ambiguous language in the Texas Occupations Code, such as “good character” or “moral turpitude” requirements, gives licensing boards added discretion to deny people work. </w:t>
          </w:r>
          <w:r>
            <w:t>H.B.</w:t>
          </w:r>
          <w:r w:rsidRPr="00CF2062">
            <w:t xml:space="preserve"> 91, in the 85th Legisla</w:t>
          </w:r>
          <w:r>
            <w:t>ture</w:t>
          </w:r>
          <w:r w:rsidRPr="00CF2062">
            <w:t>, directed each licensing authority to review requirements related to an applicant’s criminal history and make a recommendation regarding whether the requirement should be retained, modified, or repealed. S</w:t>
          </w:r>
          <w:r>
            <w:t>.</w:t>
          </w:r>
          <w:r w:rsidRPr="00CF2062">
            <w:t>B</w:t>
          </w:r>
          <w:r>
            <w:t>.</w:t>
          </w:r>
          <w:r w:rsidRPr="00CF2062">
            <w:t xml:space="preserve"> 1531 is based on the "Texas Department of Licensing and Regulation Report Regarding Crimina</w:t>
          </w:r>
          <w:r>
            <w:t>l Conviction Guidelines Review."</w:t>
          </w:r>
        </w:p>
        <w:p w:rsidR="002F1B8B" w:rsidRPr="00CF2062" w:rsidRDefault="002F1B8B" w:rsidP="002F1B8B">
          <w:pPr>
            <w:pStyle w:val="NormalWeb"/>
            <w:spacing w:before="0" w:beforeAutospacing="0" w:after="0" w:afterAutospacing="0"/>
            <w:jc w:val="both"/>
            <w:divId w:val="1018315603"/>
          </w:pPr>
        </w:p>
        <w:p w:rsidR="002F1B8B" w:rsidRDefault="002F1B8B" w:rsidP="002F1B8B">
          <w:pPr>
            <w:pStyle w:val="NormalWeb"/>
            <w:spacing w:before="0" w:beforeAutospacing="0" w:after="0" w:afterAutospacing="0"/>
            <w:jc w:val="both"/>
            <w:divId w:val="1018315603"/>
          </w:pPr>
          <w:r w:rsidRPr="00CF2062">
            <w:t>Bill Analysis</w:t>
          </w:r>
        </w:p>
        <w:p w:rsidR="002F1B8B" w:rsidRPr="00CF2062" w:rsidRDefault="002F1B8B" w:rsidP="002F1B8B">
          <w:pPr>
            <w:pStyle w:val="NormalWeb"/>
            <w:spacing w:before="0" w:beforeAutospacing="0" w:after="0" w:afterAutospacing="0"/>
            <w:jc w:val="both"/>
            <w:divId w:val="1018315603"/>
          </w:pPr>
        </w:p>
        <w:p w:rsidR="002F1B8B" w:rsidRDefault="002F1B8B" w:rsidP="002F1B8B">
          <w:pPr>
            <w:pStyle w:val="NormalWeb"/>
            <w:spacing w:before="0" w:beforeAutospacing="0" w:after="0" w:afterAutospacing="0"/>
            <w:jc w:val="both"/>
            <w:divId w:val="1018315603"/>
          </w:pPr>
          <w:r w:rsidRPr="00CF2062">
            <w:t>Repeals Provisions and Updates Statutes for the Following Occupations:</w:t>
          </w:r>
        </w:p>
        <w:p w:rsidR="002F1B8B" w:rsidRPr="00CF2062" w:rsidRDefault="002F1B8B" w:rsidP="002F1B8B">
          <w:pPr>
            <w:pStyle w:val="NormalWeb"/>
            <w:spacing w:before="0" w:beforeAutospacing="0" w:after="0" w:afterAutospacing="0"/>
            <w:jc w:val="both"/>
            <w:divId w:val="1018315603"/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 xml:space="preserve">Repeals provisions allowing the refusal of a podiatrist’s license for the reason of a felony conviction or a crime of moral turpitude. </w:t>
          </w:r>
        </w:p>
        <w:p w:rsidR="002F1B8B" w:rsidRPr="00CF2062" w:rsidRDefault="002F1B8B" w:rsidP="002F1B8B">
          <w:pPr>
            <w:spacing w:after="0" w:line="240" w:lineRule="auto"/>
            <w:ind w:left="720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1"/>
              <w:numId w:val="2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>Retains the provision allowing refusal of licensure to a podiatrist who amputates a foot.</w:t>
          </w:r>
        </w:p>
        <w:p w:rsidR="002F1B8B" w:rsidRPr="00CF2062" w:rsidRDefault="002F1B8B" w:rsidP="002F1B8B">
          <w:pPr>
            <w:spacing w:after="0" w:line="240" w:lineRule="auto"/>
            <w:ind w:left="1440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>Repeals provisions allowing the refusal of a midwife’s license to a person convicted of a felony or a misdemeanor involving moral turpitude.</w:t>
          </w:r>
        </w:p>
        <w:p w:rsidR="002F1B8B" w:rsidRPr="00CF2062" w:rsidRDefault="002F1B8B" w:rsidP="002F1B8B">
          <w:pPr>
            <w:spacing w:after="0" w:line="240" w:lineRule="auto"/>
            <w:ind w:left="720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>Removes a provision requiring an applicant for a license to perform electrical work to demonstrate the applicant’s honesty, trustworthiness, and integrity.</w:t>
          </w:r>
        </w:p>
        <w:p w:rsidR="002F1B8B" w:rsidRPr="00CF2062" w:rsidRDefault="002F1B8B" w:rsidP="002F1B8B">
          <w:pPr>
            <w:spacing w:after="0" w:line="240" w:lineRule="auto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>Removes provisions requiring the refusal of an auctioneer’s license for a felony conviction within five years preceding the date of application.</w:t>
          </w:r>
        </w:p>
        <w:p w:rsidR="002F1B8B" w:rsidRPr="00CF2062" w:rsidRDefault="002F1B8B" w:rsidP="002F1B8B">
          <w:pPr>
            <w:spacing w:after="0" w:line="240" w:lineRule="auto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 xml:space="preserve">Directs the </w:t>
          </w:r>
          <w:r>
            <w:rPr>
              <w:rFonts w:eastAsia="Times New Roman"/>
            </w:rPr>
            <w:t>Texas D</w:t>
          </w:r>
          <w:r w:rsidRPr="00CF2062">
            <w:rPr>
              <w:rFonts w:eastAsia="Times New Roman"/>
            </w:rPr>
            <w:t>epartment</w:t>
          </w:r>
          <w:r>
            <w:rPr>
              <w:rFonts w:eastAsia="Times New Roman"/>
            </w:rPr>
            <w:t xml:space="preserve"> of Licensing and Regulation (TDLR)</w:t>
          </w:r>
          <w:r w:rsidRPr="00CF2062">
            <w:rPr>
              <w:rFonts w:eastAsia="Times New Roman"/>
            </w:rPr>
            <w:t xml:space="preserve"> to deny or revoke a breeder’s l</w:t>
          </w:r>
          <w:r>
            <w:rPr>
              <w:rFonts w:eastAsia="Times New Roman"/>
            </w:rPr>
            <w:t>icense for past convictions of animal abuse or n</w:t>
          </w:r>
          <w:r w:rsidRPr="00CF2062">
            <w:rPr>
              <w:rFonts w:eastAsia="Times New Roman"/>
            </w:rPr>
            <w:t>eglect.</w:t>
          </w:r>
        </w:p>
        <w:p w:rsidR="002F1B8B" w:rsidRPr="00CF2062" w:rsidRDefault="002F1B8B" w:rsidP="002F1B8B">
          <w:pPr>
            <w:spacing w:after="0" w:line="240" w:lineRule="auto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 xml:space="preserve">Adds language directing </w:t>
          </w:r>
          <w:r>
            <w:rPr>
              <w:rFonts w:eastAsia="Times New Roman"/>
            </w:rPr>
            <w:t>TDLR</w:t>
          </w:r>
          <w:r w:rsidRPr="00CF2062">
            <w:rPr>
              <w:rFonts w:eastAsia="Times New Roman"/>
            </w:rPr>
            <w:t xml:space="preserve"> to deny or revoke a dog or cat breeder’s license for past convictions, deferred adjudication, or pleas of no contest to charges of animal cruelty or neglect in the last five years.</w:t>
          </w:r>
        </w:p>
        <w:p w:rsidR="002F1B8B" w:rsidRPr="00CF2062" w:rsidRDefault="002F1B8B" w:rsidP="002F1B8B">
          <w:pPr>
            <w:spacing w:after="0" w:line="240" w:lineRule="auto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 xml:space="preserve">Requires notice of revocation to the licensed breeder of </w:t>
          </w:r>
          <w:r>
            <w:rPr>
              <w:rFonts w:eastAsia="Times New Roman"/>
            </w:rPr>
            <w:t>TDLR's</w:t>
          </w:r>
          <w:r w:rsidRPr="00CF2062">
            <w:rPr>
              <w:rFonts w:eastAsia="Times New Roman"/>
            </w:rPr>
            <w:t xml:space="preserve"> grounds for disqualification and the breeder’s right to contest revocation.</w:t>
          </w:r>
        </w:p>
        <w:p w:rsidR="002F1B8B" w:rsidRPr="00CF2062" w:rsidRDefault="002F1B8B" w:rsidP="002F1B8B">
          <w:pPr>
            <w:spacing w:after="0" w:line="240" w:lineRule="auto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>Allows the breeder 20 days to request a hearing at the State Office of Administrative Hearings (SOAH) to contest the revocation. If the breeder does not request a hearing, the license is automatically revoked.</w:t>
          </w:r>
        </w:p>
        <w:p w:rsidR="002F1B8B" w:rsidRPr="00CF2062" w:rsidRDefault="002F1B8B" w:rsidP="002F1B8B">
          <w:pPr>
            <w:spacing w:after="0" w:line="240" w:lineRule="auto"/>
            <w:jc w:val="both"/>
            <w:divId w:val="1018315603"/>
            <w:rPr>
              <w:rFonts w:eastAsia="Times New Roman"/>
            </w:rPr>
          </w:pPr>
        </w:p>
        <w:p w:rsidR="002F1B8B" w:rsidRDefault="002F1B8B" w:rsidP="002F1B8B">
          <w:pPr>
            <w:numPr>
              <w:ilvl w:val="0"/>
              <w:numId w:val="1"/>
            </w:numPr>
            <w:spacing w:after="0" w:line="240" w:lineRule="auto"/>
            <w:jc w:val="both"/>
            <w:divId w:val="1018315603"/>
            <w:rPr>
              <w:rFonts w:eastAsia="Times New Roman"/>
            </w:rPr>
          </w:pPr>
          <w:r w:rsidRPr="00CF2062">
            <w:rPr>
              <w:rFonts w:eastAsia="Times New Roman"/>
            </w:rPr>
            <w:t>Allows SOAH to determine whether the breeder is disqualified from hol</w:t>
          </w:r>
          <w:r>
            <w:rPr>
              <w:rFonts w:eastAsia="Times New Roman"/>
            </w:rPr>
            <w:t xml:space="preserve">ding a license, and if so, </w:t>
          </w:r>
          <w:r w:rsidRPr="00CF2062">
            <w:rPr>
              <w:rFonts w:eastAsia="Times New Roman"/>
            </w:rPr>
            <w:t>enter an order revoking the license and notify the breeder. This determination is not subject to judicial review.</w:t>
          </w:r>
        </w:p>
        <w:p w:rsidR="002F1B8B" w:rsidRPr="00CF2062" w:rsidRDefault="002F1B8B" w:rsidP="002F1B8B">
          <w:pPr>
            <w:spacing w:after="0" w:line="240" w:lineRule="auto"/>
            <w:jc w:val="both"/>
            <w:divId w:val="1018315603"/>
            <w:rPr>
              <w:rFonts w:eastAsia="Times New Roman"/>
            </w:rPr>
          </w:pPr>
        </w:p>
        <w:p w:rsidR="002F1B8B" w:rsidRPr="00CF2062" w:rsidRDefault="002F1B8B" w:rsidP="002F1B8B">
          <w:pPr>
            <w:pStyle w:val="NormalWeb"/>
            <w:numPr>
              <w:ilvl w:val="0"/>
              <w:numId w:val="2"/>
            </w:numPr>
            <w:spacing w:before="0" w:beforeAutospacing="0" w:after="0" w:afterAutospacing="0"/>
            <w:jc w:val="both"/>
            <w:divId w:val="1018315603"/>
          </w:pPr>
          <w:r w:rsidRPr="00CF2062">
            <w:t>Allows the formerly licensed breeder to apply for issuance of a new license if the basis for revocation is vacated, set aside, or overturned.</w:t>
          </w:r>
        </w:p>
        <w:p w:rsidR="002F1B8B" w:rsidRPr="00D70925" w:rsidRDefault="002F1B8B" w:rsidP="002F1B8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1531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eligibility for certain occupational licenses and the use of a person's criminal history as grounds for certain actions related to the license.</w:t>
      </w:r>
    </w:p>
    <w:p w:rsidR="002F1B8B" w:rsidRPr="00ED5600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Pr="005C2A78" w:rsidRDefault="002F1B8B" w:rsidP="00801F9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39010C7C03F443083644C165852B43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F1B8B" w:rsidRPr="006529C4" w:rsidRDefault="002F1B8B" w:rsidP="00801F96">
      <w:pPr>
        <w:spacing w:after="0" w:line="240" w:lineRule="auto"/>
        <w:jc w:val="both"/>
        <w:rPr>
          <w:rFonts w:cs="Times New Roman"/>
          <w:szCs w:val="24"/>
        </w:rPr>
      </w:pPr>
    </w:p>
    <w:p w:rsidR="002F1B8B" w:rsidRPr="006529C4" w:rsidRDefault="002F1B8B" w:rsidP="00801F9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F1B8B" w:rsidRPr="006529C4" w:rsidRDefault="002F1B8B" w:rsidP="00801F96">
      <w:pPr>
        <w:spacing w:after="0" w:line="240" w:lineRule="auto"/>
        <w:jc w:val="both"/>
        <w:rPr>
          <w:rFonts w:cs="Times New Roman"/>
          <w:szCs w:val="24"/>
        </w:rPr>
      </w:pPr>
    </w:p>
    <w:p w:rsidR="002F1B8B" w:rsidRPr="005C2A78" w:rsidRDefault="002F1B8B" w:rsidP="00801F9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621B66B1C8E4A3DAE95B8C4A245063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F1B8B" w:rsidRPr="005C2A78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202.253(a-1), Occupations Code, as follows: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Pr="005C2A78" w:rsidRDefault="002F1B8B" w:rsidP="00801F96">
      <w:pPr>
        <w:spacing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(a-1) Deletes existing text authorizing the </w:t>
      </w:r>
      <w:r w:rsidRPr="0072082C">
        <w:rPr>
          <w:rFonts w:eastAsia="Times New Roman" w:cs="Times New Roman"/>
          <w:szCs w:val="24"/>
        </w:rPr>
        <w:t>Texas Commissi</w:t>
      </w:r>
      <w:r>
        <w:rPr>
          <w:rFonts w:eastAsia="Times New Roman" w:cs="Times New Roman"/>
          <w:szCs w:val="24"/>
        </w:rPr>
        <w:t xml:space="preserve">on of Licensing and Regulation (TCLR) or the </w:t>
      </w:r>
      <w:r w:rsidRPr="0072082C">
        <w:rPr>
          <w:rFonts w:eastAsia="Times New Roman" w:cs="Times New Roman"/>
          <w:szCs w:val="24"/>
        </w:rPr>
        <w:t>Texas Departm</w:t>
      </w:r>
      <w:r>
        <w:rPr>
          <w:rFonts w:eastAsia="Times New Roman" w:cs="Times New Roman"/>
          <w:szCs w:val="24"/>
        </w:rPr>
        <w:t xml:space="preserve">ent of Licensing and Regulation  (TDLR) to </w:t>
      </w:r>
      <w:r w:rsidRPr="0072082C">
        <w:rPr>
          <w:rFonts w:eastAsia="Times New Roman" w:cs="Times New Roman"/>
          <w:szCs w:val="24"/>
        </w:rPr>
        <w:t>refuse to ad</w:t>
      </w:r>
      <w:r>
        <w:rPr>
          <w:rFonts w:eastAsia="Times New Roman" w:cs="Times New Roman"/>
          <w:szCs w:val="24"/>
        </w:rPr>
        <w:t xml:space="preserve">mit a person to an examination, </w:t>
      </w:r>
      <w:r w:rsidRPr="0072082C">
        <w:rPr>
          <w:rFonts w:eastAsia="Times New Roman" w:cs="Times New Roman"/>
          <w:szCs w:val="24"/>
        </w:rPr>
        <w:t xml:space="preserve">and </w:t>
      </w:r>
      <w:r>
        <w:rPr>
          <w:rFonts w:eastAsia="Times New Roman" w:cs="Times New Roman"/>
          <w:szCs w:val="24"/>
        </w:rPr>
        <w:t>to</w:t>
      </w:r>
      <w:r w:rsidRPr="0072082C">
        <w:rPr>
          <w:rFonts w:eastAsia="Times New Roman" w:cs="Times New Roman"/>
          <w:szCs w:val="24"/>
        </w:rPr>
        <w:t xml:space="preserve"> refuse to issue a license to practice podiatry to a person, for</w:t>
      </w:r>
      <w:r>
        <w:rPr>
          <w:rFonts w:eastAsia="Times New Roman" w:cs="Times New Roman"/>
          <w:szCs w:val="24"/>
        </w:rPr>
        <w:t xml:space="preserve"> being convicted of a felony or a crime that involves moral turpitude.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203.404(a), Occupations Code, as follows: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Pr="005C2A78" w:rsidRDefault="002F1B8B" w:rsidP="00801F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Deletes existing text authorizing TCLR or the executive director of TDLR to </w:t>
      </w:r>
      <w:r w:rsidRPr="0072082C">
        <w:rPr>
          <w:rFonts w:eastAsia="Times New Roman" w:cs="Times New Roman"/>
          <w:szCs w:val="24"/>
        </w:rPr>
        <w:t>discipline a licensed midwife, refuse to renew a midwife's license, or refuse to issue a licens</w:t>
      </w:r>
      <w:r>
        <w:rPr>
          <w:rFonts w:eastAsia="Times New Roman" w:cs="Times New Roman"/>
          <w:szCs w:val="24"/>
        </w:rPr>
        <w:t xml:space="preserve">e to an applicant if the person </w:t>
      </w:r>
      <w:r w:rsidRPr="0072082C">
        <w:rPr>
          <w:rFonts w:eastAsia="Times New Roman" w:cs="Times New Roman"/>
          <w:szCs w:val="24"/>
        </w:rPr>
        <w:t>is convicted of a misdemeanor involving moral turpitude or a felony</w:t>
      </w:r>
      <w:r>
        <w:rPr>
          <w:rFonts w:eastAsia="Times New Roman" w:cs="Times New Roman"/>
          <w:szCs w:val="24"/>
        </w:rPr>
        <w:t>. Redesignates existing Subdivisions (4)–(10) as Subdivisions (3)–(9) accordingly and makes nonsubstantive changes.</w:t>
      </w:r>
    </w:p>
    <w:p w:rsidR="002F1B8B" w:rsidRPr="005C2A78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Sections 802.107(a) and (b), Occupations Code, as follows;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Requires TDLR to </w:t>
      </w:r>
      <w:r w:rsidRPr="0072082C">
        <w:rPr>
          <w:rFonts w:eastAsia="Times New Roman" w:cs="Times New Roman"/>
          <w:szCs w:val="24"/>
        </w:rPr>
        <w:t>deny issuance of a license to, or refuse to renew the license of, a person if the person or a controlling person of the dog or cat breeder has</w:t>
      </w:r>
      <w:r>
        <w:rPr>
          <w:rFonts w:eastAsia="Times New Roman" w:cs="Times New Roman"/>
          <w:szCs w:val="24"/>
        </w:rPr>
        <w:t xml:space="preserve"> pled guilty or nolo contedere, </w:t>
      </w:r>
      <w:r w:rsidRPr="00A91092">
        <w:rPr>
          <w:rFonts w:eastAsia="Times New Roman" w:cs="Times New Roman"/>
          <w:szCs w:val="24"/>
        </w:rPr>
        <w:t>been convicted of, or received deferred adjudication</w:t>
      </w:r>
      <w:r>
        <w:rPr>
          <w:rFonts w:eastAsia="Times New Roman" w:cs="Times New Roman"/>
          <w:szCs w:val="24"/>
        </w:rPr>
        <w:t xml:space="preserve"> </w:t>
      </w:r>
      <w:r w:rsidRPr="0072082C">
        <w:rPr>
          <w:rFonts w:eastAsia="Times New Roman" w:cs="Times New Roman"/>
          <w:szCs w:val="24"/>
        </w:rPr>
        <w:t>for animal cruelty or neglect in this state or any other jurisdiction in the five years preceding the person's initial or renewal application for a license.</w:t>
      </w:r>
    </w:p>
    <w:p w:rsidR="002F1B8B" w:rsidRDefault="002F1B8B" w:rsidP="00801F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 license </w:t>
      </w:r>
      <w:r w:rsidRPr="0072082C">
        <w:rPr>
          <w:rFonts w:eastAsia="Times New Roman" w:cs="Times New Roman"/>
          <w:szCs w:val="24"/>
        </w:rPr>
        <w:t xml:space="preserve">issued under this chapter </w:t>
      </w:r>
      <w:r>
        <w:rPr>
          <w:rFonts w:eastAsia="Times New Roman" w:cs="Times New Roman"/>
          <w:szCs w:val="24"/>
        </w:rPr>
        <w:t xml:space="preserve">(Dog or Cat Breeders) </w:t>
      </w:r>
      <w:r w:rsidRPr="0072082C">
        <w:rPr>
          <w:rFonts w:eastAsia="Times New Roman" w:cs="Times New Roman"/>
          <w:szCs w:val="24"/>
        </w:rPr>
        <w:t>is revoked in the manner provided by Section 802.108 if, after the license is issued, the licensed breeder</w:t>
      </w:r>
      <w:r>
        <w:rPr>
          <w:rFonts w:eastAsia="Times New Roman" w:cs="Times New Roman"/>
          <w:szCs w:val="24"/>
        </w:rPr>
        <w:t xml:space="preserve"> </w:t>
      </w:r>
      <w:r w:rsidRPr="0072082C">
        <w:rPr>
          <w:rFonts w:eastAsia="Times New Roman" w:cs="Times New Roman"/>
          <w:szCs w:val="24"/>
        </w:rPr>
        <w:t>or a controlling person of the licensed</w:t>
      </w:r>
      <w:r>
        <w:rPr>
          <w:rFonts w:eastAsia="Times New Roman" w:cs="Times New Roman"/>
          <w:szCs w:val="24"/>
        </w:rPr>
        <w:t xml:space="preserve"> </w:t>
      </w:r>
      <w:r w:rsidRPr="0072082C">
        <w:rPr>
          <w:rFonts w:eastAsia="Times New Roman" w:cs="Times New Roman"/>
          <w:szCs w:val="24"/>
        </w:rPr>
        <w:t>breeder pleads guilty or nolo contendere to, is convicted of, or receives deferred adjudication for animal cruelty or neglect in this state or any other jurisdiction</w:t>
      </w:r>
      <w:r>
        <w:rPr>
          <w:rFonts w:eastAsia="Times New Roman" w:cs="Times New Roman"/>
          <w:szCs w:val="24"/>
        </w:rPr>
        <w:t xml:space="preserve">, rather than requiring TDLR to </w:t>
      </w:r>
      <w:r w:rsidRPr="0072082C">
        <w:rPr>
          <w:rFonts w:eastAsia="Times New Roman" w:cs="Times New Roman"/>
          <w:szCs w:val="24"/>
        </w:rPr>
        <w:t>revoke a</w:t>
      </w:r>
      <w:r>
        <w:rPr>
          <w:rFonts w:eastAsia="Times New Roman" w:cs="Times New Roman"/>
          <w:szCs w:val="24"/>
        </w:rPr>
        <w:t xml:space="preserve"> license</w:t>
      </w:r>
      <w:r w:rsidRPr="0072082C">
        <w:rPr>
          <w:rFonts w:eastAsia="Times New Roman" w:cs="Times New Roman"/>
          <w:szCs w:val="24"/>
        </w:rPr>
        <w:t xml:space="preserve"> if, after the license is issued, the person or a controlling person of the dog or cat breeder pleads guilty to, is convicted of, or receives deferred adjudication for animal cruelty or neglect in this state or any other jurisdiction.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Amends </w:t>
      </w:r>
      <w:r w:rsidRPr="0072082C">
        <w:rPr>
          <w:rFonts w:eastAsia="Times New Roman" w:cs="Times New Roman"/>
          <w:szCs w:val="24"/>
        </w:rPr>
        <w:t>Subchapter C, Chapter 802, Occupations Code, by adding Section 802.108</w:t>
      </w:r>
      <w:r>
        <w:rPr>
          <w:rFonts w:eastAsia="Times New Roman" w:cs="Times New Roman"/>
          <w:szCs w:val="24"/>
        </w:rPr>
        <w:t xml:space="preserve">, as follows: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802.108. </w:t>
      </w:r>
      <w:r w:rsidRPr="0072082C">
        <w:rPr>
          <w:rFonts w:eastAsia="Times New Roman" w:cs="Times New Roman"/>
          <w:szCs w:val="24"/>
        </w:rPr>
        <w:t>REQUIRED REVOCATION FOR CERTAIN OFFENSES; PROCEDURE.</w:t>
      </w:r>
      <w:r>
        <w:rPr>
          <w:rFonts w:eastAsia="Times New Roman" w:cs="Times New Roman"/>
          <w:szCs w:val="24"/>
        </w:rPr>
        <w:t xml:space="preserve"> (a) Requires TDLR, on discovery by TDLR that </w:t>
      </w:r>
      <w:r w:rsidRPr="0072082C">
        <w:rPr>
          <w:rFonts w:eastAsia="Times New Roman" w:cs="Times New Roman"/>
          <w:szCs w:val="24"/>
        </w:rPr>
        <w:t>a licensed breeder or a controlling person of the licensed breeder has been convicted of, entered a plea of nolo contendere or guilty to, or received deferred adjudication for an offense described by Section 802.107(b),</w:t>
      </w:r>
      <w:r>
        <w:rPr>
          <w:rFonts w:eastAsia="Times New Roman" w:cs="Times New Roman"/>
          <w:szCs w:val="24"/>
        </w:rPr>
        <w:t xml:space="preserve"> to </w:t>
      </w:r>
      <w:r w:rsidRPr="0072082C">
        <w:rPr>
          <w:rFonts w:eastAsia="Times New Roman" w:cs="Times New Roman"/>
          <w:szCs w:val="24"/>
        </w:rPr>
        <w:t>notify the licensed breeder that the breeder is disqualified from holding a license under this chapter</w:t>
      </w:r>
      <w:r>
        <w:rPr>
          <w:rFonts w:eastAsia="Times New Roman" w:cs="Times New Roman"/>
          <w:szCs w:val="24"/>
        </w:rPr>
        <w:t xml:space="preserve"> (Dog or Cat Breeders)</w:t>
      </w:r>
      <w:r w:rsidRPr="0072082C">
        <w:rPr>
          <w:rFonts w:eastAsia="Times New Roman" w:cs="Times New Roman"/>
          <w:szCs w:val="24"/>
        </w:rPr>
        <w:t xml:space="preserve"> and that the license will be revoked.</w:t>
      </w:r>
    </w:p>
    <w:p w:rsidR="002F1B8B" w:rsidRDefault="002F1B8B" w:rsidP="00801F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notice to include certain information. </w:t>
      </w: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the breeder, not </w:t>
      </w:r>
      <w:r w:rsidRPr="0072082C">
        <w:rPr>
          <w:rFonts w:eastAsia="Times New Roman" w:cs="Times New Roman"/>
          <w:szCs w:val="24"/>
        </w:rPr>
        <w:t>later than the 20th day after the date the licensed breeder receives the notice of revocation under this section,</w:t>
      </w:r>
      <w:r>
        <w:rPr>
          <w:rFonts w:eastAsia="Times New Roman" w:cs="Times New Roman"/>
          <w:szCs w:val="24"/>
        </w:rPr>
        <w:t xml:space="preserve"> to </w:t>
      </w:r>
      <w:r w:rsidRPr="0072082C">
        <w:rPr>
          <w:rFonts w:eastAsia="Times New Roman" w:cs="Times New Roman"/>
          <w:szCs w:val="24"/>
        </w:rPr>
        <w:t>submit a written request for a hearing to contest the revocation.</w:t>
      </w: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Requires TDLR, if </w:t>
      </w:r>
      <w:r w:rsidRPr="0072082C">
        <w:rPr>
          <w:rFonts w:eastAsia="Times New Roman" w:cs="Times New Roman"/>
          <w:szCs w:val="24"/>
        </w:rPr>
        <w:t xml:space="preserve">the licensed breeder does not request a hearing within the period prescribed by Subsection </w:t>
      </w:r>
      <w:r>
        <w:rPr>
          <w:rFonts w:eastAsia="Times New Roman" w:cs="Times New Roman"/>
          <w:szCs w:val="24"/>
        </w:rPr>
        <w:t xml:space="preserve">(c), to </w:t>
      </w:r>
      <w:r w:rsidRPr="0072082C">
        <w:rPr>
          <w:rFonts w:eastAsia="Times New Roman" w:cs="Times New Roman"/>
          <w:szCs w:val="24"/>
        </w:rPr>
        <w:t>enter an order revoking the license</w:t>
      </w:r>
      <w:r>
        <w:rPr>
          <w:rFonts w:eastAsia="Times New Roman" w:cs="Times New Roman"/>
          <w:szCs w:val="24"/>
        </w:rPr>
        <w:t xml:space="preserve"> and </w:t>
      </w:r>
      <w:r w:rsidRPr="0072082C">
        <w:rPr>
          <w:rFonts w:eastAsia="Times New Roman" w:cs="Times New Roman"/>
          <w:szCs w:val="24"/>
        </w:rPr>
        <w:t>notify the breeder of the order.</w:t>
      </w: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Requires </w:t>
      </w:r>
      <w:r w:rsidRPr="0072082C">
        <w:rPr>
          <w:rFonts w:eastAsia="Times New Roman" w:cs="Times New Roman"/>
          <w:szCs w:val="24"/>
        </w:rPr>
        <w:t>the State Office of Administrative Hearings</w:t>
      </w:r>
      <w:r>
        <w:rPr>
          <w:rFonts w:eastAsia="Times New Roman" w:cs="Times New Roman"/>
          <w:szCs w:val="24"/>
        </w:rPr>
        <w:t xml:space="preserve">, if </w:t>
      </w:r>
      <w:r w:rsidRPr="0072082C">
        <w:rPr>
          <w:rFonts w:eastAsia="Times New Roman" w:cs="Times New Roman"/>
          <w:szCs w:val="24"/>
        </w:rPr>
        <w:t>the licensed breeder requests a hearing within the period prescribed by Subsection (c),</w:t>
      </w:r>
      <w:r>
        <w:rPr>
          <w:rFonts w:eastAsia="Times New Roman" w:cs="Times New Roman"/>
          <w:szCs w:val="24"/>
        </w:rPr>
        <w:t xml:space="preserve"> to conduct the hearing. </w:t>
      </w: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(f) Requires TDLR, based on the finings from the hearing, to: </w:t>
      </w: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F1B8B" w:rsidRPr="0072082C" w:rsidRDefault="002F1B8B" w:rsidP="00801F9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72082C">
        <w:rPr>
          <w:rFonts w:eastAsia="Times New Roman" w:cs="Times New Roman"/>
          <w:szCs w:val="24"/>
        </w:rPr>
        <w:t>determine whether the licensed breeder is disqualified from holding a license under this chapter based on the grounds described by Subsection (a); and</w:t>
      </w:r>
    </w:p>
    <w:p w:rsidR="002F1B8B" w:rsidRPr="0072082C" w:rsidRDefault="002F1B8B" w:rsidP="00801F9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F1B8B" w:rsidRPr="0072082C" w:rsidRDefault="002F1B8B" w:rsidP="00801F9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if TDLR</w:t>
      </w:r>
      <w:r w:rsidRPr="0072082C">
        <w:rPr>
          <w:rFonts w:eastAsia="Times New Roman" w:cs="Times New Roman"/>
          <w:szCs w:val="24"/>
        </w:rPr>
        <w:t xml:space="preserve"> determines that the licensed breeder is disqualified:</w:t>
      </w:r>
    </w:p>
    <w:p w:rsidR="002F1B8B" w:rsidRPr="0072082C" w:rsidRDefault="002F1B8B" w:rsidP="00801F9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F1B8B" w:rsidRPr="0072082C" w:rsidRDefault="002F1B8B" w:rsidP="00801F96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</w:t>
      </w:r>
      <w:r w:rsidRPr="0072082C">
        <w:rPr>
          <w:rFonts w:eastAsia="Times New Roman" w:cs="Times New Roman"/>
          <w:szCs w:val="24"/>
        </w:rPr>
        <w:t xml:space="preserve"> enter an order revoking the license; and</w:t>
      </w:r>
    </w:p>
    <w:p w:rsidR="002F1B8B" w:rsidRPr="0072082C" w:rsidRDefault="002F1B8B" w:rsidP="00801F96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</w:t>
      </w:r>
      <w:r w:rsidRPr="0072082C">
        <w:rPr>
          <w:rFonts w:eastAsia="Times New Roman" w:cs="Times New Roman"/>
          <w:szCs w:val="24"/>
        </w:rPr>
        <w:t>notify the breeder of the order.</w:t>
      </w:r>
    </w:p>
    <w:p w:rsidR="002F1B8B" w:rsidRDefault="002F1B8B" w:rsidP="00801F96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(g) Provides that, n</w:t>
      </w:r>
      <w:r w:rsidRPr="0072082C">
        <w:rPr>
          <w:rFonts w:eastAsia="Times New Roman" w:cs="Times New Roman"/>
          <w:szCs w:val="24"/>
        </w:rPr>
        <w:t>otwithstanding Chapter 2001</w:t>
      </w:r>
      <w:r>
        <w:rPr>
          <w:rFonts w:eastAsia="Times New Roman" w:cs="Times New Roman"/>
          <w:szCs w:val="24"/>
        </w:rPr>
        <w:t xml:space="preserve"> (Administrative Procedure)</w:t>
      </w:r>
      <w:r w:rsidRPr="0072082C">
        <w:rPr>
          <w:rFonts w:eastAsia="Times New Roman" w:cs="Times New Roman"/>
          <w:szCs w:val="24"/>
        </w:rPr>
        <w:t>, Government Code, a determination under Subsection (f) is not subject to judicial review.</w:t>
      </w: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(h) Authorizes the former licensed breeder, if </w:t>
      </w:r>
      <w:r w:rsidRPr="0072082C">
        <w:rPr>
          <w:rFonts w:eastAsia="Times New Roman" w:cs="Times New Roman"/>
          <w:szCs w:val="24"/>
        </w:rPr>
        <w:t>the conviction, plea, or grant of deferred adjudication that is the basis for a revocation under this section is vacated, set aside, or otherwise overturned on appeal,</w:t>
      </w:r>
      <w:r>
        <w:rPr>
          <w:rFonts w:eastAsia="Times New Roman" w:cs="Times New Roman"/>
          <w:szCs w:val="24"/>
        </w:rPr>
        <w:t xml:space="preserve"> to </w:t>
      </w:r>
      <w:r w:rsidRPr="0072082C">
        <w:rPr>
          <w:rFonts w:eastAsia="Times New Roman" w:cs="Times New Roman"/>
          <w:szCs w:val="24"/>
        </w:rPr>
        <w:t xml:space="preserve">apply </w:t>
      </w:r>
      <w:r>
        <w:rPr>
          <w:rFonts w:eastAsia="Times New Roman" w:cs="Times New Roman"/>
          <w:szCs w:val="24"/>
        </w:rPr>
        <w:t>to TDLR</w:t>
      </w:r>
      <w:r w:rsidRPr="0072082C">
        <w:rPr>
          <w:rFonts w:eastAsia="Times New Roman" w:cs="Times New Roman"/>
          <w:szCs w:val="24"/>
        </w:rPr>
        <w:t xml:space="preserve"> for issuance of a new license.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Amends Section 1305.152(a), Occupations Code, as follows: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Deletes existing text requiring an applicant for a license under this chapter (Electricians) to d</w:t>
      </w:r>
      <w:r w:rsidRPr="0072082C">
        <w:rPr>
          <w:rFonts w:eastAsia="Times New Roman" w:cs="Times New Roman"/>
          <w:szCs w:val="24"/>
        </w:rPr>
        <w:t>emonstrate the applicant's honesty, trustworthiness, and integrity</w:t>
      </w:r>
      <w:r>
        <w:rPr>
          <w:rFonts w:eastAsia="Times New Roman" w:cs="Times New Roman"/>
          <w:szCs w:val="24"/>
        </w:rPr>
        <w:t>. Redesignates Subdivision (5) as Subdivision (4) and makes nonsubstantive changes.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6. Amends Section 1802.052(a), Occupations Code, as follows;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Deletes existing providing that an i</w:t>
      </w:r>
      <w:r w:rsidRPr="0072082C">
        <w:rPr>
          <w:rFonts w:eastAsia="Times New Roman" w:cs="Times New Roman"/>
          <w:szCs w:val="24"/>
        </w:rPr>
        <w:t>ndividual is eligible for an auctioneer's license if the individual</w:t>
      </w:r>
      <w:r>
        <w:rPr>
          <w:rFonts w:eastAsia="Times New Roman" w:cs="Times New Roman"/>
          <w:szCs w:val="24"/>
        </w:rPr>
        <w:t xml:space="preserve"> </w:t>
      </w:r>
      <w:r w:rsidRPr="0072082C">
        <w:rPr>
          <w:rFonts w:eastAsia="Times New Roman" w:cs="Times New Roman"/>
          <w:szCs w:val="24"/>
        </w:rPr>
        <w:t>has not been convicted of a felony during the five years preceding the date of application</w:t>
      </w:r>
      <w:r>
        <w:rPr>
          <w:rFonts w:eastAsia="Times New Roman" w:cs="Times New Roman"/>
          <w:szCs w:val="24"/>
        </w:rPr>
        <w:t xml:space="preserve">. Redesignates Subdivision (6) as Subdivision (5) and makes nonsubstantive changes.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7. Makes application of </w:t>
      </w:r>
      <w:r w:rsidRPr="0072082C">
        <w:rPr>
          <w:rFonts w:eastAsia="Times New Roman" w:cs="Times New Roman"/>
          <w:szCs w:val="24"/>
        </w:rPr>
        <w:t>Section 203.404(a), Occupations Code, as amended by this Act,</w:t>
      </w:r>
      <w:r>
        <w:rPr>
          <w:rFonts w:eastAsia="Times New Roman" w:cs="Times New Roman"/>
          <w:szCs w:val="24"/>
        </w:rPr>
        <w:t xml:space="preserve"> prospective.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8. Makes application of Section 802.107(b), Occupations Code, as amended by this Act, and Section 802.108, Occupations Code, as added by this Act, prospective.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9. Makes application of </w:t>
      </w:r>
      <w:r w:rsidRPr="0072082C">
        <w:rPr>
          <w:rFonts w:eastAsia="Times New Roman" w:cs="Times New Roman"/>
          <w:szCs w:val="24"/>
        </w:rPr>
        <w:t>Sections 1305.152 and 1802.052, Occupations Code, as amended by this Act,</w:t>
      </w:r>
      <w:r>
        <w:rPr>
          <w:rFonts w:eastAsia="Times New Roman" w:cs="Times New Roman"/>
          <w:szCs w:val="24"/>
        </w:rPr>
        <w:t xml:space="preserve"> prospective. </w:t>
      </w:r>
    </w:p>
    <w:p w:rsidR="002F1B8B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1B8B" w:rsidRPr="0072082C" w:rsidRDefault="002F1B8B" w:rsidP="00801F9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10. Effective date: September 1, 2019. </w:t>
      </w:r>
    </w:p>
    <w:p w:rsidR="002F1B8B" w:rsidRPr="0072082C" w:rsidRDefault="002F1B8B" w:rsidP="00A91092">
      <w:pPr>
        <w:spacing w:after="0" w:line="480" w:lineRule="auto"/>
        <w:ind w:left="720"/>
        <w:jc w:val="both"/>
        <w:rPr>
          <w:rFonts w:eastAsia="Times New Roman" w:cs="Times New Roman"/>
          <w:szCs w:val="24"/>
        </w:rPr>
      </w:pPr>
    </w:p>
    <w:sectPr w:rsidR="002F1B8B" w:rsidRPr="0072082C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D4" w:rsidRDefault="009C6FD4" w:rsidP="000F1DF9">
      <w:pPr>
        <w:spacing w:after="0" w:line="240" w:lineRule="auto"/>
      </w:pPr>
      <w:r>
        <w:separator/>
      </w:r>
    </w:p>
  </w:endnote>
  <w:endnote w:type="continuationSeparator" w:id="0">
    <w:p w:rsidR="009C6FD4" w:rsidRDefault="009C6FD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C6FD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F1B8B">
                <w:rPr>
                  <w:sz w:val="20"/>
                  <w:szCs w:val="20"/>
                </w:rPr>
                <w:t>KNS, JWT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2F1B8B">
                <w:rPr>
                  <w:sz w:val="20"/>
                  <w:szCs w:val="20"/>
                </w:rPr>
                <w:t>S.B. 1531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2F1B8B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C6FD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2F1B8B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2F1B8B">
                <w:rPr>
                  <w:noProof/>
                  <w:sz w:val="20"/>
                  <w:szCs w:val="20"/>
                </w:rPr>
                <w:t>3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D4" w:rsidRDefault="009C6FD4" w:rsidP="000F1DF9">
      <w:pPr>
        <w:spacing w:after="0" w:line="240" w:lineRule="auto"/>
      </w:pPr>
      <w:r>
        <w:separator/>
      </w:r>
    </w:p>
  </w:footnote>
  <w:footnote w:type="continuationSeparator" w:id="0">
    <w:p w:rsidR="009C6FD4" w:rsidRDefault="009C6FD4" w:rsidP="000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47A"/>
    <w:multiLevelType w:val="multilevel"/>
    <w:tmpl w:val="49E6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65D55"/>
    <w:multiLevelType w:val="multilevel"/>
    <w:tmpl w:val="8A04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2F1B8B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C6FD4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B5C18"/>
  <w15:docId w15:val="{4C74B65D-074F-4CE1-A34B-51F844F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B8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090B1E" w:rsidP="00090B1E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EC907C19582419A92C73B708456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88EA-46E9-4DE3-8708-D6B34482387D}"/>
      </w:docPartPr>
      <w:docPartBody>
        <w:p w:rsidR="00000000" w:rsidRDefault="00FD1753"/>
      </w:docPartBody>
    </w:docPart>
    <w:docPart>
      <w:docPartPr>
        <w:name w:val="7F2299769A7641159ED3574885AF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4A5C-6332-4B7F-9E8D-6B352A8F981C}"/>
      </w:docPartPr>
      <w:docPartBody>
        <w:p w:rsidR="00000000" w:rsidRDefault="00FD1753"/>
      </w:docPartBody>
    </w:docPart>
    <w:docPart>
      <w:docPartPr>
        <w:name w:val="737B19DDC57E4A8497C7C7B76134F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48E6-B19C-404A-98D1-CB9104F94B63}"/>
      </w:docPartPr>
      <w:docPartBody>
        <w:p w:rsidR="00000000" w:rsidRDefault="00FD1753"/>
      </w:docPartBody>
    </w:docPart>
    <w:docPart>
      <w:docPartPr>
        <w:name w:val="7EB0B270293F4F009BDEA044395F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46AB-B42B-4AE3-BB5A-0162EC427639}"/>
      </w:docPartPr>
      <w:docPartBody>
        <w:p w:rsidR="00000000" w:rsidRDefault="00FD1753"/>
      </w:docPartBody>
    </w:docPart>
    <w:docPart>
      <w:docPartPr>
        <w:name w:val="A0D99F8CADA343098880C80CCA04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20BB-19FE-47DD-8838-7EB6CF39F604}"/>
      </w:docPartPr>
      <w:docPartBody>
        <w:p w:rsidR="00000000" w:rsidRDefault="00FD1753"/>
      </w:docPartBody>
    </w:docPart>
    <w:docPart>
      <w:docPartPr>
        <w:name w:val="8CDF28422A21421CA64016C0AEE4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BF2D-90CD-4C97-9E87-994A22D4ED29}"/>
      </w:docPartPr>
      <w:docPartBody>
        <w:p w:rsidR="00000000" w:rsidRDefault="00FD1753"/>
      </w:docPartBody>
    </w:docPart>
    <w:docPart>
      <w:docPartPr>
        <w:name w:val="6552AE131F0945CA95BEC95E2DC2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2484-A4DD-4A86-A388-F33975893DA3}"/>
      </w:docPartPr>
      <w:docPartBody>
        <w:p w:rsidR="00000000" w:rsidRDefault="00FD1753"/>
      </w:docPartBody>
    </w:docPart>
    <w:docPart>
      <w:docPartPr>
        <w:name w:val="FC21C196622F48D78049ACFA8007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EC564-FCAD-42C3-AD08-51F93ABA4F75}"/>
      </w:docPartPr>
      <w:docPartBody>
        <w:p w:rsidR="00000000" w:rsidRDefault="00FD1753"/>
      </w:docPartBody>
    </w:docPart>
    <w:docPart>
      <w:docPartPr>
        <w:name w:val="FDD49EBE36544B6492AD45CA1508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79F6-8355-43BE-89C7-ED93CC848832}"/>
      </w:docPartPr>
      <w:docPartBody>
        <w:p w:rsidR="00000000" w:rsidRDefault="00090B1E" w:rsidP="00090B1E">
          <w:pPr>
            <w:pStyle w:val="FDD49EBE36544B6492AD45CA15081BE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2DC44B0CD5641DF8ED4DC5C639A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F757-E6EF-41E7-9526-2B2F5B06985E}"/>
      </w:docPartPr>
      <w:docPartBody>
        <w:p w:rsidR="00000000" w:rsidRDefault="00FD1753"/>
      </w:docPartBody>
    </w:docPart>
    <w:docPart>
      <w:docPartPr>
        <w:name w:val="B768EB7FA470493DB41DC0B46400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053B-CBE9-43BA-9F04-BE276FA54E74}"/>
      </w:docPartPr>
      <w:docPartBody>
        <w:p w:rsidR="00000000" w:rsidRDefault="00FD1753"/>
      </w:docPartBody>
    </w:docPart>
    <w:docPart>
      <w:docPartPr>
        <w:name w:val="51402A9005F84178912DEA26461F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6791D-09F7-4C31-8037-96BA45A945D9}"/>
      </w:docPartPr>
      <w:docPartBody>
        <w:p w:rsidR="00000000" w:rsidRDefault="00090B1E" w:rsidP="00090B1E">
          <w:pPr>
            <w:pStyle w:val="51402A9005F84178912DEA26461F3B1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39010C7C03F443083644C165852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082D-6577-439C-821B-DE443320781C}"/>
      </w:docPartPr>
      <w:docPartBody>
        <w:p w:rsidR="00000000" w:rsidRDefault="00FD1753"/>
      </w:docPartBody>
    </w:docPart>
    <w:docPart>
      <w:docPartPr>
        <w:name w:val="E621B66B1C8E4A3DAE95B8C4A245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21DB-D2C7-474C-BA28-C4C7FF55E6F7}"/>
      </w:docPartPr>
      <w:docPartBody>
        <w:p w:rsidR="00000000" w:rsidRDefault="00FD17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90B1E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B1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090B1E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090B1E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090B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DD49EBE36544B6492AD45CA15081BE4">
    <w:name w:val="FDD49EBE36544B6492AD45CA15081BE4"/>
    <w:rsid w:val="00090B1E"/>
    <w:pPr>
      <w:spacing w:after="160" w:line="259" w:lineRule="auto"/>
    </w:pPr>
  </w:style>
  <w:style w:type="paragraph" w:customStyle="1" w:styleId="51402A9005F84178912DEA26461F3B15">
    <w:name w:val="51402A9005F84178912DEA26461F3B15"/>
    <w:rsid w:val="00090B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8AFB9614-5A66-449D-902F-7D9563C4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1</Pages>
  <Words>1216</Words>
  <Characters>6936</Characters>
  <Application>Microsoft Office Word</Application>
  <DocSecurity>0</DocSecurity>
  <Lines>57</Lines>
  <Paragraphs>16</Paragraphs>
  <ScaleCrop>false</ScaleCrop>
  <Company>Texas Legislative Council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Jacob Taylor</cp:lastModifiedBy>
  <cp:revision>155</cp:revision>
  <cp:lastPrinted>2019-03-23T20:49:00Z</cp:lastPrinted>
  <dcterms:created xsi:type="dcterms:W3CDTF">2015-05-29T14:24:00Z</dcterms:created>
  <dcterms:modified xsi:type="dcterms:W3CDTF">2019-03-23T20:50:00Z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