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295D" w:rsidTr="00345119">
        <w:tc>
          <w:tcPr>
            <w:tcW w:w="9576" w:type="dxa"/>
            <w:noWrap/>
          </w:tcPr>
          <w:p w:rsidR="008423E4" w:rsidRPr="0022177D" w:rsidRDefault="002E12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12E7" w:rsidP="008423E4">
      <w:pPr>
        <w:jc w:val="center"/>
      </w:pPr>
    </w:p>
    <w:p w:rsidR="008423E4" w:rsidRPr="00B31F0E" w:rsidRDefault="002E12E7" w:rsidP="008423E4"/>
    <w:p w:rsidR="008423E4" w:rsidRPr="00742794" w:rsidRDefault="002E12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295D" w:rsidTr="00345119">
        <w:tc>
          <w:tcPr>
            <w:tcW w:w="9576" w:type="dxa"/>
          </w:tcPr>
          <w:p w:rsidR="008423E4" w:rsidRPr="00861995" w:rsidRDefault="002E12E7" w:rsidP="00345119">
            <w:pPr>
              <w:jc w:val="right"/>
            </w:pPr>
            <w:r>
              <w:t>S.B. 1571</w:t>
            </w:r>
          </w:p>
        </w:tc>
      </w:tr>
      <w:tr w:rsidR="00B7295D" w:rsidTr="00345119">
        <w:tc>
          <w:tcPr>
            <w:tcW w:w="9576" w:type="dxa"/>
          </w:tcPr>
          <w:p w:rsidR="008423E4" w:rsidRPr="00861995" w:rsidRDefault="002E12E7" w:rsidP="00363F52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B7295D" w:rsidTr="00345119">
        <w:tc>
          <w:tcPr>
            <w:tcW w:w="9576" w:type="dxa"/>
          </w:tcPr>
          <w:p w:rsidR="008423E4" w:rsidRPr="00861995" w:rsidRDefault="002E12E7" w:rsidP="00345119">
            <w:pPr>
              <w:jc w:val="right"/>
            </w:pPr>
            <w:r>
              <w:t>State Affairs</w:t>
            </w:r>
          </w:p>
        </w:tc>
      </w:tr>
      <w:tr w:rsidR="00B7295D" w:rsidTr="00345119">
        <w:tc>
          <w:tcPr>
            <w:tcW w:w="9576" w:type="dxa"/>
          </w:tcPr>
          <w:p w:rsidR="008423E4" w:rsidRDefault="002E12E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E12E7" w:rsidP="008423E4">
      <w:pPr>
        <w:tabs>
          <w:tab w:val="right" w:pos="9360"/>
        </w:tabs>
      </w:pPr>
    </w:p>
    <w:p w:rsidR="008423E4" w:rsidRDefault="002E12E7" w:rsidP="008423E4"/>
    <w:p w:rsidR="008423E4" w:rsidRDefault="002E12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295D" w:rsidTr="00345119">
        <w:tc>
          <w:tcPr>
            <w:tcW w:w="9576" w:type="dxa"/>
          </w:tcPr>
          <w:p w:rsidR="008423E4" w:rsidRPr="00A8133F" w:rsidRDefault="002E12E7" w:rsidP="00075C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12E7" w:rsidP="00075C9C"/>
          <w:p w:rsidR="008423E4" w:rsidRDefault="002E12E7" w:rsidP="00075C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the comptroller of public accounts </w:t>
            </w:r>
            <w:r>
              <w:t xml:space="preserve">has faced challenges in implementing requirements </w:t>
            </w:r>
            <w:r>
              <w:t xml:space="preserve">to contract with consultants to conduct payment recovery audits for certain state agencies due to the relatively small number of agencies subject to those requirements. </w:t>
            </w:r>
            <w:r>
              <w:t>S.B. 1571</w:t>
            </w:r>
            <w:r>
              <w:t xml:space="preserve"> seeks to address this issue by </w:t>
            </w:r>
            <w:r>
              <w:t>replacing certain requirements with authorizat</w:t>
            </w:r>
            <w:r>
              <w:t>ions, lowering the applicable threshold value of vendor expenditures, and making certain other revisions.</w:t>
            </w:r>
            <w:r>
              <w:t xml:space="preserve"> </w:t>
            </w:r>
          </w:p>
          <w:p w:rsidR="008423E4" w:rsidRPr="00E26B13" w:rsidRDefault="002E12E7" w:rsidP="00075C9C">
            <w:pPr>
              <w:rPr>
                <w:b/>
              </w:rPr>
            </w:pPr>
          </w:p>
        </w:tc>
      </w:tr>
      <w:tr w:rsidR="00B7295D" w:rsidTr="00345119">
        <w:tc>
          <w:tcPr>
            <w:tcW w:w="9576" w:type="dxa"/>
          </w:tcPr>
          <w:p w:rsidR="0017725B" w:rsidRDefault="002E12E7" w:rsidP="00075C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12E7" w:rsidP="00075C9C">
            <w:pPr>
              <w:rPr>
                <w:b/>
                <w:u w:val="single"/>
              </w:rPr>
            </w:pPr>
          </w:p>
          <w:p w:rsidR="00DC6125" w:rsidRPr="00DC6125" w:rsidRDefault="002E12E7" w:rsidP="00075C9C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2E12E7" w:rsidP="00075C9C">
            <w:pPr>
              <w:rPr>
                <w:b/>
                <w:u w:val="single"/>
              </w:rPr>
            </w:pPr>
          </w:p>
        </w:tc>
      </w:tr>
      <w:tr w:rsidR="00B7295D" w:rsidTr="00345119">
        <w:tc>
          <w:tcPr>
            <w:tcW w:w="9576" w:type="dxa"/>
          </w:tcPr>
          <w:p w:rsidR="008423E4" w:rsidRPr="00A8133F" w:rsidRDefault="002E12E7" w:rsidP="00075C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12E7" w:rsidP="00075C9C"/>
          <w:p w:rsidR="00DC6125" w:rsidRDefault="002E12E7" w:rsidP="00075C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2E12E7" w:rsidP="00075C9C">
            <w:pPr>
              <w:rPr>
                <w:b/>
              </w:rPr>
            </w:pPr>
          </w:p>
        </w:tc>
      </w:tr>
      <w:tr w:rsidR="00B7295D" w:rsidTr="00345119">
        <w:tc>
          <w:tcPr>
            <w:tcW w:w="9576" w:type="dxa"/>
          </w:tcPr>
          <w:p w:rsidR="008423E4" w:rsidRPr="00A8133F" w:rsidRDefault="002E12E7" w:rsidP="00075C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12E7" w:rsidP="00075C9C"/>
          <w:p w:rsidR="0076627B" w:rsidRDefault="002E12E7" w:rsidP="00075C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1571</w:t>
            </w:r>
            <w:r>
              <w:t xml:space="preserve"> amends the Government Code to replace the requirement for the comptroller of public accounts to </w:t>
            </w:r>
            <w:r w:rsidRPr="00843D6B">
              <w:t xml:space="preserve">contract with one or more consultants to conduct audits </w:t>
            </w:r>
            <w:r>
              <w:t>to recover over</w:t>
            </w:r>
            <w:r w:rsidRPr="00843D6B">
              <w:t>payments ma</w:t>
            </w:r>
            <w:r>
              <w:t xml:space="preserve">de by state agencies to vendors with an authorization for the comptroller to </w:t>
            </w:r>
            <w:r>
              <w:t>contract</w:t>
            </w:r>
            <w:r>
              <w:t xml:space="preserve"> with consultants for that purpose</w:t>
            </w:r>
            <w:r>
              <w:t>.</w:t>
            </w:r>
            <w:r>
              <w:t xml:space="preserve"> </w:t>
            </w:r>
            <w:r>
              <w:t>The bill replaces the requirement for the comptroller to require</w:t>
            </w:r>
            <w:r>
              <w:t xml:space="preserve"> that</w:t>
            </w:r>
            <w:r>
              <w:t xml:space="preserve"> recovery audits </w:t>
            </w:r>
            <w:r>
              <w:t xml:space="preserve">be performed </w:t>
            </w:r>
            <w:r>
              <w:t xml:space="preserve">on the </w:t>
            </w:r>
            <w:r>
              <w:t>ven</w:t>
            </w:r>
            <w:r>
              <w:t xml:space="preserve">dor </w:t>
            </w:r>
            <w:r>
              <w:t xml:space="preserve">payments made by </w:t>
            </w:r>
            <w:r>
              <w:t xml:space="preserve">certain state agencies with an authorization for the comptroller </w:t>
            </w:r>
            <w:r>
              <w:t>to require</w:t>
            </w:r>
            <w:r>
              <w:t xml:space="preserve"> those audits</w:t>
            </w:r>
            <w:r>
              <w:t xml:space="preserve"> and expands the state agencies subject </w:t>
            </w:r>
            <w:r>
              <w:t xml:space="preserve">to a recovery audit based on </w:t>
            </w:r>
            <w:r>
              <w:t>total agency expenditures d</w:t>
            </w:r>
            <w:r>
              <w:t xml:space="preserve">uring a state fiscal biennium </w:t>
            </w:r>
            <w:r>
              <w:t>by decreasing the app</w:t>
            </w:r>
            <w:r>
              <w:t xml:space="preserve">licable expenditures </w:t>
            </w:r>
            <w:r>
              <w:t xml:space="preserve">from </w:t>
            </w:r>
            <w:r>
              <w:t>an</w:t>
            </w:r>
            <w:r>
              <w:t xml:space="preserve"> </w:t>
            </w:r>
            <w:r>
              <w:t xml:space="preserve">amount that exceeds $100 million </w:t>
            </w:r>
            <w:r>
              <w:t>to</w:t>
            </w:r>
            <w:r w:rsidRPr="003148C4">
              <w:t xml:space="preserve"> an</w:t>
            </w:r>
            <w:r>
              <w:t xml:space="preserve"> </w:t>
            </w:r>
            <w:r w:rsidRPr="003148C4">
              <w:t>amount that exceeds $50</w:t>
            </w:r>
            <w:r>
              <w:t xml:space="preserve"> million. The bill authorizes the comptroller to determine the frequency of such recovery audits.</w:t>
            </w:r>
            <w:r>
              <w:t xml:space="preserve"> </w:t>
            </w:r>
            <w:r>
              <w:t xml:space="preserve">The bill </w:t>
            </w:r>
            <w:r>
              <w:t xml:space="preserve">revises certain deadlines related to the forwarding of </w:t>
            </w:r>
            <w:r>
              <w:t>rep</w:t>
            </w:r>
            <w:r>
              <w:t xml:space="preserve">orts </w:t>
            </w:r>
            <w:r>
              <w:t xml:space="preserve">relating to the recovery audits and the required contents of a biennial report to the legislature by </w:t>
            </w:r>
            <w:r>
              <w:t xml:space="preserve">the comptroller </w:t>
            </w:r>
            <w:r>
              <w:t>regarding those audits.</w:t>
            </w:r>
          </w:p>
          <w:p w:rsidR="00EE4E05" w:rsidRPr="00EE4E05" w:rsidRDefault="002E12E7" w:rsidP="00075C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7295D" w:rsidTr="00345119">
        <w:tc>
          <w:tcPr>
            <w:tcW w:w="9576" w:type="dxa"/>
          </w:tcPr>
          <w:p w:rsidR="008423E4" w:rsidRPr="00A8133F" w:rsidRDefault="002E12E7" w:rsidP="00075C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12E7" w:rsidP="00075C9C"/>
          <w:p w:rsidR="008423E4" w:rsidRPr="003624F2" w:rsidRDefault="002E12E7" w:rsidP="00075C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E12E7" w:rsidP="00075C9C">
            <w:pPr>
              <w:rPr>
                <w:b/>
              </w:rPr>
            </w:pPr>
          </w:p>
        </w:tc>
      </w:tr>
    </w:tbl>
    <w:p w:rsidR="008423E4" w:rsidRPr="00BE0E75" w:rsidRDefault="002E12E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12E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12E7">
      <w:r>
        <w:separator/>
      </w:r>
    </w:p>
  </w:endnote>
  <w:endnote w:type="continuationSeparator" w:id="0">
    <w:p w:rsidR="00000000" w:rsidRDefault="002E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1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295D" w:rsidTr="009C1E9A">
      <w:trPr>
        <w:cantSplit/>
      </w:trPr>
      <w:tc>
        <w:tcPr>
          <w:tcW w:w="0" w:type="pct"/>
        </w:tcPr>
        <w:p w:rsidR="00137D90" w:rsidRDefault="002E1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12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12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1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1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295D" w:rsidTr="009C1E9A">
      <w:trPr>
        <w:cantSplit/>
      </w:trPr>
      <w:tc>
        <w:tcPr>
          <w:tcW w:w="0" w:type="pct"/>
        </w:tcPr>
        <w:p w:rsidR="00EC379B" w:rsidRDefault="002E1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12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29014</w:t>
          </w:r>
        </w:p>
      </w:tc>
      <w:tc>
        <w:tcPr>
          <w:tcW w:w="2453" w:type="pct"/>
        </w:tcPr>
        <w:p w:rsidR="00EC379B" w:rsidRDefault="002E1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19.113.704</w:t>
          </w:r>
          <w:r>
            <w:fldChar w:fldCharType="end"/>
          </w:r>
        </w:p>
      </w:tc>
    </w:tr>
    <w:tr w:rsidR="00B7295D" w:rsidTr="009C1E9A">
      <w:trPr>
        <w:cantSplit/>
      </w:trPr>
      <w:tc>
        <w:tcPr>
          <w:tcW w:w="0" w:type="pct"/>
        </w:tcPr>
        <w:p w:rsidR="00EC379B" w:rsidRDefault="002E12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12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E12E7" w:rsidP="006D504F">
          <w:pPr>
            <w:pStyle w:val="Footer"/>
            <w:rPr>
              <w:rStyle w:val="PageNumber"/>
            </w:rPr>
          </w:pPr>
        </w:p>
        <w:p w:rsidR="00EC379B" w:rsidRDefault="002E1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29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12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12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12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12E7">
      <w:r>
        <w:separator/>
      </w:r>
    </w:p>
  </w:footnote>
  <w:footnote w:type="continuationSeparator" w:id="0">
    <w:p w:rsidR="00000000" w:rsidRDefault="002E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1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1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1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5D"/>
    <w:rsid w:val="002E12E7"/>
    <w:rsid w:val="00B7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EDCB5E-3C2B-4A55-8C46-67DCBEF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43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3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D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3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HB02082 (Committee Report (Unamended))</vt:lpstr>
    </vt:vector>
  </TitlesOfParts>
  <Company>State of Texas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29014</dc:subject>
  <dc:creator>State of Texas</dc:creator>
  <dc:description>SB 1571 by Campbell-(H)State Affairs</dc:description>
  <cp:lastModifiedBy>Stacey Nicchio</cp:lastModifiedBy>
  <cp:revision>2</cp:revision>
  <cp:lastPrinted>2003-11-26T17:21:00Z</cp:lastPrinted>
  <dcterms:created xsi:type="dcterms:W3CDTF">2019-04-29T19:44:00Z</dcterms:created>
  <dcterms:modified xsi:type="dcterms:W3CDTF">2019-04-29T19:44:00Z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19.113.704</vt:lpwstr>
  </property>
</Properties>
</file>