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F733F" w:rsidTr="00345119">
        <w:tc>
          <w:tcPr>
            <w:tcW w:w="9576" w:type="dxa"/>
            <w:noWrap/>
          </w:tcPr>
          <w:p w:rsidR="008423E4" w:rsidRPr="0022177D" w:rsidRDefault="00575D77" w:rsidP="00345119">
            <w:pPr>
              <w:pStyle w:val="Heading1"/>
            </w:pPr>
            <w:bookmarkStart w:id="0" w:name="_GoBack"/>
            <w:bookmarkEnd w:id="0"/>
            <w:r w:rsidRPr="00631897">
              <w:t>BILL ANALYSIS</w:t>
            </w:r>
          </w:p>
        </w:tc>
      </w:tr>
    </w:tbl>
    <w:p w:rsidR="008423E4" w:rsidRPr="0022177D" w:rsidRDefault="00575D77" w:rsidP="008423E4">
      <w:pPr>
        <w:jc w:val="center"/>
      </w:pPr>
    </w:p>
    <w:p w:rsidR="008423E4" w:rsidRPr="00B31F0E" w:rsidRDefault="00575D77" w:rsidP="008423E4"/>
    <w:p w:rsidR="008423E4" w:rsidRPr="00742794" w:rsidRDefault="00575D77" w:rsidP="008423E4">
      <w:pPr>
        <w:tabs>
          <w:tab w:val="right" w:pos="9360"/>
        </w:tabs>
      </w:pPr>
    </w:p>
    <w:tbl>
      <w:tblPr>
        <w:tblW w:w="0" w:type="auto"/>
        <w:tblLayout w:type="fixed"/>
        <w:tblLook w:val="01E0" w:firstRow="1" w:lastRow="1" w:firstColumn="1" w:lastColumn="1" w:noHBand="0" w:noVBand="0"/>
      </w:tblPr>
      <w:tblGrid>
        <w:gridCol w:w="9576"/>
      </w:tblGrid>
      <w:tr w:rsidR="00AF733F" w:rsidTr="00345119">
        <w:tc>
          <w:tcPr>
            <w:tcW w:w="9576" w:type="dxa"/>
          </w:tcPr>
          <w:p w:rsidR="008423E4" w:rsidRPr="00861995" w:rsidRDefault="00575D77" w:rsidP="00345119">
            <w:pPr>
              <w:jc w:val="right"/>
            </w:pPr>
            <w:r>
              <w:t>S.B. 1579</w:t>
            </w:r>
          </w:p>
        </w:tc>
      </w:tr>
      <w:tr w:rsidR="00AF733F" w:rsidTr="00345119">
        <w:tc>
          <w:tcPr>
            <w:tcW w:w="9576" w:type="dxa"/>
          </w:tcPr>
          <w:p w:rsidR="008423E4" w:rsidRPr="00861995" w:rsidRDefault="00575D77" w:rsidP="00402C9D">
            <w:pPr>
              <w:jc w:val="right"/>
            </w:pPr>
            <w:r>
              <w:t xml:space="preserve">By: </w:t>
            </w:r>
            <w:r>
              <w:t>Alvarado</w:t>
            </w:r>
          </w:p>
        </w:tc>
      </w:tr>
      <w:tr w:rsidR="00AF733F" w:rsidTr="00345119">
        <w:tc>
          <w:tcPr>
            <w:tcW w:w="9576" w:type="dxa"/>
          </w:tcPr>
          <w:p w:rsidR="008423E4" w:rsidRPr="00861995" w:rsidRDefault="00575D77" w:rsidP="00345119">
            <w:pPr>
              <w:jc w:val="right"/>
            </w:pPr>
            <w:r>
              <w:t>County Affairs</w:t>
            </w:r>
          </w:p>
        </w:tc>
      </w:tr>
      <w:tr w:rsidR="00AF733F" w:rsidTr="00345119">
        <w:tc>
          <w:tcPr>
            <w:tcW w:w="9576" w:type="dxa"/>
          </w:tcPr>
          <w:p w:rsidR="008423E4" w:rsidRDefault="00575D77" w:rsidP="00345119">
            <w:pPr>
              <w:jc w:val="right"/>
            </w:pPr>
            <w:r>
              <w:t>Committee Report (Unamended)</w:t>
            </w:r>
          </w:p>
        </w:tc>
      </w:tr>
    </w:tbl>
    <w:p w:rsidR="008423E4" w:rsidRDefault="00575D77" w:rsidP="008423E4">
      <w:pPr>
        <w:tabs>
          <w:tab w:val="right" w:pos="9360"/>
        </w:tabs>
      </w:pPr>
    </w:p>
    <w:p w:rsidR="008423E4" w:rsidRDefault="00575D77" w:rsidP="008423E4"/>
    <w:p w:rsidR="008423E4" w:rsidRDefault="00575D77" w:rsidP="008423E4"/>
    <w:tbl>
      <w:tblPr>
        <w:tblW w:w="0" w:type="auto"/>
        <w:tblCellMar>
          <w:left w:w="115" w:type="dxa"/>
          <w:right w:w="115" w:type="dxa"/>
        </w:tblCellMar>
        <w:tblLook w:val="01E0" w:firstRow="1" w:lastRow="1" w:firstColumn="1" w:lastColumn="1" w:noHBand="0" w:noVBand="0"/>
      </w:tblPr>
      <w:tblGrid>
        <w:gridCol w:w="9576"/>
      </w:tblGrid>
      <w:tr w:rsidR="00AF733F" w:rsidTr="00345119">
        <w:tc>
          <w:tcPr>
            <w:tcW w:w="9576" w:type="dxa"/>
          </w:tcPr>
          <w:p w:rsidR="008423E4" w:rsidRPr="00A8133F" w:rsidRDefault="00575D77" w:rsidP="00722D44">
            <w:pPr>
              <w:rPr>
                <w:b/>
              </w:rPr>
            </w:pPr>
            <w:r w:rsidRPr="009C1E9A">
              <w:rPr>
                <w:b/>
                <w:u w:val="single"/>
              </w:rPr>
              <w:t>BACKGROUND AND PURPOSE</w:t>
            </w:r>
            <w:r>
              <w:rPr>
                <w:b/>
              </w:rPr>
              <w:t xml:space="preserve"> </w:t>
            </w:r>
          </w:p>
          <w:p w:rsidR="008423E4" w:rsidRDefault="00575D77" w:rsidP="00722D44"/>
          <w:p w:rsidR="008423E4" w:rsidRDefault="00575D77" w:rsidP="00722D44">
            <w:pPr>
              <w:pStyle w:val="Header"/>
              <w:jc w:val="both"/>
            </w:pPr>
            <w:r>
              <w:t>Concerns have been raised regarding the inadvertent overlapping territories of certain emergency services districts. It has been noted that districts located in certain counties, such as Harris County, are unable to remedy such a situation. There have been</w:t>
            </w:r>
            <w:r>
              <w:t xml:space="preserve"> calls to provide the authority to create new districts in these areas in order to </w:t>
            </w:r>
            <w:r>
              <w:t>offer</w:t>
            </w:r>
            <w:r>
              <w:t xml:space="preserve"> </w:t>
            </w:r>
            <w:r>
              <w:t>district</w:t>
            </w:r>
            <w:r>
              <w:t xml:space="preserve"> services in the most efficient manner</w:t>
            </w:r>
            <w:r>
              <w:t xml:space="preserve"> possible. S.B.</w:t>
            </w:r>
            <w:r>
              <w:t xml:space="preserve"> 1579 seeks to address this issue by providing for the creation of certain emergency services districts</w:t>
            </w:r>
            <w:r>
              <w:t>.</w:t>
            </w:r>
          </w:p>
          <w:p w:rsidR="008423E4" w:rsidRPr="00E26B13" w:rsidRDefault="00575D77" w:rsidP="00722D44">
            <w:pPr>
              <w:rPr>
                <w:b/>
              </w:rPr>
            </w:pPr>
          </w:p>
        </w:tc>
      </w:tr>
      <w:tr w:rsidR="00AF733F" w:rsidTr="00345119">
        <w:tc>
          <w:tcPr>
            <w:tcW w:w="9576" w:type="dxa"/>
          </w:tcPr>
          <w:p w:rsidR="0017725B" w:rsidRDefault="00575D77" w:rsidP="00722D44">
            <w:pPr>
              <w:rPr>
                <w:b/>
                <w:u w:val="single"/>
              </w:rPr>
            </w:pPr>
            <w:r>
              <w:rPr>
                <w:b/>
                <w:u w:val="single"/>
              </w:rPr>
              <w:t>CRIMINAL JUSTICE IMPACT</w:t>
            </w:r>
          </w:p>
          <w:p w:rsidR="0017725B" w:rsidRDefault="00575D77" w:rsidP="00722D44">
            <w:pPr>
              <w:rPr>
                <w:b/>
                <w:u w:val="single"/>
              </w:rPr>
            </w:pPr>
          </w:p>
          <w:p w:rsidR="00E004B7" w:rsidRPr="00E004B7" w:rsidRDefault="00575D77" w:rsidP="00722D44">
            <w:pPr>
              <w:jc w:val="both"/>
            </w:pPr>
            <w:r>
              <w:t>It is the committee's opinion that this bill does not expressly create a criminal offense, increase the punishment for an existing criminal offense or category of offenses, or change the eligibility of a person for community super</w:t>
            </w:r>
            <w:r>
              <w:t>vision, parole, or mandatory supervision.</w:t>
            </w:r>
          </w:p>
          <w:p w:rsidR="0017725B" w:rsidRPr="0017725B" w:rsidRDefault="00575D77" w:rsidP="00722D44">
            <w:pPr>
              <w:rPr>
                <w:b/>
                <w:u w:val="single"/>
              </w:rPr>
            </w:pPr>
          </w:p>
        </w:tc>
      </w:tr>
      <w:tr w:rsidR="00AF733F" w:rsidTr="00345119">
        <w:tc>
          <w:tcPr>
            <w:tcW w:w="9576" w:type="dxa"/>
          </w:tcPr>
          <w:p w:rsidR="008423E4" w:rsidRPr="00A8133F" w:rsidRDefault="00575D77" w:rsidP="00722D44">
            <w:pPr>
              <w:rPr>
                <w:b/>
              </w:rPr>
            </w:pPr>
            <w:r w:rsidRPr="009C1E9A">
              <w:rPr>
                <w:b/>
                <w:u w:val="single"/>
              </w:rPr>
              <w:t>RULEMAKING AUTHORITY</w:t>
            </w:r>
            <w:r>
              <w:rPr>
                <w:b/>
              </w:rPr>
              <w:t xml:space="preserve"> </w:t>
            </w:r>
          </w:p>
          <w:p w:rsidR="008423E4" w:rsidRDefault="00575D77" w:rsidP="00722D44"/>
          <w:p w:rsidR="00E004B7" w:rsidRDefault="00575D77" w:rsidP="00722D4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75D77" w:rsidP="00722D44">
            <w:pPr>
              <w:rPr>
                <w:b/>
              </w:rPr>
            </w:pPr>
          </w:p>
        </w:tc>
      </w:tr>
      <w:tr w:rsidR="00AF733F" w:rsidTr="00345119">
        <w:tc>
          <w:tcPr>
            <w:tcW w:w="9576" w:type="dxa"/>
          </w:tcPr>
          <w:p w:rsidR="008423E4" w:rsidRPr="00A8133F" w:rsidRDefault="00575D77" w:rsidP="00722D44">
            <w:pPr>
              <w:rPr>
                <w:b/>
              </w:rPr>
            </w:pPr>
            <w:r w:rsidRPr="009C1E9A">
              <w:rPr>
                <w:b/>
                <w:u w:val="single"/>
              </w:rPr>
              <w:t>ANALYSIS</w:t>
            </w:r>
            <w:r>
              <w:rPr>
                <w:b/>
              </w:rPr>
              <w:t xml:space="preserve"> </w:t>
            </w:r>
          </w:p>
          <w:p w:rsidR="008423E4" w:rsidRDefault="00575D77" w:rsidP="00722D44"/>
          <w:p w:rsidR="009A40B4" w:rsidRDefault="00575D77" w:rsidP="00722D44">
            <w:pPr>
              <w:pStyle w:val="Header"/>
              <w:tabs>
                <w:tab w:val="clear" w:pos="4320"/>
                <w:tab w:val="clear" w:pos="8640"/>
              </w:tabs>
              <w:jc w:val="both"/>
            </w:pPr>
            <w:r>
              <w:t>S.B. 1579</w:t>
            </w:r>
            <w:r>
              <w:t xml:space="preserve"> amends the Health an</w:t>
            </w:r>
            <w:r>
              <w:t>d Safety Code to</w:t>
            </w:r>
            <w:r>
              <w:t xml:space="preserve"> authorize the board of an emergency services district located in a county with a population of more than 3.3 million to create another emergency services district if: </w:t>
            </w:r>
          </w:p>
          <w:p w:rsidR="009A40B4" w:rsidRDefault="00575D77" w:rsidP="00722D44">
            <w:pPr>
              <w:pStyle w:val="Header"/>
              <w:numPr>
                <w:ilvl w:val="0"/>
                <w:numId w:val="1"/>
              </w:numPr>
              <w:tabs>
                <w:tab w:val="clear" w:pos="4320"/>
                <w:tab w:val="clear" w:pos="8640"/>
              </w:tabs>
              <w:spacing w:before="120" w:after="120"/>
              <w:jc w:val="both"/>
            </w:pPr>
            <w:r>
              <w:t>the board determines that the creation would enabl</w:t>
            </w:r>
            <w:r>
              <w:t>e the services currently provided by the creating district to be provided in a more economical and efficient manner by the creating district and the other district</w:t>
            </w:r>
            <w:r>
              <w:t>;</w:t>
            </w:r>
            <w:r>
              <w:t xml:space="preserve"> and </w:t>
            </w:r>
          </w:p>
          <w:p w:rsidR="009A40B4" w:rsidRDefault="00575D77" w:rsidP="00B67CFC">
            <w:pPr>
              <w:pStyle w:val="Header"/>
              <w:numPr>
                <w:ilvl w:val="0"/>
                <w:numId w:val="1"/>
              </w:numPr>
              <w:tabs>
                <w:tab w:val="clear" w:pos="4320"/>
                <w:tab w:val="clear" w:pos="8640"/>
              </w:tabs>
              <w:jc w:val="both"/>
            </w:pPr>
            <w:r>
              <w:t>the boundaries of the other district are identical to the boundaries of the creating d</w:t>
            </w:r>
            <w:r>
              <w:t xml:space="preserve">istrict. </w:t>
            </w:r>
          </w:p>
          <w:p w:rsidR="009A40B4" w:rsidRDefault="00575D77" w:rsidP="00B67CFC">
            <w:pPr>
              <w:pStyle w:val="Header"/>
              <w:tabs>
                <w:tab w:val="clear" w:pos="4320"/>
                <w:tab w:val="clear" w:pos="8640"/>
              </w:tabs>
              <w:jc w:val="both"/>
            </w:pPr>
          </w:p>
          <w:p w:rsidR="009A40B4" w:rsidRDefault="00575D77" w:rsidP="00B67CFC">
            <w:pPr>
              <w:pStyle w:val="Header"/>
              <w:tabs>
                <w:tab w:val="clear" w:pos="4320"/>
                <w:tab w:val="clear" w:pos="8640"/>
              </w:tabs>
              <w:jc w:val="both"/>
            </w:pPr>
            <w:r>
              <w:t xml:space="preserve">S.B. 1579 </w:t>
            </w:r>
            <w:r>
              <w:t>requires the board of the creating district, to create the other district, to adopt an order creating the other district that</w:t>
            </w:r>
            <w:r>
              <w:t>:</w:t>
            </w:r>
            <w:r>
              <w:t xml:space="preserve"> </w:t>
            </w:r>
          </w:p>
          <w:p w:rsidR="009A40B4" w:rsidRDefault="00575D77" w:rsidP="00722D44">
            <w:pPr>
              <w:pStyle w:val="Header"/>
              <w:numPr>
                <w:ilvl w:val="0"/>
                <w:numId w:val="2"/>
              </w:numPr>
              <w:tabs>
                <w:tab w:val="clear" w:pos="4320"/>
                <w:tab w:val="clear" w:pos="8640"/>
              </w:tabs>
              <w:spacing w:before="120" w:after="120"/>
              <w:jc w:val="both"/>
            </w:pPr>
            <w:r>
              <w:t xml:space="preserve">names the other district, and if considered reasonable by the board of the creating district, renames the </w:t>
            </w:r>
            <w:r>
              <w:t xml:space="preserve">creating district; and </w:t>
            </w:r>
          </w:p>
          <w:p w:rsidR="009A40B4" w:rsidRDefault="00575D77" w:rsidP="00722D44">
            <w:pPr>
              <w:pStyle w:val="Header"/>
              <w:numPr>
                <w:ilvl w:val="0"/>
                <w:numId w:val="2"/>
              </w:numPr>
              <w:tabs>
                <w:tab w:val="clear" w:pos="4320"/>
                <w:tab w:val="clear" w:pos="8640"/>
              </w:tabs>
              <w:spacing w:before="120" w:after="120"/>
              <w:jc w:val="both"/>
            </w:pPr>
            <w:r>
              <w:t xml:space="preserve">describes the services to be provided by the creating district and the other district. </w:t>
            </w:r>
          </w:p>
          <w:p w:rsidR="00BA20EE" w:rsidRDefault="00575D77" w:rsidP="00B67CFC">
            <w:pPr>
              <w:pStyle w:val="Header"/>
              <w:tabs>
                <w:tab w:val="clear" w:pos="4320"/>
                <w:tab w:val="clear" w:pos="8640"/>
              </w:tabs>
              <w:jc w:val="both"/>
            </w:pPr>
            <w:r>
              <w:t xml:space="preserve">The bill prohibits such an order from providing for the creating district and the other district to provide the same service. The bill sets out </w:t>
            </w:r>
            <w:r>
              <w:t xml:space="preserve">provisions relating to a confirmation election, a notice of the election, and the election date. </w:t>
            </w:r>
            <w:r>
              <w:t xml:space="preserve">The bill requires the board of the creating district to appoint the initial board of the other district and </w:t>
            </w:r>
            <w:r>
              <w:t>provides</w:t>
            </w:r>
            <w:r>
              <w:t xml:space="preserve"> for the</w:t>
            </w:r>
            <w:r>
              <w:t xml:space="preserve"> appointment and terms of the</w:t>
            </w:r>
            <w:r>
              <w:t xml:space="preserve"> commi</w:t>
            </w:r>
            <w:r>
              <w:t xml:space="preserve">ssioners of the newly created district. </w:t>
            </w:r>
          </w:p>
          <w:p w:rsidR="00235A64" w:rsidRDefault="00575D77" w:rsidP="00722D44">
            <w:pPr>
              <w:pStyle w:val="Header"/>
              <w:tabs>
                <w:tab w:val="clear" w:pos="4320"/>
                <w:tab w:val="clear" w:pos="8640"/>
              </w:tabs>
              <w:jc w:val="both"/>
            </w:pPr>
          </w:p>
          <w:p w:rsidR="00735DAE" w:rsidRDefault="00575D77" w:rsidP="00722D44">
            <w:pPr>
              <w:pStyle w:val="Header"/>
              <w:tabs>
                <w:tab w:val="clear" w:pos="4320"/>
                <w:tab w:val="clear" w:pos="8640"/>
              </w:tabs>
              <w:jc w:val="both"/>
            </w:pPr>
            <w:r>
              <w:t xml:space="preserve">S.B. 1579 authorizes a creating district, to promote the economical and efficient delivery of services provided by </w:t>
            </w:r>
            <w:r>
              <w:t xml:space="preserve">a </w:t>
            </w:r>
            <w:r>
              <w:t>creating distr</w:t>
            </w:r>
            <w:r>
              <w:t>ict and a newly created district, to convey assets and transfer indebtedness, other</w:t>
            </w:r>
            <w:r>
              <w:t xml:space="preserve"> than bonded indebtedness, to the other district. The bill requires a created district, if a creating district has bonded indebtedness at the time the district's board creates the other district, to pay to the creating district annually an amount equal to </w:t>
            </w:r>
            <w:r>
              <w:t xml:space="preserve">one-half of the amount required to service the bonded indebtedness in that year. The bill requires overlapping districts resulting from the creation of a district to comply with certain statutory provisions relating to overlapping districts as </w:t>
            </w:r>
            <w:r>
              <w:t>applicable</w:t>
            </w:r>
            <w:r>
              <w:t>.</w:t>
            </w:r>
          </w:p>
          <w:p w:rsidR="008423E4" w:rsidRPr="00835628" w:rsidRDefault="00575D77" w:rsidP="00722D44">
            <w:pPr>
              <w:pStyle w:val="Header"/>
              <w:tabs>
                <w:tab w:val="clear" w:pos="4320"/>
                <w:tab w:val="clear" w:pos="8640"/>
              </w:tabs>
              <w:jc w:val="both"/>
              <w:rPr>
                <w:b/>
              </w:rPr>
            </w:pPr>
            <w:r>
              <w:t xml:space="preserve"> </w:t>
            </w:r>
          </w:p>
        </w:tc>
      </w:tr>
      <w:tr w:rsidR="00AF733F" w:rsidTr="00345119">
        <w:tc>
          <w:tcPr>
            <w:tcW w:w="9576" w:type="dxa"/>
          </w:tcPr>
          <w:p w:rsidR="008423E4" w:rsidRPr="00A8133F" w:rsidRDefault="00575D77" w:rsidP="00722D44">
            <w:pPr>
              <w:rPr>
                <w:b/>
              </w:rPr>
            </w:pPr>
            <w:r w:rsidRPr="009C1E9A">
              <w:rPr>
                <w:b/>
                <w:u w:val="single"/>
              </w:rPr>
              <w:t>EFFECTIVE DATE</w:t>
            </w:r>
            <w:r>
              <w:rPr>
                <w:b/>
              </w:rPr>
              <w:t xml:space="preserve"> </w:t>
            </w:r>
          </w:p>
          <w:p w:rsidR="008423E4" w:rsidRDefault="00575D77" w:rsidP="00722D44"/>
          <w:p w:rsidR="008423E4" w:rsidRPr="003624F2" w:rsidRDefault="00575D77" w:rsidP="00722D44">
            <w:pPr>
              <w:pStyle w:val="Header"/>
              <w:tabs>
                <w:tab w:val="clear" w:pos="4320"/>
                <w:tab w:val="clear" w:pos="8640"/>
              </w:tabs>
              <w:jc w:val="both"/>
            </w:pPr>
            <w:r>
              <w:t>September 1, 2019.</w:t>
            </w:r>
          </w:p>
          <w:p w:rsidR="008423E4" w:rsidRPr="00233FDB" w:rsidRDefault="00575D77" w:rsidP="00722D44">
            <w:pPr>
              <w:rPr>
                <w:b/>
              </w:rPr>
            </w:pPr>
          </w:p>
        </w:tc>
      </w:tr>
    </w:tbl>
    <w:p w:rsidR="008423E4" w:rsidRPr="00BE0E75" w:rsidRDefault="00575D77" w:rsidP="008423E4">
      <w:pPr>
        <w:spacing w:line="480" w:lineRule="auto"/>
        <w:jc w:val="both"/>
        <w:rPr>
          <w:rFonts w:ascii="Arial" w:hAnsi="Arial"/>
          <w:sz w:val="16"/>
          <w:szCs w:val="16"/>
        </w:rPr>
      </w:pPr>
    </w:p>
    <w:p w:rsidR="004108C3" w:rsidRPr="008423E4" w:rsidRDefault="00575D7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5D77">
      <w:r>
        <w:separator/>
      </w:r>
    </w:p>
  </w:endnote>
  <w:endnote w:type="continuationSeparator" w:id="0">
    <w:p w:rsidR="00000000" w:rsidRDefault="0057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5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F733F" w:rsidTr="009C1E9A">
      <w:trPr>
        <w:cantSplit/>
      </w:trPr>
      <w:tc>
        <w:tcPr>
          <w:tcW w:w="0" w:type="pct"/>
        </w:tcPr>
        <w:p w:rsidR="00137D90" w:rsidRDefault="00575D77" w:rsidP="009C1E9A">
          <w:pPr>
            <w:pStyle w:val="Footer"/>
            <w:tabs>
              <w:tab w:val="clear" w:pos="8640"/>
              <w:tab w:val="right" w:pos="9360"/>
            </w:tabs>
          </w:pPr>
        </w:p>
      </w:tc>
      <w:tc>
        <w:tcPr>
          <w:tcW w:w="2395" w:type="pct"/>
        </w:tcPr>
        <w:p w:rsidR="00137D90" w:rsidRDefault="00575D77" w:rsidP="009C1E9A">
          <w:pPr>
            <w:pStyle w:val="Footer"/>
            <w:tabs>
              <w:tab w:val="clear" w:pos="8640"/>
              <w:tab w:val="right" w:pos="9360"/>
            </w:tabs>
          </w:pPr>
        </w:p>
        <w:p w:rsidR="001A4310" w:rsidRDefault="00575D77" w:rsidP="009C1E9A">
          <w:pPr>
            <w:pStyle w:val="Footer"/>
            <w:tabs>
              <w:tab w:val="clear" w:pos="8640"/>
              <w:tab w:val="right" w:pos="9360"/>
            </w:tabs>
          </w:pPr>
        </w:p>
        <w:p w:rsidR="00137D90" w:rsidRDefault="00575D77" w:rsidP="009C1E9A">
          <w:pPr>
            <w:pStyle w:val="Footer"/>
            <w:tabs>
              <w:tab w:val="clear" w:pos="8640"/>
              <w:tab w:val="right" w:pos="9360"/>
            </w:tabs>
          </w:pPr>
        </w:p>
      </w:tc>
      <w:tc>
        <w:tcPr>
          <w:tcW w:w="2453" w:type="pct"/>
        </w:tcPr>
        <w:p w:rsidR="00137D90" w:rsidRDefault="00575D77" w:rsidP="009C1E9A">
          <w:pPr>
            <w:pStyle w:val="Footer"/>
            <w:tabs>
              <w:tab w:val="clear" w:pos="8640"/>
              <w:tab w:val="right" w:pos="9360"/>
            </w:tabs>
            <w:jc w:val="right"/>
          </w:pPr>
        </w:p>
      </w:tc>
    </w:tr>
    <w:tr w:rsidR="00AF733F" w:rsidTr="009C1E9A">
      <w:trPr>
        <w:cantSplit/>
      </w:trPr>
      <w:tc>
        <w:tcPr>
          <w:tcW w:w="0" w:type="pct"/>
        </w:tcPr>
        <w:p w:rsidR="00EC379B" w:rsidRDefault="00575D77" w:rsidP="009C1E9A">
          <w:pPr>
            <w:pStyle w:val="Footer"/>
            <w:tabs>
              <w:tab w:val="clear" w:pos="8640"/>
              <w:tab w:val="right" w:pos="9360"/>
            </w:tabs>
          </w:pPr>
        </w:p>
      </w:tc>
      <w:tc>
        <w:tcPr>
          <w:tcW w:w="2395" w:type="pct"/>
        </w:tcPr>
        <w:p w:rsidR="00EC379B" w:rsidRPr="009C1E9A" w:rsidRDefault="00575D77" w:rsidP="009C1E9A">
          <w:pPr>
            <w:pStyle w:val="Footer"/>
            <w:tabs>
              <w:tab w:val="clear" w:pos="8640"/>
              <w:tab w:val="right" w:pos="9360"/>
            </w:tabs>
            <w:rPr>
              <w:rFonts w:ascii="Shruti" w:hAnsi="Shruti"/>
              <w:sz w:val="22"/>
            </w:rPr>
          </w:pPr>
          <w:r>
            <w:rPr>
              <w:rFonts w:ascii="Shruti" w:hAnsi="Shruti"/>
              <w:sz w:val="22"/>
            </w:rPr>
            <w:t>86R 33545</w:t>
          </w:r>
        </w:p>
      </w:tc>
      <w:tc>
        <w:tcPr>
          <w:tcW w:w="2453" w:type="pct"/>
        </w:tcPr>
        <w:p w:rsidR="00EC379B" w:rsidRDefault="00575D77" w:rsidP="009C1E9A">
          <w:pPr>
            <w:pStyle w:val="Footer"/>
            <w:tabs>
              <w:tab w:val="clear" w:pos="8640"/>
              <w:tab w:val="right" w:pos="9360"/>
            </w:tabs>
            <w:jc w:val="right"/>
          </w:pPr>
          <w:r>
            <w:fldChar w:fldCharType="begin"/>
          </w:r>
          <w:r>
            <w:instrText xml:space="preserve"> DOCPROPERTY  OTID  \* MERGEFORMAT </w:instrText>
          </w:r>
          <w:r>
            <w:fldChar w:fldCharType="separate"/>
          </w:r>
          <w:r>
            <w:t>19.131.48</w:t>
          </w:r>
          <w:r>
            <w:fldChar w:fldCharType="end"/>
          </w:r>
        </w:p>
      </w:tc>
    </w:tr>
    <w:tr w:rsidR="00AF733F" w:rsidTr="009C1E9A">
      <w:trPr>
        <w:cantSplit/>
      </w:trPr>
      <w:tc>
        <w:tcPr>
          <w:tcW w:w="0" w:type="pct"/>
        </w:tcPr>
        <w:p w:rsidR="00EC379B" w:rsidRDefault="00575D77" w:rsidP="009C1E9A">
          <w:pPr>
            <w:pStyle w:val="Footer"/>
            <w:tabs>
              <w:tab w:val="clear" w:pos="4320"/>
              <w:tab w:val="clear" w:pos="8640"/>
              <w:tab w:val="left" w:pos="2865"/>
            </w:tabs>
          </w:pPr>
        </w:p>
      </w:tc>
      <w:tc>
        <w:tcPr>
          <w:tcW w:w="2395" w:type="pct"/>
        </w:tcPr>
        <w:p w:rsidR="00EC379B" w:rsidRPr="009C1E9A" w:rsidRDefault="00575D77" w:rsidP="009C1E9A">
          <w:pPr>
            <w:pStyle w:val="Footer"/>
            <w:tabs>
              <w:tab w:val="clear" w:pos="4320"/>
              <w:tab w:val="clear" w:pos="8640"/>
              <w:tab w:val="left" w:pos="2865"/>
            </w:tabs>
            <w:rPr>
              <w:rFonts w:ascii="Shruti" w:hAnsi="Shruti"/>
              <w:sz w:val="22"/>
            </w:rPr>
          </w:pPr>
        </w:p>
      </w:tc>
      <w:tc>
        <w:tcPr>
          <w:tcW w:w="2453" w:type="pct"/>
        </w:tcPr>
        <w:p w:rsidR="00EC379B" w:rsidRDefault="00575D77" w:rsidP="006D504F">
          <w:pPr>
            <w:pStyle w:val="Footer"/>
            <w:rPr>
              <w:rStyle w:val="PageNumber"/>
            </w:rPr>
          </w:pPr>
        </w:p>
        <w:p w:rsidR="00EC379B" w:rsidRDefault="00575D77" w:rsidP="009C1E9A">
          <w:pPr>
            <w:pStyle w:val="Footer"/>
            <w:tabs>
              <w:tab w:val="clear" w:pos="8640"/>
              <w:tab w:val="right" w:pos="9360"/>
            </w:tabs>
            <w:jc w:val="right"/>
          </w:pPr>
        </w:p>
      </w:tc>
    </w:tr>
    <w:tr w:rsidR="00AF733F" w:rsidTr="009C1E9A">
      <w:trPr>
        <w:cantSplit/>
        <w:trHeight w:val="323"/>
      </w:trPr>
      <w:tc>
        <w:tcPr>
          <w:tcW w:w="0" w:type="pct"/>
          <w:gridSpan w:val="3"/>
        </w:tcPr>
        <w:p w:rsidR="00EC379B" w:rsidRDefault="00575D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75D77" w:rsidP="009C1E9A">
          <w:pPr>
            <w:pStyle w:val="Footer"/>
            <w:tabs>
              <w:tab w:val="clear" w:pos="8640"/>
              <w:tab w:val="right" w:pos="9360"/>
            </w:tabs>
            <w:jc w:val="center"/>
          </w:pPr>
        </w:p>
      </w:tc>
    </w:tr>
  </w:tbl>
  <w:p w:rsidR="00EC379B" w:rsidRPr="00FF6F72" w:rsidRDefault="00575D7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5D77">
      <w:r>
        <w:separator/>
      </w:r>
    </w:p>
  </w:footnote>
  <w:footnote w:type="continuationSeparator" w:id="0">
    <w:p w:rsidR="00000000" w:rsidRDefault="0057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5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5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5E13"/>
    <w:multiLevelType w:val="hybridMultilevel"/>
    <w:tmpl w:val="834A0EE8"/>
    <w:lvl w:ilvl="0" w:tplc="B0F425EC">
      <w:start w:val="1"/>
      <w:numFmt w:val="bullet"/>
      <w:lvlText w:val=""/>
      <w:lvlJc w:val="left"/>
      <w:pPr>
        <w:tabs>
          <w:tab w:val="num" w:pos="720"/>
        </w:tabs>
        <w:ind w:left="720" w:hanging="360"/>
      </w:pPr>
      <w:rPr>
        <w:rFonts w:ascii="Symbol" w:hAnsi="Symbol" w:hint="default"/>
      </w:rPr>
    </w:lvl>
    <w:lvl w:ilvl="1" w:tplc="29481766" w:tentative="1">
      <w:start w:val="1"/>
      <w:numFmt w:val="bullet"/>
      <w:lvlText w:val="o"/>
      <w:lvlJc w:val="left"/>
      <w:pPr>
        <w:ind w:left="1440" w:hanging="360"/>
      </w:pPr>
      <w:rPr>
        <w:rFonts w:ascii="Courier New" w:hAnsi="Courier New" w:cs="Courier New" w:hint="default"/>
      </w:rPr>
    </w:lvl>
    <w:lvl w:ilvl="2" w:tplc="1ABAD242" w:tentative="1">
      <w:start w:val="1"/>
      <w:numFmt w:val="bullet"/>
      <w:lvlText w:val=""/>
      <w:lvlJc w:val="left"/>
      <w:pPr>
        <w:ind w:left="2160" w:hanging="360"/>
      </w:pPr>
      <w:rPr>
        <w:rFonts w:ascii="Wingdings" w:hAnsi="Wingdings" w:hint="default"/>
      </w:rPr>
    </w:lvl>
    <w:lvl w:ilvl="3" w:tplc="D3FAA20A" w:tentative="1">
      <w:start w:val="1"/>
      <w:numFmt w:val="bullet"/>
      <w:lvlText w:val=""/>
      <w:lvlJc w:val="left"/>
      <w:pPr>
        <w:ind w:left="2880" w:hanging="360"/>
      </w:pPr>
      <w:rPr>
        <w:rFonts w:ascii="Symbol" w:hAnsi="Symbol" w:hint="default"/>
      </w:rPr>
    </w:lvl>
    <w:lvl w:ilvl="4" w:tplc="E04092F4" w:tentative="1">
      <w:start w:val="1"/>
      <w:numFmt w:val="bullet"/>
      <w:lvlText w:val="o"/>
      <w:lvlJc w:val="left"/>
      <w:pPr>
        <w:ind w:left="3600" w:hanging="360"/>
      </w:pPr>
      <w:rPr>
        <w:rFonts w:ascii="Courier New" w:hAnsi="Courier New" w:cs="Courier New" w:hint="default"/>
      </w:rPr>
    </w:lvl>
    <w:lvl w:ilvl="5" w:tplc="FE58208A" w:tentative="1">
      <w:start w:val="1"/>
      <w:numFmt w:val="bullet"/>
      <w:lvlText w:val=""/>
      <w:lvlJc w:val="left"/>
      <w:pPr>
        <w:ind w:left="4320" w:hanging="360"/>
      </w:pPr>
      <w:rPr>
        <w:rFonts w:ascii="Wingdings" w:hAnsi="Wingdings" w:hint="default"/>
      </w:rPr>
    </w:lvl>
    <w:lvl w:ilvl="6" w:tplc="9FB46434" w:tentative="1">
      <w:start w:val="1"/>
      <w:numFmt w:val="bullet"/>
      <w:lvlText w:val=""/>
      <w:lvlJc w:val="left"/>
      <w:pPr>
        <w:ind w:left="5040" w:hanging="360"/>
      </w:pPr>
      <w:rPr>
        <w:rFonts w:ascii="Symbol" w:hAnsi="Symbol" w:hint="default"/>
      </w:rPr>
    </w:lvl>
    <w:lvl w:ilvl="7" w:tplc="9E4677B2" w:tentative="1">
      <w:start w:val="1"/>
      <w:numFmt w:val="bullet"/>
      <w:lvlText w:val="o"/>
      <w:lvlJc w:val="left"/>
      <w:pPr>
        <w:ind w:left="5760" w:hanging="360"/>
      </w:pPr>
      <w:rPr>
        <w:rFonts w:ascii="Courier New" w:hAnsi="Courier New" w:cs="Courier New" w:hint="default"/>
      </w:rPr>
    </w:lvl>
    <w:lvl w:ilvl="8" w:tplc="63760236" w:tentative="1">
      <w:start w:val="1"/>
      <w:numFmt w:val="bullet"/>
      <w:lvlText w:val=""/>
      <w:lvlJc w:val="left"/>
      <w:pPr>
        <w:ind w:left="6480" w:hanging="360"/>
      </w:pPr>
      <w:rPr>
        <w:rFonts w:ascii="Wingdings" w:hAnsi="Wingdings" w:hint="default"/>
      </w:rPr>
    </w:lvl>
  </w:abstractNum>
  <w:abstractNum w:abstractNumId="1" w15:restartNumberingAfterBreak="0">
    <w:nsid w:val="45C4390F"/>
    <w:multiLevelType w:val="hybridMultilevel"/>
    <w:tmpl w:val="8818650C"/>
    <w:lvl w:ilvl="0" w:tplc="CFB02CAA">
      <w:start w:val="1"/>
      <w:numFmt w:val="bullet"/>
      <w:lvlText w:val=""/>
      <w:lvlJc w:val="left"/>
      <w:pPr>
        <w:tabs>
          <w:tab w:val="num" w:pos="720"/>
        </w:tabs>
        <w:ind w:left="720" w:hanging="360"/>
      </w:pPr>
      <w:rPr>
        <w:rFonts w:ascii="Symbol" w:hAnsi="Symbol" w:hint="default"/>
      </w:rPr>
    </w:lvl>
    <w:lvl w:ilvl="1" w:tplc="BB3EE770" w:tentative="1">
      <w:start w:val="1"/>
      <w:numFmt w:val="bullet"/>
      <w:lvlText w:val="o"/>
      <w:lvlJc w:val="left"/>
      <w:pPr>
        <w:ind w:left="1440" w:hanging="360"/>
      </w:pPr>
      <w:rPr>
        <w:rFonts w:ascii="Courier New" w:hAnsi="Courier New" w:cs="Courier New" w:hint="default"/>
      </w:rPr>
    </w:lvl>
    <w:lvl w:ilvl="2" w:tplc="3AF072EE" w:tentative="1">
      <w:start w:val="1"/>
      <w:numFmt w:val="bullet"/>
      <w:lvlText w:val=""/>
      <w:lvlJc w:val="left"/>
      <w:pPr>
        <w:ind w:left="2160" w:hanging="360"/>
      </w:pPr>
      <w:rPr>
        <w:rFonts w:ascii="Wingdings" w:hAnsi="Wingdings" w:hint="default"/>
      </w:rPr>
    </w:lvl>
    <w:lvl w:ilvl="3" w:tplc="909636F4" w:tentative="1">
      <w:start w:val="1"/>
      <w:numFmt w:val="bullet"/>
      <w:lvlText w:val=""/>
      <w:lvlJc w:val="left"/>
      <w:pPr>
        <w:ind w:left="2880" w:hanging="360"/>
      </w:pPr>
      <w:rPr>
        <w:rFonts w:ascii="Symbol" w:hAnsi="Symbol" w:hint="default"/>
      </w:rPr>
    </w:lvl>
    <w:lvl w:ilvl="4" w:tplc="84E23B2C" w:tentative="1">
      <w:start w:val="1"/>
      <w:numFmt w:val="bullet"/>
      <w:lvlText w:val="o"/>
      <w:lvlJc w:val="left"/>
      <w:pPr>
        <w:ind w:left="3600" w:hanging="360"/>
      </w:pPr>
      <w:rPr>
        <w:rFonts w:ascii="Courier New" w:hAnsi="Courier New" w:cs="Courier New" w:hint="default"/>
      </w:rPr>
    </w:lvl>
    <w:lvl w:ilvl="5" w:tplc="6AD871DC" w:tentative="1">
      <w:start w:val="1"/>
      <w:numFmt w:val="bullet"/>
      <w:lvlText w:val=""/>
      <w:lvlJc w:val="left"/>
      <w:pPr>
        <w:ind w:left="4320" w:hanging="360"/>
      </w:pPr>
      <w:rPr>
        <w:rFonts w:ascii="Wingdings" w:hAnsi="Wingdings" w:hint="default"/>
      </w:rPr>
    </w:lvl>
    <w:lvl w:ilvl="6" w:tplc="8A020AEA" w:tentative="1">
      <w:start w:val="1"/>
      <w:numFmt w:val="bullet"/>
      <w:lvlText w:val=""/>
      <w:lvlJc w:val="left"/>
      <w:pPr>
        <w:ind w:left="5040" w:hanging="360"/>
      </w:pPr>
      <w:rPr>
        <w:rFonts w:ascii="Symbol" w:hAnsi="Symbol" w:hint="default"/>
      </w:rPr>
    </w:lvl>
    <w:lvl w:ilvl="7" w:tplc="2C8447F8" w:tentative="1">
      <w:start w:val="1"/>
      <w:numFmt w:val="bullet"/>
      <w:lvlText w:val="o"/>
      <w:lvlJc w:val="left"/>
      <w:pPr>
        <w:ind w:left="5760" w:hanging="360"/>
      </w:pPr>
      <w:rPr>
        <w:rFonts w:ascii="Courier New" w:hAnsi="Courier New" w:cs="Courier New" w:hint="default"/>
      </w:rPr>
    </w:lvl>
    <w:lvl w:ilvl="8" w:tplc="7F6484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3F"/>
    <w:rsid w:val="00575D77"/>
    <w:rsid w:val="00A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6D33F9-F9AA-4BE5-BB68-2A902A82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004B7"/>
    <w:rPr>
      <w:sz w:val="16"/>
      <w:szCs w:val="16"/>
    </w:rPr>
  </w:style>
  <w:style w:type="paragraph" w:styleId="CommentText">
    <w:name w:val="annotation text"/>
    <w:basedOn w:val="Normal"/>
    <w:link w:val="CommentTextChar"/>
    <w:semiHidden/>
    <w:unhideWhenUsed/>
    <w:rsid w:val="00E004B7"/>
    <w:rPr>
      <w:sz w:val="20"/>
      <w:szCs w:val="20"/>
    </w:rPr>
  </w:style>
  <w:style w:type="character" w:customStyle="1" w:styleId="CommentTextChar">
    <w:name w:val="Comment Text Char"/>
    <w:basedOn w:val="DefaultParagraphFont"/>
    <w:link w:val="CommentText"/>
    <w:semiHidden/>
    <w:rsid w:val="00E004B7"/>
  </w:style>
  <w:style w:type="paragraph" w:styleId="CommentSubject">
    <w:name w:val="annotation subject"/>
    <w:basedOn w:val="CommentText"/>
    <w:next w:val="CommentText"/>
    <w:link w:val="CommentSubjectChar"/>
    <w:semiHidden/>
    <w:unhideWhenUsed/>
    <w:rsid w:val="00E004B7"/>
    <w:rPr>
      <w:b/>
      <w:bCs/>
    </w:rPr>
  </w:style>
  <w:style w:type="character" w:customStyle="1" w:styleId="CommentSubjectChar">
    <w:name w:val="Comment Subject Char"/>
    <w:basedOn w:val="CommentTextChar"/>
    <w:link w:val="CommentSubject"/>
    <w:semiHidden/>
    <w:rsid w:val="00E00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2693</Characters>
  <Application>Microsoft Office Word</Application>
  <DocSecurity>4</DocSecurity>
  <Lines>66</Lines>
  <Paragraphs>22</Paragraphs>
  <ScaleCrop>false</ScaleCrop>
  <HeadingPairs>
    <vt:vector size="2" baseType="variant">
      <vt:variant>
        <vt:lpstr>Title</vt:lpstr>
      </vt:variant>
      <vt:variant>
        <vt:i4>1</vt:i4>
      </vt:variant>
    </vt:vector>
  </HeadingPairs>
  <TitlesOfParts>
    <vt:vector size="1" baseType="lpstr">
      <vt:lpstr>BA - SB01579 (Committee Report (Unamended))</vt:lpstr>
    </vt:vector>
  </TitlesOfParts>
  <Company>State of Texas</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33545</dc:subject>
  <dc:creator>State of Texas</dc:creator>
  <dc:description>SB 1579 by Alvarado-(H)County Affairs</dc:description>
  <cp:lastModifiedBy>Scotty Wimberley</cp:lastModifiedBy>
  <cp:revision>2</cp:revision>
  <cp:lastPrinted>2003-11-26T17:21:00Z</cp:lastPrinted>
  <dcterms:created xsi:type="dcterms:W3CDTF">2019-05-13T19:06:00Z</dcterms:created>
  <dcterms:modified xsi:type="dcterms:W3CDTF">2019-05-13T19:06:00Z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19.131.48</vt:lpwstr>
  </property>
</Properties>
</file>