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CB" w:rsidRDefault="008163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D79FE26BB346958CBF90F1DD4CBBFA"/>
          </w:placeholder>
        </w:sdtPr>
        <w:sdtContent>
          <w:r w:rsidRPr="005C2A78">
            <w:rPr>
              <w:rFonts w:cs="Times New Roman"/>
              <w:b/>
              <w:szCs w:val="24"/>
              <w:u w:val="single"/>
            </w:rPr>
            <w:t>BILL ANALYSIS</w:t>
          </w:r>
        </w:sdtContent>
      </w:sdt>
    </w:p>
    <w:p w:rsidR="008163CB" w:rsidRPr="00585C31" w:rsidRDefault="008163CB" w:rsidP="000F1DF9">
      <w:pPr>
        <w:spacing w:after="0" w:line="240" w:lineRule="auto"/>
        <w:rPr>
          <w:rFonts w:cs="Times New Roman"/>
          <w:szCs w:val="24"/>
        </w:rPr>
      </w:pPr>
    </w:p>
    <w:p w:rsidR="008163CB" w:rsidRPr="00585C31" w:rsidRDefault="008163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3CB" w:rsidTr="000F1DF9">
        <w:tc>
          <w:tcPr>
            <w:tcW w:w="2718" w:type="dxa"/>
          </w:tcPr>
          <w:p w:rsidR="008163CB" w:rsidRPr="005C2A78" w:rsidRDefault="008163CB" w:rsidP="006D756B">
            <w:pPr>
              <w:rPr>
                <w:rFonts w:cs="Times New Roman"/>
                <w:szCs w:val="24"/>
              </w:rPr>
            </w:pPr>
            <w:sdt>
              <w:sdtPr>
                <w:rPr>
                  <w:rFonts w:cs="Times New Roman"/>
                  <w:szCs w:val="24"/>
                </w:rPr>
                <w:alias w:val="Agency Title"/>
                <w:tag w:val="AgencyTitleContentControl"/>
                <w:id w:val="1920747753"/>
                <w:lock w:val="sdtContentLocked"/>
                <w:placeholder>
                  <w:docPart w:val="5D6BAD8644094F9698891D4236E3C83E"/>
                </w:placeholder>
              </w:sdtPr>
              <w:sdtEndPr>
                <w:rPr>
                  <w:rFonts w:cstheme="minorBidi"/>
                  <w:szCs w:val="22"/>
                </w:rPr>
              </w:sdtEndPr>
              <w:sdtContent>
                <w:r>
                  <w:rPr>
                    <w:rFonts w:cs="Times New Roman"/>
                    <w:szCs w:val="24"/>
                  </w:rPr>
                  <w:t>Senate Research Center</w:t>
                </w:r>
              </w:sdtContent>
            </w:sdt>
          </w:p>
        </w:tc>
        <w:tc>
          <w:tcPr>
            <w:tcW w:w="6858" w:type="dxa"/>
          </w:tcPr>
          <w:p w:rsidR="008163CB" w:rsidRPr="00FF6471" w:rsidRDefault="008163CB" w:rsidP="000F1DF9">
            <w:pPr>
              <w:jc w:val="right"/>
              <w:rPr>
                <w:rFonts w:cs="Times New Roman"/>
                <w:szCs w:val="24"/>
              </w:rPr>
            </w:pPr>
            <w:sdt>
              <w:sdtPr>
                <w:rPr>
                  <w:rFonts w:cs="Times New Roman"/>
                  <w:szCs w:val="24"/>
                </w:rPr>
                <w:alias w:val="Bill Number"/>
                <w:tag w:val="BillNumberOne"/>
                <w:id w:val="-410784069"/>
                <w:lock w:val="sdtContentLocked"/>
                <w:placeholder>
                  <w:docPart w:val="3D3F89C734914680AC6870EA686A5EE5"/>
                </w:placeholder>
              </w:sdtPr>
              <w:sdtContent>
                <w:r>
                  <w:rPr>
                    <w:rFonts w:cs="Times New Roman"/>
                    <w:szCs w:val="24"/>
                  </w:rPr>
                  <w:t>S.B. 1579</w:t>
                </w:r>
              </w:sdtContent>
            </w:sdt>
          </w:p>
        </w:tc>
      </w:tr>
      <w:tr w:rsidR="008163CB" w:rsidTr="000F1DF9">
        <w:sdt>
          <w:sdtPr>
            <w:rPr>
              <w:rFonts w:cs="Times New Roman"/>
              <w:szCs w:val="24"/>
            </w:rPr>
            <w:alias w:val="TLCNumber"/>
            <w:tag w:val="TLCNumber"/>
            <w:id w:val="-542600604"/>
            <w:lock w:val="sdtLocked"/>
            <w:placeholder>
              <w:docPart w:val="F3C952A29EC041BBA1485E014C76D358"/>
            </w:placeholder>
            <w:showingPlcHdr/>
          </w:sdtPr>
          <w:sdtContent>
            <w:tc>
              <w:tcPr>
                <w:tcW w:w="2718" w:type="dxa"/>
              </w:tcPr>
              <w:p w:rsidR="008163CB" w:rsidRPr="000F1DF9" w:rsidRDefault="008163CB" w:rsidP="00C65088">
                <w:pPr>
                  <w:rPr>
                    <w:rFonts w:cs="Times New Roman"/>
                    <w:szCs w:val="24"/>
                  </w:rPr>
                </w:pPr>
              </w:p>
            </w:tc>
          </w:sdtContent>
        </w:sdt>
        <w:tc>
          <w:tcPr>
            <w:tcW w:w="6858" w:type="dxa"/>
          </w:tcPr>
          <w:p w:rsidR="008163CB" w:rsidRPr="005C2A78" w:rsidRDefault="008163CB" w:rsidP="006D756B">
            <w:pPr>
              <w:jc w:val="right"/>
              <w:rPr>
                <w:rFonts w:cs="Times New Roman"/>
                <w:szCs w:val="24"/>
              </w:rPr>
            </w:pPr>
            <w:sdt>
              <w:sdtPr>
                <w:rPr>
                  <w:rFonts w:cs="Times New Roman"/>
                  <w:szCs w:val="24"/>
                </w:rPr>
                <w:alias w:val="Author Label"/>
                <w:tag w:val="By"/>
                <w:id w:val="72399597"/>
                <w:lock w:val="sdtLocked"/>
                <w:placeholder>
                  <w:docPart w:val="4F0FEE7E8A364557ACB4FCA604EAA4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EACA291D3543B1BFA6202EFEDF6C8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2499330F58A4C6CAC86917CEF3E7BBF"/>
                </w:placeholder>
                <w:showingPlcHdr/>
              </w:sdtPr>
              <w:sdtContent/>
            </w:sdt>
          </w:p>
        </w:tc>
      </w:tr>
      <w:tr w:rsidR="008163CB" w:rsidTr="000F1DF9">
        <w:tc>
          <w:tcPr>
            <w:tcW w:w="2718" w:type="dxa"/>
          </w:tcPr>
          <w:p w:rsidR="008163CB" w:rsidRPr="00BC7495" w:rsidRDefault="008163CB" w:rsidP="000F1DF9">
            <w:pPr>
              <w:rPr>
                <w:rFonts w:cs="Times New Roman"/>
                <w:szCs w:val="24"/>
              </w:rPr>
            </w:pPr>
          </w:p>
        </w:tc>
        <w:sdt>
          <w:sdtPr>
            <w:rPr>
              <w:rFonts w:cs="Times New Roman"/>
              <w:szCs w:val="24"/>
            </w:rPr>
            <w:alias w:val="Committee"/>
            <w:tag w:val="Committee"/>
            <w:id w:val="1914272295"/>
            <w:lock w:val="sdtContentLocked"/>
            <w:placeholder>
              <w:docPart w:val="98D447064012417E951FDE39BB7281D4"/>
            </w:placeholder>
          </w:sdtPr>
          <w:sdtContent>
            <w:tc>
              <w:tcPr>
                <w:tcW w:w="6858" w:type="dxa"/>
              </w:tcPr>
              <w:p w:rsidR="008163CB" w:rsidRPr="00FF6471" w:rsidRDefault="008163CB" w:rsidP="000F1DF9">
                <w:pPr>
                  <w:jc w:val="right"/>
                  <w:rPr>
                    <w:rFonts w:cs="Times New Roman"/>
                    <w:szCs w:val="24"/>
                  </w:rPr>
                </w:pPr>
                <w:r>
                  <w:rPr>
                    <w:rFonts w:cs="Times New Roman"/>
                    <w:szCs w:val="24"/>
                  </w:rPr>
                  <w:t>Intergovernmental Relations</w:t>
                </w:r>
              </w:p>
            </w:tc>
          </w:sdtContent>
        </w:sdt>
      </w:tr>
      <w:tr w:rsidR="008163CB" w:rsidTr="000F1DF9">
        <w:tc>
          <w:tcPr>
            <w:tcW w:w="2718" w:type="dxa"/>
          </w:tcPr>
          <w:p w:rsidR="008163CB" w:rsidRPr="00BC7495" w:rsidRDefault="008163CB" w:rsidP="000F1DF9">
            <w:pPr>
              <w:rPr>
                <w:rFonts w:cs="Times New Roman"/>
                <w:szCs w:val="24"/>
              </w:rPr>
            </w:pPr>
          </w:p>
        </w:tc>
        <w:sdt>
          <w:sdtPr>
            <w:rPr>
              <w:rFonts w:cs="Times New Roman"/>
              <w:szCs w:val="24"/>
            </w:rPr>
            <w:alias w:val="Date"/>
            <w:tag w:val="DateContentControl"/>
            <w:id w:val="1178081906"/>
            <w:lock w:val="sdtLocked"/>
            <w:placeholder>
              <w:docPart w:val="F35CDA5477C94B83AF0BE783993FA012"/>
            </w:placeholder>
            <w:date w:fullDate="2019-04-07T00:00:00Z">
              <w:dateFormat w:val="M/d/yyyy"/>
              <w:lid w:val="en-US"/>
              <w:storeMappedDataAs w:val="dateTime"/>
              <w:calendar w:val="gregorian"/>
            </w:date>
          </w:sdtPr>
          <w:sdtContent>
            <w:tc>
              <w:tcPr>
                <w:tcW w:w="6858" w:type="dxa"/>
              </w:tcPr>
              <w:p w:rsidR="008163CB" w:rsidRPr="00FF6471" w:rsidRDefault="008163CB" w:rsidP="000F1DF9">
                <w:pPr>
                  <w:jc w:val="right"/>
                  <w:rPr>
                    <w:rFonts w:cs="Times New Roman"/>
                    <w:szCs w:val="24"/>
                  </w:rPr>
                </w:pPr>
                <w:r>
                  <w:rPr>
                    <w:rFonts w:cs="Times New Roman"/>
                    <w:szCs w:val="24"/>
                  </w:rPr>
                  <w:t>4/7/2019</w:t>
                </w:r>
              </w:p>
            </w:tc>
          </w:sdtContent>
        </w:sdt>
      </w:tr>
      <w:tr w:rsidR="008163CB" w:rsidTr="000F1DF9">
        <w:tc>
          <w:tcPr>
            <w:tcW w:w="2718" w:type="dxa"/>
          </w:tcPr>
          <w:p w:rsidR="008163CB" w:rsidRPr="00BC7495" w:rsidRDefault="008163CB" w:rsidP="000F1DF9">
            <w:pPr>
              <w:rPr>
                <w:rFonts w:cs="Times New Roman"/>
                <w:szCs w:val="24"/>
              </w:rPr>
            </w:pPr>
          </w:p>
        </w:tc>
        <w:sdt>
          <w:sdtPr>
            <w:rPr>
              <w:rFonts w:cs="Times New Roman"/>
              <w:szCs w:val="24"/>
            </w:rPr>
            <w:alias w:val="BA Version"/>
            <w:tag w:val="BAVersion"/>
            <w:id w:val="-1685590809"/>
            <w:lock w:val="sdtContentLocked"/>
            <w:placeholder>
              <w:docPart w:val="F51D4B7996064F78955A78063E976797"/>
            </w:placeholder>
          </w:sdtPr>
          <w:sdtContent>
            <w:tc>
              <w:tcPr>
                <w:tcW w:w="6858" w:type="dxa"/>
              </w:tcPr>
              <w:p w:rsidR="008163CB" w:rsidRPr="00FF6471" w:rsidRDefault="008163CB" w:rsidP="000F1DF9">
                <w:pPr>
                  <w:jc w:val="right"/>
                  <w:rPr>
                    <w:rFonts w:cs="Times New Roman"/>
                    <w:szCs w:val="24"/>
                  </w:rPr>
                </w:pPr>
                <w:r>
                  <w:rPr>
                    <w:rFonts w:cs="Times New Roman"/>
                    <w:szCs w:val="24"/>
                  </w:rPr>
                  <w:t>As Filed</w:t>
                </w:r>
              </w:p>
            </w:tc>
          </w:sdtContent>
        </w:sdt>
      </w:tr>
    </w:tbl>
    <w:p w:rsidR="008163CB" w:rsidRPr="00FF6471" w:rsidRDefault="008163CB" w:rsidP="000F1DF9">
      <w:pPr>
        <w:spacing w:after="0" w:line="240" w:lineRule="auto"/>
        <w:rPr>
          <w:rFonts w:cs="Times New Roman"/>
          <w:szCs w:val="24"/>
        </w:rPr>
      </w:pPr>
    </w:p>
    <w:p w:rsidR="008163CB" w:rsidRPr="00FF6471" w:rsidRDefault="008163CB" w:rsidP="000F1DF9">
      <w:pPr>
        <w:spacing w:after="0" w:line="240" w:lineRule="auto"/>
        <w:rPr>
          <w:rFonts w:cs="Times New Roman"/>
          <w:szCs w:val="24"/>
        </w:rPr>
      </w:pPr>
    </w:p>
    <w:p w:rsidR="008163CB" w:rsidRPr="00FF6471" w:rsidRDefault="008163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98065B11FF440682B87559AD8FA484"/>
        </w:placeholder>
      </w:sdtPr>
      <w:sdtContent>
        <w:p w:rsidR="008163CB" w:rsidRDefault="008163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B80C54C4604F1C9FFEB983780D0414"/>
        </w:placeholder>
      </w:sdtPr>
      <w:sdtContent>
        <w:p w:rsidR="008163CB" w:rsidRDefault="008163CB" w:rsidP="00A25218">
          <w:pPr>
            <w:pStyle w:val="NormalWeb"/>
            <w:spacing w:before="0" w:beforeAutospacing="0" w:after="0" w:afterAutospacing="0"/>
            <w:jc w:val="both"/>
            <w:divId w:val="1764716388"/>
            <w:rPr>
              <w:rFonts w:eastAsia="Times New Roman"/>
              <w:bCs/>
            </w:rPr>
          </w:pPr>
        </w:p>
        <w:p w:rsidR="008163CB" w:rsidRDefault="008163CB" w:rsidP="00A25218">
          <w:pPr>
            <w:pStyle w:val="NormalWeb"/>
            <w:spacing w:before="0" w:beforeAutospacing="0" w:after="0" w:afterAutospacing="0"/>
            <w:jc w:val="both"/>
            <w:divId w:val="1764716388"/>
            <w:rPr>
              <w:color w:val="000000"/>
            </w:rPr>
          </w:pPr>
          <w:r w:rsidRPr="00074FAD">
            <w:rPr>
              <w:color w:val="000000"/>
            </w:rPr>
            <w:t xml:space="preserve">S.B. 1579 </w:t>
          </w:r>
          <w:r>
            <w:rPr>
              <w:color w:val="000000"/>
            </w:rPr>
            <w:t>a</w:t>
          </w:r>
          <w:r w:rsidRPr="00074FAD">
            <w:rPr>
              <w:color w:val="000000"/>
            </w:rPr>
            <w:t>mends the Health and Safety Code to allow an existing emergency services district board to call an election to decide if it should separate the functions of fire protection and</w:t>
          </w:r>
          <w:r>
            <w:rPr>
              <w:color w:val="000000"/>
            </w:rPr>
            <w:t xml:space="preserve"> suppression services </w:t>
          </w:r>
          <w:r w:rsidRPr="00074FAD">
            <w:rPr>
              <w:color w:val="000000"/>
            </w:rPr>
            <w:t>and emergency medical service</w:t>
          </w:r>
          <w:r>
            <w:rPr>
              <w:color w:val="000000"/>
            </w:rPr>
            <w:t>s</w:t>
          </w:r>
          <w:r w:rsidRPr="00074FAD">
            <w:rPr>
              <w:color w:val="000000"/>
            </w:rPr>
            <w:t xml:space="preserve">. Current law allows for the correction of issues with overlapping districts where portions of an emergency service district (ESD) might overlap another ESD due to an error or other event that resulted in an overlapped area. However, the law was not intended to provide for an ESD to separate its functions. Interested parties </w:t>
          </w:r>
          <w:r>
            <w:rPr>
              <w:color w:val="000000"/>
            </w:rPr>
            <w:t xml:space="preserve">note the current ESD statute (Section </w:t>
          </w:r>
          <w:r w:rsidRPr="00074FAD">
            <w:rPr>
              <w:color w:val="000000"/>
            </w:rPr>
            <w:t>775.018) excludes Harris County ESDs from separating because it does not apply to proposed districts located wholly in counties with a population of mor</w:t>
          </w:r>
          <w:r>
            <w:rPr>
              <w:color w:val="000000"/>
            </w:rPr>
            <w:t>e than three</w:t>
          </w:r>
          <w:r w:rsidRPr="00074FAD">
            <w:rPr>
              <w:color w:val="000000"/>
            </w:rPr>
            <w:t xml:space="preserve"> million. Interested parties note that separation of ESDs is needed due to the costs and administrative issues associated with trying to run both services as one ESD. This would allow emergency to operate in manner that is more efficient in comparison to their current operation.</w:t>
          </w:r>
        </w:p>
        <w:p w:rsidR="008163CB" w:rsidRPr="00074FAD" w:rsidRDefault="008163CB" w:rsidP="00A25218">
          <w:pPr>
            <w:pStyle w:val="NormalWeb"/>
            <w:spacing w:before="0" w:beforeAutospacing="0" w:after="0" w:afterAutospacing="0"/>
            <w:jc w:val="both"/>
            <w:divId w:val="1764716388"/>
            <w:rPr>
              <w:color w:val="000000"/>
            </w:rPr>
          </w:pPr>
        </w:p>
        <w:p w:rsidR="008163CB" w:rsidRPr="00074FAD" w:rsidRDefault="008163CB" w:rsidP="00A25218">
          <w:pPr>
            <w:pStyle w:val="NormalWeb"/>
            <w:spacing w:before="0" w:beforeAutospacing="0" w:after="0" w:afterAutospacing="0"/>
            <w:jc w:val="both"/>
            <w:divId w:val="1764716388"/>
            <w:rPr>
              <w:color w:val="000000"/>
            </w:rPr>
          </w:pPr>
          <w:r w:rsidRPr="00074FAD">
            <w:rPr>
              <w:color w:val="000000"/>
            </w:rPr>
            <w:t>S.B. 1579 seeks to solve this problem by allowing for the separation of ESDs by providing the</w:t>
          </w:r>
          <w:r>
            <w:rPr>
              <w:color w:val="000000"/>
            </w:rPr>
            <w:t xml:space="preserve"> authority and guidance to the b</w:t>
          </w:r>
          <w:r w:rsidRPr="00074FAD">
            <w:rPr>
              <w:color w:val="000000"/>
            </w:rPr>
            <w:t>oard</w:t>
          </w:r>
          <w:r>
            <w:rPr>
              <w:color w:val="000000"/>
            </w:rPr>
            <w:t xml:space="preserve"> of emergency services commissioners</w:t>
          </w:r>
          <w:r w:rsidRPr="00074FAD">
            <w:rPr>
              <w:color w:val="000000"/>
            </w:rPr>
            <w:t xml:space="preserve"> about how assets can be most efficiently transferred between the two overlapping areas that are intended to serve the same members of the communit</w:t>
          </w:r>
          <w:r>
            <w:rPr>
              <w:color w:val="000000"/>
            </w:rPr>
            <w:t>y. While there are sections of C</w:t>
          </w:r>
          <w:r w:rsidRPr="00074FAD">
            <w:rPr>
              <w:color w:val="000000"/>
            </w:rPr>
            <w:t>hapter 775 that allow a new petition process through the county,</w:t>
          </w:r>
          <w:r>
            <w:rPr>
              <w:color w:val="000000"/>
            </w:rPr>
            <w:t xml:space="preserve"> this bill would allow the ESD b</w:t>
          </w:r>
          <w:r w:rsidRPr="00074FAD">
            <w:rPr>
              <w:color w:val="000000"/>
            </w:rPr>
            <w:t>oard to go directly to the voters. This process could be more efficient as it would allow for an orderly separation of the management of services and dividing assets among the new and old districts. This bill would not force a separation of services on districts</w:t>
          </w:r>
          <w:r>
            <w:rPr>
              <w:color w:val="000000"/>
            </w:rPr>
            <w:t>,</w:t>
          </w:r>
          <w:r w:rsidRPr="00074FAD">
            <w:rPr>
              <w:color w:val="000000"/>
            </w:rPr>
            <w:t xml:space="preserve"> but rather allow taxpayers to approve this via an election held by the ESD.</w:t>
          </w:r>
        </w:p>
        <w:p w:rsidR="008163CB" w:rsidRPr="00D70925" w:rsidRDefault="008163CB" w:rsidP="00A25218">
          <w:pPr>
            <w:spacing w:after="0" w:line="240" w:lineRule="auto"/>
            <w:jc w:val="both"/>
            <w:rPr>
              <w:rFonts w:eastAsia="Times New Roman" w:cs="Times New Roman"/>
              <w:bCs/>
              <w:szCs w:val="24"/>
            </w:rPr>
          </w:pPr>
        </w:p>
      </w:sdtContent>
    </w:sdt>
    <w:p w:rsidR="008163CB" w:rsidRDefault="008163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1579 </w:t>
      </w:r>
      <w:bookmarkStart w:id="1" w:name="AmendsCurrentLaw"/>
      <w:bookmarkEnd w:id="1"/>
      <w:r>
        <w:rPr>
          <w:rFonts w:cs="Times New Roman"/>
          <w:szCs w:val="24"/>
        </w:rPr>
        <w:t>amends current law relating to the separation of services provided by an emergency services district.</w:t>
      </w:r>
    </w:p>
    <w:p w:rsidR="008163CB" w:rsidRPr="00074FAD" w:rsidRDefault="008163CB" w:rsidP="000F1DF9">
      <w:pPr>
        <w:spacing w:after="0" w:line="240" w:lineRule="auto"/>
        <w:jc w:val="both"/>
        <w:rPr>
          <w:rFonts w:eastAsia="Times New Roman" w:cs="Times New Roman"/>
          <w:szCs w:val="24"/>
        </w:rPr>
      </w:pPr>
    </w:p>
    <w:p w:rsidR="008163CB" w:rsidRPr="005C2A78" w:rsidRDefault="008163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9739DFEBED4DC2AAC4F74C8F556969"/>
          </w:placeholder>
        </w:sdtPr>
        <w:sdtContent>
          <w:r>
            <w:rPr>
              <w:rFonts w:eastAsia="Times New Roman" w:cs="Times New Roman"/>
              <w:b/>
              <w:szCs w:val="24"/>
              <w:u w:val="single"/>
            </w:rPr>
            <w:t>RULEMAKING AUTHORITY</w:t>
          </w:r>
        </w:sdtContent>
      </w:sdt>
    </w:p>
    <w:p w:rsidR="008163CB" w:rsidRPr="006529C4" w:rsidRDefault="008163CB" w:rsidP="00774EC7">
      <w:pPr>
        <w:spacing w:after="0" w:line="240" w:lineRule="auto"/>
        <w:jc w:val="both"/>
        <w:rPr>
          <w:rFonts w:cs="Times New Roman"/>
          <w:szCs w:val="24"/>
        </w:rPr>
      </w:pPr>
    </w:p>
    <w:p w:rsidR="008163CB" w:rsidRPr="006529C4" w:rsidRDefault="008163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3CB" w:rsidRPr="006529C4" w:rsidRDefault="008163CB" w:rsidP="00774EC7">
      <w:pPr>
        <w:spacing w:after="0" w:line="240" w:lineRule="auto"/>
        <w:jc w:val="both"/>
        <w:rPr>
          <w:rFonts w:cs="Times New Roman"/>
          <w:szCs w:val="24"/>
        </w:rPr>
      </w:pPr>
    </w:p>
    <w:p w:rsidR="008163CB" w:rsidRPr="007201C1" w:rsidRDefault="008163CB" w:rsidP="007201C1">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E26DADA8EB4CA89D5666F1D4CC9583"/>
          </w:placeholder>
        </w:sdtPr>
        <w:sdtContent>
          <w:r>
            <w:rPr>
              <w:rFonts w:eastAsia="Times New Roman" w:cs="Times New Roman"/>
              <w:b/>
              <w:szCs w:val="24"/>
              <w:u w:val="single"/>
            </w:rPr>
            <w:t>SECTION BY SECTION ANALYSIS</w:t>
          </w:r>
        </w:sdtContent>
      </w:sdt>
    </w:p>
    <w:p w:rsidR="008163CB" w:rsidRDefault="008163CB" w:rsidP="007201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74FAD">
        <w:rPr>
          <w:rFonts w:eastAsia="Times New Roman" w:cs="Times New Roman"/>
          <w:szCs w:val="24"/>
        </w:rPr>
        <w:t>Subchapter B, Chapter 775, Health and Safety Code, by adding Sections 775.0206 and 775.0207</w:t>
      </w:r>
      <w:r>
        <w:rPr>
          <w:rFonts w:eastAsia="Times New Roman" w:cs="Times New Roman"/>
          <w:szCs w:val="24"/>
        </w:rPr>
        <w:t xml:space="preserve">, as follows: </w:t>
      </w:r>
    </w:p>
    <w:p w:rsidR="008163CB" w:rsidRDefault="008163CB" w:rsidP="007201C1">
      <w:pPr>
        <w:spacing w:after="0" w:line="240" w:lineRule="auto"/>
        <w:jc w:val="both"/>
        <w:rPr>
          <w:rFonts w:eastAsia="Times New Roman" w:cs="Times New Roman"/>
          <w:szCs w:val="24"/>
        </w:rPr>
      </w:pPr>
    </w:p>
    <w:p w:rsidR="008163CB" w:rsidRDefault="008163CB" w:rsidP="007201C1">
      <w:pPr>
        <w:spacing w:after="0" w:line="240" w:lineRule="auto"/>
        <w:ind w:left="720"/>
        <w:jc w:val="both"/>
        <w:rPr>
          <w:rFonts w:eastAsia="Times New Roman" w:cs="Times New Roman"/>
          <w:szCs w:val="24"/>
        </w:rPr>
      </w:pPr>
      <w:r>
        <w:rPr>
          <w:rFonts w:eastAsia="Times New Roman" w:cs="Times New Roman"/>
          <w:szCs w:val="24"/>
        </w:rPr>
        <w:t xml:space="preserve">Sec. 775.0206. </w:t>
      </w:r>
      <w:r w:rsidRPr="00074FAD">
        <w:rPr>
          <w:rFonts w:eastAsia="Times New Roman" w:cs="Times New Roman"/>
          <w:szCs w:val="24"/>
        </w:rPr>
        <w:t>SEPARATION OF DISTRICT SERVICES. (a)</w:t>
      </w:r>
      <w:r>
        <w:rPr>
          <w:rFonts w:eastAsia="Times New Roman" w:cs="Times New Roman"/>
          <w:szCs w:val="24"/>
        </w:rPr>
        <w:t xml:space="preserve"> Authorizes a </w:t>
      </w:r>
      <w:r w:rsidRPr="00074FAD">
        <w:rPr>
          <w:rFonts w:eastAsia="Times New Roman" w:cs="Times New Roman"/>
          <w:szCs w:val="24"/>
        </w:rPr>
        <w:t xml:space="preserve">district created to perform both fire prevention and emergency medical services </w:t>
      </w:r>
      <w:r>
        <w:rPr>
          <w:rFonts w:eastAsia="Times New Roman" w:cs="Times New Roman"/>
          <w:szCs w:val="24"/>
        </w:rPr>
        <w:t>to</w:t>
      </w:r>
      <w:r w:rsidRPr="00074FAD">
        <w:rPr>
          <w:rFonts w:eastAsia="Times New Roman" w:cs="Times New Roman"/>
          <w:szCs w:val="24"/>
        </w:rPr>
        <w:t xml:space="preserve"> separate into two completely overlapping districts as provided by this section.</w:t>
      </w:r>
      <w:r>
        <w:rPr>
          <w:rFonts w:eastAsia="Times New Roman" w:cs="Times New Roman"/>
          <w:szCs w:val="24"/>
        </w:rPr>
        <w:t xml:space="preserve"> Requires the board of the original district, before separation, to: </w:t>
      </w:r>
    </w:p>
    <w:p w:rsidR="008163CB" w:rsidRDefault="008163CB" w:rsidP="007201C1">
      <w:pPr>
        <w:spacing w:after="0" w:line="240" w:lineRule="auto"/>
        <w:ind w:left="720"/>
        <w:jc w:val="both"/>
        <w:rPr>
          <w:rFonts w:eastAsia="Times New Roman" w:cs="Times New Roman"/>
          <w:szCs w:val="24"/>
        </w:rPr>
      </w:pPr>
    </w:p>
    <w:p w:rsidR="008163CB" w:rsidRPr="00074FAD"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(1) </w:t>
      </w:r>
      <w:r w:rsidRPr="00074FAD">
        <w:rPr>
          <w:rFonts w:eastAsia="Times New Roman" w:cs="Times New Roman"/>
          <w:szCs w:val="24"/>
        </w:rPr>
        <w:t>determine that separation would allow the resulting districts to provide services more economically and efficiently; and</w:t>
      </w:r>
    </w:p>
    <w:p w:rsidR="008163CB" w:rsidRPr="00074FAD" w:rsidRDefault="008163CB" w:rsidP="007201C1">
      <w:pPr>
        <w:spacing w:after="0" w:line="240" w:lineRule="auto"/>
        <w:ind w:left="1440"/>
        <w:jc w:val="both"/>
        <w:rPr>
          <w:rFonts w:eastAsia="Times New Roman" w:cs="Times New Roman"/>
          <w:szCs w:val="24"/>
        </w:rPr>
      </w:pPr>
    </w:p>
    <w:p w:rsidR="008163CB" w:rsidRPr="00074FAD" w:rsidRDefault="008163CB" w:rsidP="007201C1">
      <w:pPr>
        <w:spacing w:after="0" w:line="240" w:lineRule="auto"/>
        <w:ind w:left="1440"/>
        <w:jc w:val="both"/>
        <w:rPr>
          <w:rFonts w:eastAsia="Times New Roman" w:cs="Times New Roman"/>
          <w:szCs w:val="24"/>
        </w:rPr>
      </w:pPr>
      <w:r>
        <w:rPr>
          <w:rFonts w:eastAsia="Times New Roman" w:cs="Times New Roman"/>
          <w:szCs w:val="24"/>
        </w:rPr>
        <w:t>(2)</w:t>
      </w:r>
      <w:r w:rsidRPr="00074FAD">
        <w:rPr>
          <w:rFonts w:eastAsia="Times New Roman" w:cs="Times New Roman"/>
          <w:szCs w:val="24"/>
        </w:rPr>
        <w:t xml:space="preserve"> adopt an order of separation that includes:</w:t>
      </w:r>
    </w:p>
    <w:p w:rsidR="008163CB" w:rsidRPr="00074FAD" w:rsidRDefault="008163CB" w:rsidP="007201C1">
      <w:pPr>
        <w:spacing w:after="0" w:line="240" w:lineRule="auto"/>
        <w:ind w:left="1440"/>
        <w:jc w:val="both"/>
        <w:rPr>
          <w:rFonts w:eastAsia="Times New Roman" w:cs="Times New Roman"/>
          <w:szCs w:val="24"/>
        </w:rPr>
      </w:pPr>
    </w:p>
    <w:p w:rsidR="008163CB" w:rsidRPr="00074FAD" w:rsidRDefault="008163CB" w:rsidP="007201C1">
      <w:pPr>
        <w:spacing w:after="0" w:line="240" w:lineRule="auto"/>
        <w:ind w:left="2160"/>
        <w:jc w:val="both"/>
        <w:rPr>
          <w:rFonts w:eastAsia="Times New Roman" w:cs="Times New Roman"/>
          <w:szCs w:val="24"/>
        </w:rPr>
      </w:pPr>
      <w:r>
        <w:rPr>
          <w:rFonts w:eastAsia="Times New Roman" w:cs="Times New Roman"/>
          <w:szCs w:val="24"/>
        </w:rPr>
        <w:t>(A)</w:t>
      </w:r>
      <w:r w:rsidRPr="00074FAD">
        <w:rPr>
          <w:rFonts w:eastAsia="Times New Roman" w:cs="Times New Roman"/>
          <w:szCs w:val="24"/>
        </w:rPr>
        <w:t xml:space="preserve"> the names of the two resulting districts;</w:t>
      </w:r>
    </w:p>
    <w:p w:rsidR="008163CB" w:rsidRPr="00074FAD" w:rsidRDefault="008163CB" w:rsidP="007201C1">
      <w:pPr>
        <w:spacing w:after="0" w:line="240" w:lineRule="auto"/>
        <w:ind w:left="2160"/>
        <w:jc w:val="both"/>
        <w:rPr>
          <w:rFonts w:eastAsia="Times New Roman" w:cs="Times New Roman"/>
          <w:szCs w:val="24"/>
        </w:rPr>
      </w:pPr>
    </w:p>
    <w:p w:rsidR="008163CB" w:rsidRPr="00074FAD" w:rsidRDefault="008163CB" w:rsidP="007201C1">
      <w:pPr>
        <w:spacing w:after="0" w:line="240" w:lineRule="auto"/>
        <w:ind w:left="2160"/>
        <w:jc w:val="both"/>
        <w:rPr>
          <w:rFonts w:eastAsia="Times New Roman" w:cs="Times New Roman"/>
          <w:szCs w:val="24"/>
        </w:rPr>
      </w:pPr>
      <w:r>
        <w:rPr>
          <w:rFonts w:eastAsia="Times New Roman" w:cs="Times New Roman"/>
          <w:szCs w:val="24"/>
        </w:rPr>
        <w:t>(B)</w:t>
      </w:r>
      <w:r w:rsidRPr="00074FAD">
        <w:rPr>
          <w:rFonts w:eastAsia="Times New Roman" w:cs="Times New Roman"/>
          <w:szCs w:val="24"/>
        </w:rPr>
        <w:t xml:space="preserve"> the services to be provided by each district;</w:t>
      </w:r>
    </w:p>
    <w:p w:rsidR="008163CB" w:rsidRPr="00074FAD" w:rsidRDefault="008163CB" w:rsidP="007201C1">
      <w:pPr>
        <w:spacing w:after="0" w:line="240" w:lineRule="auto"/>
        <w:ind w:left="2160"/>
        <w:jc w:val="both"/>
        <w:rPr>
          <w:rFonts w:eastAsia="Times New Roman" w:cs="Times New Roman"/>
          <w:szCs w:val="24"/>
        </w:rPr>
      </w:pPr>
    </w:p>
    <w:p w:rsidR="008163CB" w:rsidRPr="00074FAD" w:rsidRDefault="008163CB" w:rsidP="007201C1">
      <w:pPr>
        <w:spacing w:after="0" w:line="240" w:lineRule="auto"/>
        <w:ind w:left="2160"/>
        <w:jc w:val="both"/>
        <w:rPr>
          <w:rFonts w:eastAsia="Times New Roman" w:cs="Times New Roman"/>
          <w:szCs w:val="24"/>
        </w:rPr>
      </w:pPr>
      <w:r>
        <w:rPr>
          <w:rFonts w:eastAsia="Times New Roman" w:cs="Times New Roman"/>
          <w:szCs w:val="24"/>
        </w:rPr>
        <w:t>(C)</w:t>
      </w:r>
      <w:r w:rsidRPr="00074FAD">
        <w:rPr>
          <w:rFonts w:eastAsia="Times New Roman" w:cs="Times New Roman"/>
          <w:szCs w:val="24"/>
        </w:rPr>
        <w:t xml:space="preserve"> the proposed date on which the original district will cease to provide one service and the newly created district will begin to provide that service; and</w:t>
      </w:r>
    </w:p>
    <w:p w:rsidR="008163CB" w:rsidRPr="00074FAD" w:rsidRDefault="008163CB" w:rsidP="007201C1">
      <w:pPr>
        <w:spacing w:after="0" w:line="240" w:lineRule="auto"/>
        <w:ind w:left="2160"/>
        <w:jc w:val="both"/>
        <w:rPr>
          <w:rFonts w:eastAsia="Times New Roman" w:cs="Times New Roman"/>
          <w:szCs w:val="24"/>
        </w:rPr>
      </w:pPr>
    </w:p>
    <w:p w:rsidR="008163CB" w:rsidRDefault="008163CB" w:rsidP="007201C1">
      <w:pPr>
        <w:spacing w:after="0" w:line="240" w:lineRule="auto"/>
        <w:ind w:left="2160"/>
        <w:jc w:val="both"/>
        <w:rPr>
          <w:rFonts w:eastAsia="Times New Roman" w:cs="Times New Roman"/>
          <w:szCs w:val="24"/>
        </w:rPr>
      </w:pPr>
      <w:r>
        <w:rPr>
          <w:rFonts w:eastAsia="Times New Roman" w:cs="Times New Roman"/>
          <w:szCs w:val="24"/>
        </w:rPr>
        <w:t>(D)</w:t>
      </w:r>
      <w:r w:rsidRPr="00074FAD">
        <w:rPr>
          <w:rFonts w:eastAsia="Times New Roman" w:cs="Times New Roman"/>
          <w:szCs w:val="24"/>
        </w:rPr>
        <w:t xml:space="preserve"> a statement that the original district will be separated into two completely overlapping districts only if a majority of the residents of the original district approve the separation in an election held for that purpose.</w:t>
      </w:r>
    </w:p>
    <w:p w:rsidR="008163CB" w:rsidRDefault="008163CB" w:rsidP="007201C1">
      <w:pPr>
        <w:spacing w:after="0" w:line="240" w:lineRule="auto"/>
        <w:ind w:left="216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(a-1) Requires t</w:t>
      </w:r>
      <w:r w:rsidRPr="00074FAD">
        <w:rPr>
          <w:rFonts w:eastAsia="Times New Roman" w:cs="Times New Roman"/>
          <w:szCs w:val="24"/>
        </w:rPr>
        <w:t>he notice of the election to separate district services</w:t>
      </w:r>
      <w:r>
        <w:rPr>
          <w:rFonts w:eastAsia="Times New Roman" w:cs="Times New Roman"/>
          <w:szCs w:val="24"/>
        </w:rPr>
        <w:t>, subject to Section 4.003 (Method of Giving Notice), Election Code,</w:t>
      </w:r>
      <w:r w:rsidRPr="00074FAD">
        <w:rPr>
          <w:rFonts w:eastAsia="Times New Roman" w:cs="Times New Roman"/>
          <w:szCs w:val="24"/>
        </w:rPr>
        <w:t xml:space="preserve"> </w:t>
      </w:r>
      <w:r>
        <w:rPr>
          <w:rFonts w:eastAsia="Times New Roman" w:cs="Times New Roman"/>
          <w:szCs w:val="24"/>
        </w:rPr>
        <w:t>to</w:t>
      </w:r>
      <w:r w:rsidRPr="00074FAD">
        <w:rPr>
          <w:rFonts w:eastAsia="Times New Roman" w:cs="Times New Roman"/>
          <w:szCs w:val="24"/>
        </w:rPr>
        <w:t xml:space="preserve"> be given in the same manner as the notice of a petition hearing under Section 775.015</w:t>
      </w:r>
      <w:r>
        <w:rPr>
          <w:rFonts w:eastAsia="Times New Roman" w:cs="Times New Roman"/>
          <w:szCs w:val="24"/>
        </w:rPr>
        <w:t xml:space="preserve"> (Filing of Petition and Notice of Hearing)</w:t>
      </w:r>
      <w:r w:rsidRPr="00074FAD">
        <w:rPr>
          <w:rFonts w:eastAsia="Times New Roman" w:cs="Times New Roman"/>
          <w:szCs w:val="24"/>
        </w:rPr>
        <w:t>.</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(b) Requires an </w:t>
      </w:r>
      <w:r w:rsidRPr="00074FAD">
        <w:rPr>
          <w:rFonts w:eastAsia="Times New Roman" w:cs="Times New Roman"/>
          <w:szCs w:val="24"/>
        </w:rPr>
        <w:t xml:space="preserve">election to separate district services </w:t>
      </w:r>
      <w:r>
        <w:rPr>
          <w:rFonts w:eastAsia="Times New Roman" w:cs="Times New Roman"/>
          <w:szCs w:val="24"/>
        </w:rPr>
        <w:t>to</w:t>
      </w:r>
      <w:r w:rsidRPr="00074FAD">
        <w:rPr>
          <w:rFonts w:eastAsia="Times New Roman" w:cs="Times New Roman"/>
          <w:szCs w:val="24"/>
        </w:rPr>
        <w:t xml:space="preserve"> be held on a uniform election date as described by Section 775.018(e)</w:t>
      </w:r>
      <w:r>
        <w:rPr>
          <w:rFonts w:eastAsia="Times New Roman" w:cs="Times New Roman"/>
          <w:szCs w:val="24"/>
        </w:rPr>
        <w:t xml:space="preserve"> (relating to when the election is to be held)</w:t>
      </w:r>
      <w:r w:rsidRPr="00074FAD">
        <w:rPr>
          <w:rFonts w:eastAsia="Times New Roman" w:cs="Times New Roman"/>
          <w:szCs w:val="24"/>
        </w:rPr>
        <w:t>.</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(c) Provides that no </w:t>
      </w:r>
      <w:r w:rsidRPr="00074FAD">
        <w:rPr>
          <w:rFonts w:eastAsia="Times New Roman" w:cs="Times New Roman"/>
          <w:szCs w:val="24"/>
        </w:rPr>
        <w:t>public hearing is required prior to ordering an election to separate district services.</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(d) Requires commissioners </w:t>
      </w:r>
      <w:r w:rsidRPr="00074FAD">
        <w:rPr>
          <w:rFonts w:eastAsia="Times New Roman" w:cs="Times New Roman"/>
          <w:szCs w:val="24"/>
        </w:rPr>
        <w:t xml:space="preserve">serving on the board of the original district </w:t>
      </w:r>
      <w:r>
        <w:rPr>
          <w:rFonts w:eastAsia="Times New Roman" w:cs="Times New Roman"/>
          <w:szCs w:val="24"/>
        </w:rPr>
        <w:t xml:space="preserve">to </w:t>
      </w:r>
      <w:r w:rsidRPr="00074FAD">
        <w:rPr>
          <w:rFonts w:eastAsia="Times New Roman" w:cs="Times New Roman"/>
          <w:szCs w:val="24"/>
        </w:rPr>
        <w:t>serve out their terms according to Section 775.034</w:t>
      </w:r>
      <w:r>
        <w:rPr>
          <w:rFonts w:eastAsia="Times New Roman" w:cs="Times New Roman"/>
          <w:szCs w:val="24"/>
        </w:rPr>
        <w:t xml:space="preserve"> (Appointment of Board in District Located Wholly in One County)</w:t>
      </w:r>
      <w:r w:rsidRPr="00074FAD">
        <w:rPr>
          <w:rFonts w:eastAsia="Times New Roman" w:cs="Times New Roman"/>
          <w:szCs w:val="24"/>
        </w:rPr>
        <w:t>, 775.0341</w:t>
      </w:r>
      <w:r>
        <w:rPr>
          <w:rFonts w:eastAsia="Times New Roman" w:cs="Times New Roman"/>
          <w:szCs w:val="24"/>
        </w:rPr>
        <w:t xml:space="preserve"> (Appointment of Board in Certain Districts Located in More Than in One County)</w:t>
      </w:r>
      <w:r w:rsidRPr="00074FAD">
        <w:rPr>
          <w:rFonts w:eastAsia="Times New Roman" w:cs="Times New Roman"/>
          <w:szCs w:val="24"/>
        </w:rPr>
        <w:t>, 775.0345</w:t>
      </w:r>
      <w:r>
        <w:rPr>
          <w:rFonts w:eastAsia="Times New Roman" w:cs="Times New Roman"/>
          <w:szCs w:val="24"/>
        </w:rPr>
        <w:t xml:space="preserve"> (Election of Board in Certain Counties)</w:t>
      </w:r>
      <w:r w:rsidRPr="00074FAD">
        <w:rPr>
          <w:rFonts w:eastAsia="Times New Roman" w:cs="Times New Roman"/>
          <w:szCs w:val="24"/>
        </w:rPr>
        <w:t>, or 775.035</w:t>
      </w:r>
      <w:r>
        <w:rPr>
          <w:rFonts w:eastAsia="Times New Roman" w:cs="Times New Roman"/>
          <w:szCs w:val="24"/>
        </w:rPr>
        <w:t xml:space="preserve"> (Election of Board in District Located in More Than One County)</w:t>
      </w:r>
      <w:r w:rsidRPr="00074FAD">
        <w:rPr>
          <w:rFonts w:eastAsia="Times New Roman" w:cs="Times New Roman"/>
          <w:szCs w:val="24"/>
        </w:rPr>
        <w:t>, as applicable.</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(e) Requires the </w:t>
      </w:r>
      <w:r w:rsidRPr="00074FAD">
        <w:rPr>
          <w:rFonts w:eastAsia="Times New Roman" w:cs="Times New Roman"/>
          <w:szCs w:val="24"/>
        </w:rPr>
        <w:t>board of the original district</w:t>
      </w:r>
      <w:r>
        <w:rPr>
          <w:rFonts w:eastAsia="Times New Roman" w:cs="Times New Roman"/>
          <w:szCs w:val="24"/>
        </w:rPr>
        <w:t xml:space="preserve">, for </w:t>
      </w:r>
      <w:r w:rsidRPr="00074FAD">
        <w:rPr>
          <w:rFonts w:eastAsia="Times New Roman" w:cs="Times New Roman"/>
          <w:szCs w:val="24"/>
        </w:rPr>
        <w:t xml:space="preserve">a newly created district to which Section 775.034 or 775.0341 applies, </w:t>
      </w:r>
      <w:r>
        <w:rPr>
          <w:rFonts w:eastAsia="Times New Roman" w:cs="Times New Roman"/>
          <w:szCs w:val="24"/>
        </w:rPr>
        <w:t>to</w:t>
      </w:r>
      <w:r w:rsidRPr="00074FAD">
        <w:rPr>
          <w:rFonts w:eastAsia="Times New Roman" w:cs="Times New Roman"/>
          <w:szCs w:val="24"/>
        </w:rPr>
        <w:t xml:space="preserve"> appoint the initial board of the newly created district.</w:t>
      </w:r>
      <w:r>
        <w:rPr>
          <w:rFonts w:eastAsia="Times New Roman" w:cs="Times New Roman"/>
          <w:szCs w:val="24"/>
        </w:rPr>
        <w:t xml:space="preserve"> Provides that the </w:t>
      </w:r>
      <w:r w:rsidRPr="00074FAD">
        <w:rPr>
          <w:rFonts w:eastAsia="Times New Roman" w:cs="Times New Roman"/>
          <w:szCs w:val="24"/>
        </w:rPr>
        <w:t>appointed commissioners will serve until December 31 of the year the new district is created.</w:t>
      </w:r>
      <w:r>
        <w:rPr>
          <w:rFonts w:eastAsia="Times New Roman" w:cs="Times New Roman"/>
          <w:szCs w:val="24"/>
        </w:rPr>
        <w:t xml:space="preserve"> Requires the </w:t>
      </w:r>
      <w:r w:rsidRPr="00074FAD">
        <w:rPr>
          <w:rFonts w:eastAsia="Times New Roman" w:cs="Times New Roman"/>
          <w:szCs w:val="24"/>
        </w:rPr>
        <w:t xml:space="preserve">commissioners court </w:t>
      </w:r>
      <w:r>
        <w:rPr>
          <w:rFonts w:eastAsia="Times New Roman" w:cs="Times New Roman"/>
          <w:szCs w:val="24"/>
        </w:rPr>
        <w:t xml:space="preserve">to </w:t>
      </w:r>
      <w:r w:rsidRPr="00074FAD">
        <w:rPr>
          <w:rFonts w:eastAsia="Times New Roman" w:cs="Times New Roman"/>
          <w:szCs w:val="24"/>
        </w:rPr>
        <w:t>then appoint commissioners for a full term under Section 775.034 or 775.0341, as applicable.</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074FAD">
        <w:rPr>
          <w:rFonts w:eastAsia="Times New Roman" w:cs="Times New Roman"/>
          <w:szCs w:val="24"/>
        </w:rPr>
        <w:t>the board of the original district</w:t>
      </w:r>
      <w:r>
        <w:rPr>
          <w:rFonts w:eastAsia="Times New Roman" w:cs="Times New Roman"/>
          <w:szCs w:val="24"/>
        </w:rPr>
        <w:t>, f</w:t>
      </w:r>
      <w:r w:rsidRPr="00074FAD">
        <w:rPr>
          <w:rFonts w:eastAsia="Times New Roman" w:cs="Times New Roman"/>
          <w:szCs w:val="24"/>
        </w:rPr>
        <w:t xml:space="preserve">or a newly created district to which Section 775.0345 or 775.035 applies, </w:t>
      </w:r>
      <w:r>
        <w:rPr>
          <w:rFonts w:eastAsia="Times New Roman" w:cs="Times New Roman"/>
          <w:szCs w:val="24"/>
        </w:rPr>
        <w:t>to</w:t>
      </w:r>
      <w:r w:rsidRPr="00074FAD">
        <w:rPr>
          <w:rFonts w:eastAsia="Times New Roman" w:cs="Times New Roman"/>
          <w:szCs w:val="24"/>
        </w:rPr>
        <w:t xml:space="preserve"> appoint the initial board of the newly created district.</w:t>
      </w:r>
      <w:r>
        <w:rPr>
          <w:rFonts w:eastAsia="Times New Roman" w:cs="Times New Roman"/>
          <w:szCs w:val="24"/>
        </w:rPr>
        <w:t xml:space="preserve"> Provides that the </w:t>
      </w:r>
      <w:r w:rsidRPr="00074FAD">
        <w:rPr>
          <w:rFonts w:eastAsia="Times New Roman" w:cs="Times New Roman"/>
          <w:szCs w:val="24"/>
        </w:rPr>
        <w:t>appointed commissioners will serve until the next election date of the commissioners of the original dis</w:t>
      </w:r>
      <w:r>
        <w:rPr>
          <w:rFonts w:eastAsia="Times New Roman" w:cs="Times New Roman"/>
          <w:szCs w:val="24"/>
        </w:rPr>
        <w:t>trict. Requires t</w:t>
      </w:r>
      <w:r w:rsidRPr="00074FAD">
        <w:rPr>
          <w:rFonts w:eastAsia="Times New Roman" w:cs="Times New Roman"/>
          <w:szCs w:val="24"/>
        </w:rPr>
        <w:t xml:space="preserve">he board of the original district </w:t>
      </w:r>
      <w:r>
        <w:rPr>
          <w:rFonts w:eastAsia="Times New Roman" w:cs="Times New Roman"/>
          <w:szCs w:val="24"/>
        </w:rPr>
        <w:t>to</w:t>
      </w:r>
      <w:r w:rsidRPr="00074FAD">
        <w:rPr>
          <w:rFonts w:eastAsia="Times New Roman" w:cs="Times New Roman"/>
          <w:szCs w:val="24"/>
        </w:rPr>
        <w:t xml:space="preserve"> hold an election for both the board of the original district and the board of the new district on the election date of the original district's commissioners according to the requirements of Section 775.0345 o</w:t>
      </w:r>
      <w:r>
        <w:rPr>
          <w:rFonts w:eastAsia="Times New Roman" w:cs="Times New Roman"/>
          <w:szCs w:val="24"/>
        </w:rPr>
        <w:t>r 775.035, as applicable. Requires t</w:t>
      </w:r>
      <w:r w:rsidRPr="00074FAD">
        <w:rPr>
          <w:rFonts w:eastAsia="Times New Roman" w:cs="Times New Roman"/>
          <w:szCs w:val="24"/>
        </w:rPr>
        <w:t xml:space="preserve">he five commissioner positions on each board </w:t>
      </w:r>
      <w:r>
        <w:rPr>
          <w:rFonts w:eastAsia="Times New Roman" w:cs="Times New Roman"/>
          <w:szCs w:val="24"/>
        </w:rPr>
        <w:t>to</w:t>
      </w:r>
      <w:r w:rsidRPr="00074FAD">
        <w:rPr>
          <w:rFonts w:eastAsia="Times New Roman" w:cs="Times New Roman"/>
          <w:szCs w:val="24"/>
        </w:rPr>
        <w:t xml:space="preserve"> be filled at the election </w:t>
      </w:r>
      <w:r>
        <w:rPr>
          <w:rFonts w:eastAsia="Times New Roman" w:cs="Times New Roman"/>
          <w:szCs w:val="24"/>
        </w:rPr>
        <w:t>held by the original district. Provides that f</w:t>
      </w:r>
      <w:r w:rsidRPr="00074FAD">
        <w:rPr>
          <w:rFonts w:eastAsia="Times New Roman" w:cs="Times New Roman"/>
          <w:szCs w:val="24"/>
        </w:rPr>
        <w:t xml:space="preserve">or each board, the three elected commissioners receiving the most votes will serve four-year terms and the two elected commissioners receiving the fewest votes will serve two-year terms. </w:t>
      </w:r>
      <w:r>
        <w:rPr>
          <w:rFonts w:eastAsia="Times New Roman" w:cs="Times New Roman"/>
          <w:szCs w:val="24"/>
        </w:rPr>
        <w:t>Requires each district,</w:t>
      </w:r>
      <w:r w:rsidRPr="00074FAD">
        <w:rPr>
          <w:rFonts w:eastAsia="Times New Roman" w:cs="Times New Roman"/>
          <w:szCs w:val="24"/>
        </w:rPr>
        <w:t xml:space="preserve"> </w:t>
      </w:r>
      <w:r>
        <w:rPr>
          <w:rFonts w:eastAsia="Times New Roman" w:cs="Times New Roman"/>
          <w:szCs w:val="24"/>
        </w:rPr>
        <w:t>a</w:t>
      </w:r>
      <w:r w:rsidRPr="00074FAD">
        <w:rPr>
          <w:rFonts w:eastAsia="Times New Roman" w:cs="Times New Roman"/>
          <w:szCs w:val="24"/>
        </w:rPr>
        <w:t xml:space="preserve">fter the initial election </w:t>
      </w:r>
      <w:r>
        <w:rPr>
          <w:rFonts w:eastAsia="Times New Roman" w:cs="Times New Roman"/>
          <w:szCs w:val="24"/>
        </w:rPr>
        <w:t xml:space="preserve">to </w:t>
      </w:r>
      <w:r w:rsidRPr="00074FAD">
        <w:rPr>
          <w:rFonts w:eastAsia="Times New Roman" w:cs="Times New Roman"/>
          <w:szCs w:val="24"/>
        </w:rPr>
        <w:t>separately hold an election on the dates and in the manner described by Section 775.0345 or 775.035, as applicable.</w:t>
      </w:r>
    </w:p>
    <w:p w:rsidR="008163CB" w:rsidRDefault="008163CB" w:rsidP="007201C1">
      <w:pPr>
        <w:spacing w:after="0" w:line="240" w:lineRule="auto"/>
        <w:ind w:left="1440"/>
        <w:jc w:val="both"/>
        <w:rPr>
          <w:rFonts w:eastAsia="Times New Roman" w:cs="Times New Roman"/>
          <w:szCs w:val="24"/>
        </w:rPr>
      </w:pPr>
    </w:p>
    <w:p w:rsidR="008163CB" w:rsidRDefault="008163CB" w:rsidP="007201C1">
      <w:pPr>
        <w:spacing w:after="0" w:line="240" w:lineRule="auto"/>
        <w:ind w:left="1440"/>
        <w:jc w:val="both"/>
        <w:rPr>
          <w:rFonts w:eastAsia="Times New Roman" w:cs="Times New Roman"/>
          <w:szCs w:val="24"/>
        </w:rPr>
      </w:pPr>
      <w:r>
        <w:rPr>
          <w:rFonts w:eastAsia="Times New Roman" w:cs="Times New Roman"/>
          <w:szCs w:val="24"/>
        </w:rPr>
        <w:t>(g) Authorizes the boards of the two districts, w</w:t>
      </w:r>
      <w:r w:rsidRPr="00074FAD">
        <w:rPr>
          <w:rFonts w:eastAsia="Times New Roman" w:cs="Times New Roman"/>
          <w:szCs w:val="24"/>
        </w:rPr>
        <w:t xml:space="preserve">ithin two years after the election held to separate the district under this section, </w:t>
      </w:r>
      <w:r>
        <w:rPr>
          <w:rFonts w:eastAsia="Times New Roman" w:cs="Times New Roman"/>
          <w:szCs w:val="24"/>
        </w:rPr>
        <w:t>to</w:t>
      </w:r>
      <w:r w:rsidRPr="00074FAD">
        <w:rPr>
          <w:rFonts w:eastAsia="Times New Roman" w:cs="Times New Roman"/>
          <w:szCs w:val="24"/>
        </w:rPr>
        <w:t xml:space="preserve"> transfer any real or personal property or any indebtedness between the districts to promote the delivery of services provided by each district.</w:t>
      </w:r>
    </w:p>
    <w:p w:rsidR="008163CB" w:rsidRDefault="008163CB" w:rsidP="007201C1">
      <w:pPr>
        <w:spacing w:after="0" w:line="240" w:lineRule="auto"/>
        <w:ind w:left="1440"/>
        <w:jc w:val="both"/>
        <w:rPr>
          <w:rFonts w:eastAsia="Times New Roman" w:cs="Times New Roman"/>
          <w:szCs w:val="24"/>
        </w:rPr>
      </w:pPr>
    </w:p>
    <w:p w:rsidR="008163CB" w:rsidRPr="00074FAD" w:rsidRDefault="008163CB" w:rsidP="007201C1">
      <w:pPr>
        <w:spacing w:after="0" w:line="240" w:lineRule="auto"/>
        <w:ind w:left="1440"/>
        <w:jc w:val="both"/>
        <w:rPr>
          <w:rFonts w:eastAsia="Times New Roman" w:cs="Times New Roman"/>
          <w:szCs w:val="24"/>
        </w:rPr>
      </w:pPr>
      <w:r>
        <w:rPr>
          <w:rFonts w:eastAsia="Times New Roman" w:cs="Times New Roman"/>
          <w:szCs w:val="24"/>
        </w:rPr>
        <w:t xml:space="preserve">(h)  Requires </w:t>
      </w:r>
      <w:r w:rsidRPr="00074FAD">
        <w:rPr>
          <w:rFonts w:eastAsia="Times New Roman" w:cs="Times New Roman"/>
          <w:szCs w:val="24"/>
        </w:rPr>
        <w:t>the newly created distr</w:t>
      </w:r>
      <w:r>
        <w:rPr>
          <w:rFonts w:eastAsia="Times New Roman" w:cs="Times New Roman"/>
          <w:szCs w:val="24"/>
        </w:rPr>
        <w:t>ict, i</w:t>
      </w:r>
      <w:r w:rsidRPr="00074FAD">
        <w:rPr>
          <w:rFonts w:eastAsia="Times New Roman" w:cs="Times New Roman"/>
          <w:szCs w:val="24"/>
        </w:rPr>
        <w:t xml:space="preserve">f any bonded debt was held by the original district before the election held under this section, </w:t>
      </w:r>
      <w:r>
        <w:rPr>
          <w:rFonts w:eastAsia="Times New Roman" w:cs="Times New Roman"/>
          <w:szCs w:val="24"/>
        </w:rPr>
        <w:t>to</w:t>
      </w:r>
      <w:r w:rsidRPr="00074FAD">
        <w:rPr>
          <w:rFonts w:eastAsia="Times New Roman" w:cs="Times New Roman"/>
          <w:szCs w:val="24"/>
        </w:rPr>
        <w:t xml:space="preserve"> annually pay to the original district an amount equal to one-half of the original district's annual debt obligations.</w:t>
      </w:r>
    </w:p>
    <w:p w:rsidR="008163CB" w:rsidRPr="00074FAD" w:rsidRDefault="008163CB" w:rsidP="007201C1">
      <w:pPr>
        <w:spacing w:after="0" w:line="240" w:lineRule="auto"/>
        <w:ind w:left="1440"/>
        <w:jc w:val="both"/>
        <w:rPr>
          <w:rFonts w:eastAsia="Times New Roman" w:cs="Times New Roman"/>
          <w:szCs w:val="24"/>
        </w:rPr>
      </w:pPr>
    </w:p>
    <w:p w:rsidR="008163CB" w:rsidRPr="00074FAD" w:rsidRDefault="008163CB" w:rsidP="007201C1">
      <w:pPr>
        <w:spacing w:after="0" w:line="240" w:lineRule="auto"/>
        <w:ind w:left="1440"/>
        <w:jc w:val="both"/>
        <w:rPr>
          <w:rFonts w:eastAsia="Times New Roman" w:cs="Times New Roman"/>
          <w:szCs w:val="24"/>
        </w:rPr>
      </w:pPr>
      <w:r>
        <w:rPr>
          <w:rFonts w:eastAsia="Times New Roman" w:cs="Times New Roman"/>
          <w:szCs w:val="24"/>
        </w:rPr>
        <w:t>(i)  Requires d</w:t>
      </w:r>
      <w:r w:rsidRPr="00074FAD">
        <w:rPr>
          <w:rFonts w:eastAsia="Times New Roman" w:cs="Times New Roman"/>
          <w:szCs w:val="24"/>
        </w:rPr>
        <w:t xml:space="preserve">istricts resulting from a separation under this section </w:t>
      </w:r>
      <w:r>
        <w:rPr>
          <w:rFonts w:eastAsia="Times New Roman" w:cs="Times New Roman"/>
          <w:szCs w:val="24"/>
        </w:rPr>
        <w:t xml:space="preserve">to </w:t>
      </w:r>
      <w:r w:rsidRPr="00074FAD">
        <w:rPr>
          <w:rFonts w:eastAsia="Times New Roman" w:cs="Times New Roman"/>
          <w:szCs w:val="24"/>
        </w:rPr>
        <w:t>comply with Section 775.020</w:t>
      </w:r>
      <w:r>
        <w:rPr>
          <w:rFonts w:eastAsia="Times New Roman" w:cs="Times New Roman"/>
          <w:szCs w:val="24"/>
        </w:rPr>
        <w:t xml:space="preserve"> (Overlapping Districts Located Wholly in Populous County)</w:t>
      </w:r>
      <w:r w:rsidRPr="00074FAD">
        <w:rPr>
          <w:rFonts w:eastAsia="Times New Roman" w:cs="Times New Roman"/>
          <w:szCs w:val="24"/>
        </w:rPr>
        <w:t xml:space="preserve"> or 775.0205</w:t>
      </w:r>
      <w:r>
        <w:rPr>
          <w:rFonts w:eastAsia="Times New Roman" w:cs="Times New Roman"/>
          <w:szCs w:val="24"/>
        </w:rPr>
        <w:t xml:space="preserve"> (Overlapping Districts)</w:t>
      </w:r>
      <w:r w:rsidRPr="00074FAD">
        <w:rPr>
          <w:rFonts w:eastAsia="Times New Roman" w:cs="Times New Roman"/>
          <w:szCs w:val="24"/>
        </w:rPr>
        <w:t>, as appropriate.</w:t>
      </w:r>
    </w:p>
    <w:p w:rsidR="008163CB" w:rsidRPr="00074FAD" w:rsidRDefault="008163CB" w:rsidP="007201C1">
      <w:pPr>
        <w:spacing w:after="0" w:line="240" w:lineRule="auto"/>
        <w:ind w:left="1440"/>
        <w:jc w:val="both"/>
        <w:rPr>
          <w:rFonts w:eastAsia="Times New Roman" w:cs="Times New Roman"/>
          <w:szCs w:val="24"/>
        </w:rPr>
      </w:pPr>
    </w:p>
    <w:p w:rsidR="008163CB" w:rsidRPr="00074FAD" w:rsidRDefault="008163CB" w:rsidP="007201C1">
      <w:pPr>
        <w:spacing w:after="0" w:line="240" w:lineRule="auto"/>
        <w:ind w:left="720"/>
        <w:jc w:val="both"/>
        <w:rPr>
          <w:rFonts w:eastAsia="Times New Roman" w:cs="Times New Roman"/>
          <w:szCs w:val="24"/>
        </w:rPr>
      </w:pPr>
      <w:r w:rsidRPr="00074FAD">
        <w:rPr>
          <w:rFonts w:eastAsia="Times New Roman" w:cs="Times New Roman"/>
          <w:szCs w:val="24"/>
        </w:rPr>
        <w:t>S</w:t>
      </w:r>
      <w:r>
        <w:rPr>
          <w:rFonts w:eastAsia="Times New Roman" w:cs="Times New Roman"/>
          <w:szCs w:val="24"/>
        </w:rPr>
        <w:t xml:space="preserve">ec. 775.0207. TAXES FOR SEPARATED DISTRICTS. Requires </w:t>
      </w:r>
      <w:r w:rsidRPr="00074FAD">
        <w:rPr>
          <w:rFonts w:eastAsia="Times New Roman" w:cs="Times New Roman"/>
          <w:szCs w:val="24"/>
        </w:rPr>
        <w:t>the effective tax rate and rollback tax rate, as those terms are defined by Section 26.04</w:t>
      </w:r>
      <w:r>
        <w:rPr>
          <w:rFonts w:eastAsia="Times New Roman" w:cs="Times New Roman"/>
          <w:szCs w:val="24"/>
        </w:rPr>
        <w:t xml:space="preserve"> (Submission of Roll to Governing Body; Effective Rollback Tax Rates)</w:t>
      </w:r>
      <w:r w:rsidRPr="00074FAD">
        <w:rPr>
          <w:rFonts w:eastAsia="Times New Roman" w:cs="Times New Roman"/>
          <w:szCs w:val="24"/>
        </w:rPr>
        <w:t>, Tax Code, of each resulting district</w:t>
      </w:r>
      <w:r>
        <w:rPr>
          <w:rFonts w:eastAsia="Times New Roman" w:cs="Times New Roman"/>
          <w:szCs w:val="24"/>
        </w:rPr>
        <w:t>, f</w:t>
      </w:r>
      <w:r w:rsidRPr="00074FAD">
        <w:rPr>
          <w:rFonts w:eastAsia="Times New Roman" w:cs="Times New Roman"/>
          <w:szCs w:val="24"/>
        </w:rPr>
        <w:t xml:space="preserve">or the first tax year after separation, </w:t>
      </w:r>
      <w:r>
        <w:rPr>
          <w:rFonts w:eastAsia="Times New Roman" w:cs="Times New Roman"/>
          <w:szCs w:val="24"/>
        </w:rPr>
        <w:t>to</w:t>
      </w:r>
      <w:r w:rsidRPr="00074FAD">
        <w:rPr>
          <w:rFonts w:eastAsia="Times New Roman" w:cs="Times New Roman"/>
          <w:szCs w:val="24"/>
        </w:rPr>
        <w:t xml:space="preserve"> be calculated based on the most recently adopted tax </w:t>
      </w:r>
      <w:r>
        <w:rPr>
          <w:rFonts w:eastAsia="Times New Roman" w:cs="Times New Roman"/>
          <w:szCs w:val="24"/>
        </w:rPr>
        <w:t>rate of the original district. Requires the rates, f</w:t>
      </w:r>
      <w:r w:rsidRPr="00074FAD">
        <w:rPr>
          <w:rFonts w:eastAsia="Times New Roman" w:cs="Times New Roman"/>
          <w:szCs w:val="24"/>
        </w:rPr>
        <w:t>or each subsequent tax year</w:t>
      </w:r>
      <w:r>
        <w:rPr>
          <w:rFonts w:eastAsia="Times New Roman" w:cs="Times New Roman"/>
          <w:szCs w:val="24"/>
        </w:rPr>
        <w:t xml:space="preserve">, to </w:t>
      </w:r>
      <w:r w:rsidRPr="00074FAD">
        <w:rPr>
          <w:rFonts w:eastAsia="Times New Roman" w:cs="Times New Roman"/>
          <w:szCs w:val="24"/>
        </w:rPr>
        <w:t>be calculated based on the tax rate adopted in the prior year by the board of each district according to the requirements of the Tax Code.</w:t>
      </w:r>
    </w:p>
    <w:p w:rsidR="008163CB" w:rsidRPr="005C2A78" w:rsidRDefault="008163CB" w:rsidP="007201C1">
      <w:pPr>
        <w:spacing w:after="0" w:line="240" w:lineRule="auto"/>
        <w:jc w:val="both"/>
        <w:rPr>
          <w:rFonts w:eastAsia="Times New Roman" w:cs="Times New Roman"/>
          <w:szCs w:val="24"/>
        </w:rPr>
      </w:pPr>
    </w:p>
    <w:p w:rsidR="008163CB" w:rsidRPr="005C2A78" w:rsidRDefault="008163CB" w:rsidP="007201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163CB" w:rsidRPr="005C2A78" w:rsidRDefault="008163CB" w:rsidP="000F1DF9">
      <w:pPr>
        <w:spacing w:after="0" w:line="240" w:lineRule="auto"/>
        <w:jc w:val="both"/>
        <w:rPr>
          <w:rFonts w:eastAsia="Times New Roman" w:cs="Times New Roman"/>
          <w:szCs w:val="24"/>
        </w:rPr>
      </w:pPr>
    </w:p>
    <w:p w:rsidR="008163CB" w:rsidRPr="00C8671F" w:rsidRDefault="008163CB" w:rsidP="00774EC7">
      <w:pPr>
        <w:spacing w:after="0" w:line="240" w:lineRule="auto"/>
        <w:jc w:val="both"/>
        <w:rPr>
          <w:rFonts w:eastAsia="Times New Roman" w:cs="Times New Roman"/>
          <w:szCs w:val="24"/>
        </w:rPr>
      </w:pPr>
    </w:p>
    <w:sectPr w:rsidR="008163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07" w:rsidRDefault="00E86A07" w:rsidP="000F1DF9">
      <w:pPr>
        <w:spacing w:after="0" w:line="240" w:lineRule="auto"/>
      </w:pPr>
      <w:r>
        <w:separator/>
      </w:r>
    </w:p>
  </w:endnote>
  <w:endnote w:type="continuationSeparator" w:id="0">
    <w:p w:rsidR="00E86A07" w:rsidRDefault="00E86A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6A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3CB">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3CB">
                <w:rPr>
                  <w:sz w:val="20"/>
                  <w:szCs w:val="20"/>
                </w:rPr>
                <w:t>S.B. 1579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3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6A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3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3C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07" w:rsidRDefault="00E86A07" w:rsidP="000F1DF9">
      <w:pPr>
        <w:spacing w:after="0" w:line="240" w:lineRule="auto"/>
      </w:pPr>
      <w:r>
        <w:separator/>
      </w:r>
    </w:p>
  </w:footnote>
  <w:footnote w:type="continuationSeparator" w:id="0">
    <w:p w:rsidR="00E86A07" w:rsidRDefault="00E86A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3C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6A0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063E"/>
  <w15:docId w15:val="{6482F690-5716-4FE8-AB40-2822EA85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3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49A" w:rsidP="000974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D79FE26BB346958CBF90F1DD4CBBFA"/>
        <w:category>
          <w:name w:val="General"/>
          <w:gallery w:val="placeholder"/>
        </w:category>
        <w:types>
          <w:type w:val="bbPlcHdr"/>
        </w:types>
        <w:behaviors>
          <w:behavior w:val="content"/>
        </w:behaviors>
        <w:guid w:val="{316602EC-F47B-40AC-B19A-A93EAA2221F0}"/>
      </w:docPartPr>
      <w:docPartBody>
        <w:p w:rsidR="00000000" w:rsidRDefault="00C014B8"/>
      </w:docPartBody>
    </w:docPart>
    <w:docPart>
      <w:docPartPr>
        <w:name w:val="5D6BAD8644094F9698891D4236E3C83E"/>
        <w:category>
          <w:name w:val="General"/>
          <w:gallery w:val="placeholder"/>
        </w:category>
        <w:types>
          <w:type w:val="bbPlcHdr"/>
        </w:types>
        <w:behaviors>
          <w:behavior w:val="content"/>
        </w:behaviors>
        <w:guid w:val="{557583EC-4B32-4C6F-A9B4-4A8135D698EF}"/>
      </w:docPartPr>
      <w:docPartBody>
        <w:p w:rsidR="00000000" w:rsidRDefault="00C014B8"/>
      </w:docPartBody>
    </w:docPart>
    <w:docPart>
      <w:docPartPr>
        <w:name w:val="3D3F89C734914680AC6870EA686A5EE5"/>
        <w:category>
          <w:name w:val="General"/>
          <w:gallery w:val="placeholder"/>
        </w:category>
        <w:types>
          <w:type w:val="bbPlcHdr"/>
        </w:types>
        <w:behaviors>
          <w:behavior w:val="content"/>
        </w:behaviors>
        <w:guid w:val="{273BD768-35A7-4D34-97C4-A9149C3C64A8}"/>
      </w:docPartPr>
      <w:docPartBody>
        <w:p w:rsidR="00000000" w:rsidRDefault="00C014B8"/>
      </w:docPartBody>
    </w:docPart>
    <w:docPart>
      <w:docPartPr>
        <w:name w:val="F3C952A29EC041BBA1485E014C76D358"/>
        <w:category>
          <w:name w:val="General"/>
          <w:gallery w:val="placeholder"/>
        </w:category>
        <w:types>
          <w:type w:val="bbPlcHdr"/>
        </w:types>
        <w:behaviors>
          <w:behavior w:val="content"/>
        </w:behaviors>
        <w:guid w:val="{13C7A162-D58D-4133-9598-2901C2ACF85F}"/>
      </w:docPartPr>
      <w:docPartBody>
        <w:p w:rsidR="00000000" w:rsidRDefault="00C014B8"/>
      </w:docPartBody>
    </w:docPart>
    <w:docPart>
      <w:docPartPr>
        <w:name w:val="4F0FEE7E8A364557ACB4FCA604EAA4B3"/>
        <w:category>
          <w:name w:val="General"/>
          <w:gallery w:val="placeholder"/>
        </w:category>
        <w:types>
          <w:type w:val="bbPlcHdr"/>
        </w:types>
        <w:behaviors>
          <w:behavior w:val="content"/>
        </w:behaviors>
        <w:guid w:val="{0425FE4D-9984-4A8A-A08C-6B51429F1F60}"/>
      </w:docPartPr>
      <w:docPartBody>
        <w:p w:rsidR="00000000" w:rsidRDefault="00C014B8"/>
      </w:docPartBody>
    </w:docPart>
    <w:docPart>
      <w:docPartPr>
        <w:name w:val="D6EACA291D3543B1BFA6202EFEDF6C87"/>
        <w:category>
          <w:name w:val="General"/>
          <w:gallery w:val="placeholder"/>
        </w:category>
        <w:types>
          <w:type w:val="bbPlcHdr"/>
        </w:types>
        <w:behaviors>
          <w:behavior w:val="content"/>
        </w:behaviors>
        <w:guid w:val="{8C3271C7-8ADF-4C65-9637-C2F158010E56}"/>
      </w:docPartPr>
      <w:docPartBody>
        <w:p w:rsidR="00000000" w:rsidRDefault="00C014B8"/>
      </w:docPartBody>
    </w:docPart>
    <w:docPart>
      <w:docPartPr>
        <w:name w:val="02499330F58A4C6CAC86917CEF3E7BBF"/>
        <w:category>
          <w:name w:val="General"/>
          <w:gallery w:val="placeholder"/>
        </w:category>
        <w:types>
          <w:type w:val="bbPlcHdr"/>
        </w:types>
        <w:behaviors>
          <w:behavior w:val="content"/>
        </w:behaviors>
        <w:guid w:val="{1D237C37-BF1E-4E68-8CD1-5B01C5FAD8F2}"/>
      </w:docPartPr>
      <w:docPartBody>
        <w:p w:rsidR="00000000" w:rsidRDefault="00C014B8"/>
      </w:docPartBody>
    </w:docPart>
    <w:docPart>
      <w:docPartPr>
        <w:name w:val="98D447064012417E951FDE39BB7281D4"/>
        <w:category>
          <w:name w:val="General"/>
          <w:gallery w:val="placeholder"/>
        </w:category>
        <w:types>
          <w:type w:val="bbPlcHdr"/>
        </w:types>
        <w:behaviors>
          <w:behavior w:val="content"/>
        </w:behaviors>
        <w:guid w:val="{44CC12B0-3ADD-4B79-A2BB-8FDFE1B7BCA1}"/>
      </w:docPartPr>
      <w:docPartBody>
        <w:p w:rsidR="00000000" w:rsidRDefault="00C014B8"/>
      </w:docPartBody>
    </w:docPart>
    <w:docPart>
      <w:docPartPr>
        <w:name w:val="F35CDA5477C94B83AF0BE783993FA012"/>
        <w:category>
          <w:name w:val="General"/>
          <w:gallery w:val="placeholder"/>
        </w:category>
        <w:types>
          <w:type w:val="bbPlcHdr"/>
        </w:types>
        <w:behaviors>
          <w:behavior w:val="content"/>
        </w:behaviors>
        <w:guid w:val="{0313E9D0-0EFE-41B1-A811-F2B5EA3A7454}"/>
      </w:docPartPr>
      <w:docPartBody>
        <w:p w:rsidR="00000000" w:rsidRDefault="0009749A" w:rsidP="0009749A">
          <w:pPr>
            <w:pStyle w:val="F35CDA5477C94B83AF0BE783993FA012"/>
          </w:pPr>
          <w:r w:rsidRPr="00A30DD1">
            <w:rPr>
              <w:rStyle w:val="PlaceholderText"/>
            </w:rPr>
            <w:t>Click here to enter a date.</w:t>
          </w:r>
        </w:p>
      </w:docPartBody>
    </w:docPart>
    <w:docPart>
      <w:docPartPr>
        <w:name w:val="F51D4B7996064F78955A78063E976797"/>
        <w:category>
          <w:name w:val="General"/>
          <w:gallery w:val="placeholder"/>
        </w:category>
        <w:types>
          <w:type w:val="bbPlcHdr"/>
        </w:types>
        <w:behaviors>
          <w:behavior w:val="content"/>
        </w:behaviors>
        <w:guid w:val="{E4B060E3-AEDC-46C7-9202-D23D2F8A5DB6}"/>
      </w:docPartPr>
      <w:docPartBody>
        <w:p w:rsidR="00000000" w:rsidRDefault="00C014B8"/>
      </w:docPartBody>
    </w:docPart>
    <w:docPart>
      <w:docPartPr>
        <w:name w:val="3898065B11FF440682B87559AD8FA484"/>
        <w:category>
          <w:name w:val="General"/>
          <w:gallery w:val="placeholder"/>
        </w:category>
        <w:types>
          <w:type w:val="bbPlcHdr"/>
        </w:types>
        <w:behaviors>
          <w:behavior w:val="content"/>
        </w:behaviors>
        <w:guid w:val="{6D025E28-FDBC-4D9B-A815-042939CB1FAF}"/>
      </w:docPartPr>
      <w:docPartBody>
        <w:p w:rsidR="00000000" w:rsidRDefault="00C014B8"/>
      </w:docPartBody>
    </w:docPart>
    <w:docPart>
      <w:docPartPr>
        <w:name w:val="FCB80C54C4604F1C9FFEB983780D0414"/>
        <w:category>
          <w:name w:val="General"/>
          <w:gallery w:val="placeholder"/>
        </w:category>
        <w:types>
          <w:type w:val="bbPlcHdr"/>
        </w:types>
        <w:behaviors>
          <w:behavior w:val="content"/>
        </w:behaviors>
        <w:guid w:val="{2913CB21-3A53-4667-ACA6-75FB620B55DC}"/>
      </w:docPartPr>
      <w:docPartBody>
        <w:p w:rsidR="00000000" w:rsidRDefault="0009749A" w:rsidP="0009749A">
          <w:pPr>
            <w:pStyle w:val="FCB80C54C4604F1C9FFEB983780D0414"/>
          </w:pPr>
          <w:r>
            <w:rPr>
              <w:rFonts w:eastAsia="Times New Roman" w:cs="Times New Roman"/>
              <w:bCs/>
              <w:szCs w:val="24"/>
            </w:rPr>
            <w:t xml:space="preserve"> </w:t>
          </w:r>
        </w:p>
      </w:docPartBody>
    </w:docPart>
    <w:docPart>
      <w:docPartPr>
        <w:name w:val="6F9739DFEBED4DC2AAC4F74C8F556969"/>
        <w:category>
          <w:name w:val="General"/>
          <w:gallery w:val="placeholder"/>
        </w:category>
        <w:types>
          <w:type w:val="bbPlcHdr"/>
        </w:types>
        <w:behaviors>
          <w:behavior w:val="content"/>
        </w:behaviors>
        <w:guid w:val="{924B31FB-AF43-44F2-A7D4-2CD8006F2DDF}"/>
      </w:docPartPr>
      <w:docPartBody>
        <w:p w:rsidR="00000000" w:rsidRDefault="00C014B8"/>
      </w:docPartBody>
    </w:docPart>
    <w:docPart>
      <w:docPartPr>
        <w:name w:val="78E26DADA8EB4CA89D5666F1D4CC9583"/>
        <w:category>
          <w:name w:val="General"/>
          <w:gallery w:val="placeholder"/>
        </w:category>
        <w:types>
          <w:type w:val="bbPlcHdr"/>
        </w:types>
        <w:behaviors>
          <w:behavior w:val="content"/>
        </w:behaviors>
        <w:guid w:val="{31C6402D-8486-4CA2-9DCD-926514D57FC6}"/>
      </w:docPartPr>
      <w:docPartBody>
        <w:p w:rsidR="00000000" w:rsidRDefault="00C014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49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4B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4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749A"/>
    <w:rPr>
      <w:rFonts w:ascii="Times New Roman" w:hAnsi="Times New Roman"/>
      <w:sz w:val="24"/>
    </w:rPr>
  </w:style>
  <w:style w:type="paragraph" w:customStyle="1" w:styleId="487D89B4F8B34DB4967D41FE18F7F88D9">
    <w:name w:val="487D89B4F8B34DB4967D41FE18F7F88D9"/>
    <w:rsid w:val="0009749A"/>
    <w:rPr>
      <w:rFonts w:ascii="Times New Roman" w:hAnsi="Times New Roman"/>
      <w:sz w:val="24"/>
    </w:rPr>
  </w:style>
  <w:style w:type="paragraph" w:customStyle="1" w:styleId="AE2570ED5D764CD7AF9686706F550F4622">
    <w:name w:val="AE2570ED5D764CD7AF9686706F550F4622"/>
    <w:rsid w:val="0009749A"/>
    <w:pPr>
      <w:tabs>
        <w:tab w:val="center" w:pos="4680"/>
        <w:tab w:val="right" w:pos="9360"/>
      </w:tabs>
      <w:spacing w:after="0" w:line="240" w:lineRule="auto"/>
    </w:pPr>
    <w:rPr>
      <w:rFonts w:ascii="Times New Roman" w:hAnsi="Times New Roman"/>
      <w:sz w:val="24"/>
    </w:rPr>
  </w:style>
  <w:style w:type="paragraph" w:customStyle="1" w:styleId="F35CDA5477C94B83AF0BE783993FA012">
    <w:name w:val="F35CDA5477C94B83AF0BE783993FA012"/>
    <w:rsid w:val="0009749A"/>
    <w:pPr>
      <w:spacing w:after="160" w:line="259" w:lineRule="auto"/>
    </w:pPr>
  </w:style>
  <w:style w:type="paragraph" w:customStyle="1" w:styleId="FCB80C54C4604F1C9FFEB983780D0414">
    <w:name w:val="FCB80C54C4604F1C9FFEB983780D0414"/>
    <w:rsid w:val="000974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813CE1-B231-4560-81BB-598FC86F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1084</Words>
  <Characters>6181</Characters>
  <Application>Microsoft Office Word</Application>
  <DocSecurity>0</DocSecurity>
  <Lines>51</Lines>
  <Paragraphs>14</Paragraphs>
  <ScaleCrop>false</ScaleCrop>
  <Company>Texas Legislative Council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2019-04-08T00:02:00Z</dcterms:modified>
</cp:coreProperties>
</file>

<file path=docProps/custom.xml><?xml version="1.0" encoding="utf-8"?>
<op:Properties xmlns:vt="http://schemas.openxmlformats.org/officeDocument/2006/docPropsVTypes" xmlns:op="http://schemas.openxmlformats.org/officeDocument/2006/custom-properties"/>
</file>