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F82" w:rsidRDefault="00224F8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DF7B1BCEA234BEC80C16C0F881B53E3"/>
          </w:placeholder>
        </w:sdtPr>
        <w:sdtContent>
          <w:r w:rsidRPr="005C2A78">
            <w:rPr>
              <w:rFonts w:cs="Times New Roman"/>
              <w:b/>
              <w:szCs w:val="24"/>
              <w:u w:val="single"/>
            </w:rPr>
            <w:t>BILL ANALYSIS</w:t>
          </w:r>
        </w:sdtContent>
      </w:sdt>
    </w:p>
    <w:p w:rsidR="00224F82" w:rsidRPr="00585C31" w:rsidRDefault="00224F82" w:rsidP="000F1DF9">
      <w:pPr>
        <w:spacing w:after="0" w:line="240" w:lineRule="auto"/>
        <w:rPr>
          <w:rFonts w:cs="Times New Roman"/>
          <w:szCs w:val="24"/>
        </w:rPr>
      </w:pPr>
    </w:p>
    <w:p w:rsidR="00224F82" w:rsidRPr="00585C31" w:rsidRDefault="00224F8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24F82" w:rsidTr="000F1DF9">
        <w:tc>
          <w:tcPr>
            <w:tcW w:w="2718" w:type="dxa"/>
          </w:tcPr>
          <w:p w:rsidR="00224F82" w:rsidRPr="005C2A78" w:rsidRDefault="00224F82" w:rsidP="006D756B">
            <w:pPr>
              <w:rPr>
                <w:rFonts w:cs="Times New Roman"/>
                <w:szCs w:val="24"/>
              </w:rPr>
            </w:pPr>
            <w:sdt>
              <w:sdtPr>
                <w:rPr>
                  <w:rFonts w:cs="Times New Roman"/>
                  <w:szCs w:val="24"/>
                </w:rPr>
                <w:alias w:val="Agency Title"/>
                <w:tag w:val="AgencyTitleContentControl"/>
                <w:id w:val="1920747753"/>
                <w:lock w:val="sdtContentLocked"/>
                <w:placeholder>
                  <w:docPart w:val="C97C7FC4610548E9BA92440D53CAC670"/>
                </w:placeholder>
              </w:sdtPr>
              <w:sdtEndPr>
                <w:rPr>
                  <w:rFonts w:cstheme="minorBidi"/>
                  <w:szCs w:val="22"/>
                </w:rPr>
              </w:sdtEndPr>
              <w:sdtContent>
                <w:r>
                  <w:rPr>
                    <w:rFonts w:cs="Times New Roman"/>
                    <w:szCs w:val="24"/>
                  </w:rPr>
                  <w:t>Senate Research Center</w:t>
                </w:r>
              </w:sdtContent>
            </w:sdt>
          </w:p>
        </w:tc>
        <w:tc>
          <w:tcPr>
            <w:tcW w:w="6858" w:type="dxa"/>
          </w:tcPr>
          <w:p w:rsidR="00224F82" w:rsidRPr="00FF6471" w:rsidRDefault="00224F82" w:rsidP="000F1DF9">
            <w:pPr>
              <w:jc w:val="right"/>
              <w:rPr>
                <w:rFonts w:cs="Times New Roman"/>
                <w:szCs w:val="24"/>
              </w:rPr>
            </w:pPr>
            <w:sdt>
              <w:sdtPr>
                <w:rPr>
                  <w:rFonts w:cs="Times New Roman"/>
                  <w:szCs w:val="24"/>
                </w:rPr>
                <w:alias w:val="Bill Number"/>
                <w:tag w:val="BillNumberOne"/>
                <w:id w:val="-410784069"/>
                <w:lock w:val="sdtContentLocked"/>
                <w:placeholder>
                  <w:docPart w:val="8C7C17317CB349ECB3AA8D13FC7D5A5D"/>
                </w:placeholder>
              </w:sdtPr>
              <w:sdtContent>
                <w:r>
                  <w:rPr>
                    <w:rFonts w:cs="Times New Roman"/>
                    <w:szCs w:val="24"/>
                  </w:rPr>
                  <w:t>S.B. 1587</w:t>
                </w:r>
              </w:sdtContent>
            </w:sdt>
          </w:p>
        </w:tc>
      </w:tr>
      <w:tr w:rsidR="00224F82" w:rsidTr="000F1DF9">
        <w:sdt>
          <w:sdtPr>
            <w:rPr>
              <w:rFonts w:cs="Times New Roman"/>
              <w:szCs w:val="24"/>
            </w:rPr>
            <w:alias w:val="TLCNumber"/>
            <w:tag w:val="TLCNumber"/>
            <w:id w:val="-542600604"/>
            <w:lock w:val="sdtLocked"/>
            <w:placeholder>
              <w:docPart w:val="5682FFBD43A8433FAECBA8469CDF76B4"/>
            </w:placeholder>
            <w:showingPlcHdr/>
          </w:sdtPr>
          <w:sdtContent>
            <w:tc>
              <w:tcPr>
                <w:tcW w:w="2718" w:type="dxa"/>
              </w:tcPr>
              <w:p w:rsidR="00224F82" w:rsidRPr="000F1DF9" w:rsidRDefault="00224F82" w:rsidP="00C65088">
                <w:pPr>
                  <w:rPr>
                    <w:rFonts w:cs="Times New Roman"/>
                    <w:szCs w:val="24"/>
                  </w:rPr>
                </w:pPr>
              </w:p>
            </w:tc>
          </w:sdtContent>
        </w:sdt>
        <w:tc>
          <w:tcPr>
            <w:tcW w:w="6858" w:type="dxa"/>
          </w:tcPr>
          <w:p w:rsidR="00224F82" w:rsidRPr="005C2A78" w:rsidRDefault="00224F82" w:rsidP="006D756B">
            <w:pPr>
              <w:jc w:val="right"/>
              <w:rPr>
                <w:rFonts w:cs="Times New Roman"/>
                <w:szCs w:val="24"/>
              </w:rPr>
            </w:pPr>
            <w:sdt>
              <w:sdtPr>
                <w:rPr>
                  <w:rFonts w:cs="Times New Roman"/>
                  <w:szCs w:val="24"/>
                </w:rPr>
                <w:alias w:val="Author Label"/>
                <w:tag w:val="By"/>
                <w:id w:val="72399597"/>
                <w:lock w:val="sdtLocked"/>
                <w:placeholder>
                  <w:docPart w:val="F8B04F7031EA44609BA46CC6ECB12E7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7059659578242999B94561EEB2E8297"/>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C71BF937698E4938B7DEC7938FF0FD92"/>
                </w:placeholder>
                <w:showingPlcHdr/>
              </w:sdtPr>
              <w:sdtContent/>
            </w:sdt>
          </w:p>
        </w:tc>
      </w:tr>
      <w:tr w:rsidR="00224F82" w:rsidTr="000F1DF9">
        <w:tc>
          <w:tcPr>
            <w:tcW w:w="2718" w:type="dxa"/>
          </w:tcPr>
          <w:p w:rsidR="00224F82" w:rsidRPr="00BC7495" w:rsidRDefault="00224F82" w:rsidP="000F1DF9">
            <w:pPr>
              <w:rPr>
                <w:rFonts w:cs="Times New Roman"/>
                <w:szCs w:val="24"/>
              </w:rPr>
            </w:pPr>
          </w:p>
        </w:tc>
        <w:sdt>
          <w:sdtPr>
            <w:rPr>
              <w:rFonts w:cs="Times New Roman"/>
              <w:szCs w:val="24"/>
            </w:rPr>
            <w:alias w:val="Committee"/>
            <w:tag w:val="Committee"/>
            <w:id w:val="1914272295"/>
            <w:lock w:val="sdtContentLocked"/>
            <w:placeholder>
              <w:docPart w:val="EF8A736E478241E98DCE29385CD21064"/>
            </w:placeholder>
          </w:sdtPr>
          <w:sdtContent>
            <w:tc>
              <w:tcPr>
                <w:tcW w:w="6858" w:type="dxa"/>
              </w:tcPr>
              <w:p w:rsidR="00224F82" w:rsidRPr="00FF6471" w:rsidRDefault="00224F82" w:rsidP="000F1DF9">
                <w:pPr>
                  <w:jc w:val="right"/>
                  <w:rPr>
                    <w:rFonts w:cs="Times New Roman"/>
                    <w:szCs w:val="24"/>
                  </w:rPr>
                </w:pPr>
                <w:r>
                  <w:rPr>
                    <w:rFonts w:cs="Times New Roman"/>
                    <w:szCs w:val="24"/>
                  </w:rPr>
                  <w:t>Natural Resources &amp; Economic Development</w:t>
                </w:r>
              </w:p>
            </w:tc>
          </w:sdtContent>
        </w:sdt>
      </w:tr>
      <w:tr w:rsidR="00224F82" w:rsidTr="000F1DF9">
        <w:tc>
          <w:tcPr>
            <w:tcW w:w="2718" w:type="dxa"/>
          </w:tcPr>
          <w:p w:rsidR="00224F82" w:rsidRPr="00BC7495" w:rsidRDefault="00224F82" w:rsidP="000F1DF9">
            <w:pPr>
              <w:rPr>
                <w:rFonts w:cs="Times New Roman"/>
                <w:szCs w:val="24"/>
              </w:rPr>
            </w:pPr>
          </w:p>
        </w:tc>
        <w:sdt>
          <w:sdtPr>
            <w:rPr>
              <w:rFonts w:cs="Times New Roman"/>
              <w:szCs w:val="24"/>
            </w:rPr>
            <w:alias w:val="Date"/>
            <w:tag w:val="DateContentControl"/>
            <w:id w:val="1178081906"/>
            <w:lock w:val="sdtLocked"/>
            <w:placeholder>
              <w:docPart w:val="F63ACE00BCBB4A6BACED1E246D01A596"/>
            </w:placeholder>
            <w:date w:fullDate="2019-07-17T00:00:00Z">
              <w:dateFormat w:val="M/d/yyyy"/>
              <w:lid w:val="en-US"/>
              <w:storeMappedDataAs w:val="dateTime"/>
              <w:calendar w:val="gregorian"/>
            </w:date>
          </w:sdtPr>
          <w:sdtContent>
            <w:tc>
              <w:tcPr>
                <w:tcW w:w="6858" w:type="dxa"/>
              </w:tcPr>
              <w:p w:rsidR="00224F82" w:rsidRPr="00FF6471" w:rsidRDefault="00224F82" w:rsidP="000F1DF9">
                <w:pPr>
                  <w:jc w:val="right"/>
                  <w:rPr>
                    <w:rFonts w:cs="Times New Roman"/>
                    <w:szCs w:val="24"/>
                  </w:rPr>
                </w:pPr>
                <w:r>
                  <w:rPr>
                    <w:rFonts w:cs="Times New Roman"/>
                    <w:szCs w:val="24"/>
                  </w:rPr>
                  <w:t>7/17/2019</w:t>
                </w:r>
              </w:p>
            </w:tc>
          </w:sdtContent>
        </w:sdt>
      </w:tr>
      <w:tr w:rsidR="00224F82" w:rsidTr="000F1DF9">
        <w:tc>
          <w:tcPr>
            <w:tcW w:w="2718" w:type="dxa"/>
          </w:tcPr>
          <w:p w:rsidR="00224F82" w:rsidRPr="00BC7495" w:rsidRDefault="00224F82" w:rsidP="000F1DF9">
            <w:pPr>
              <w:rPr>
                <w:rFonts w:cs="Times New Roman"/>
                <w:szCs w:val="24"/>
              </w:rPr>
            </w:pPr>
          </w:p>
        </w:tc>
        <w:sdt>
          <w:sdtPr>
            <w:rPr>
              <w:rFonts w:cs="Times New Roman"/>
              <w:szCs w:val="24"/>
            </w:rPr>
            <w:alias w:val="BA Version"/>
            <w:tag w:val="BAVersion"/>
            <w:id w:val="-1685590809"/>
            <w:lock w:val="sdtContentLocked"/>
            <w:placeholder>
              <w:docPart w:val="29713E7BB881424AB60E499051800E33"/>
            </w:placeholder>
          </w:sdtPr>
          <w:sdtContent>
            <w:tc>
              <w:tcPr>
                <w:tcW w:w="6858" w:type="dxa"/>
              </w:tcPr>
              <w:p w:rsidR="00224F82" w:rsidRPr="00FF6471" w:rsidRDefault="00224F82" w:rsidP="000F1DF9">
                <w:pPr>
                  <w:jc w:val="right"/>
                  <w:rPr>
                    <w:rFonts w:cs="Times New Roman"/>
                    <w:szCs w:val="24"/>
                  </w:rPr>
                </w:pPr>
                <w:r>
                  <w:rPr>
                    <w:rFonts w:cs="Times New Roman"/>
                    <w:szCs w:val="24"/>
                  </w:rPr>
                  <w:t>Enrolled</w:t>
                </w:r>
              </w:p>
            </w:tc>
          </w:sdtContent>
        </w:sdt>
      </w:tr>
    </w:tbl>
    <w:p w:rsidR="00224F82" w:rsidRPr="00FF6471" w:rsidRDefault="00224F82" w:rsidP="000F1DF9">
      <w:pPr>
        <w:spacing w:after="0" w:line="240" w:lineRule="auto"/>
        <w:rPr>
          <w:rFonts w:cs="Times New Roman"/>
          <w:szCs w:val="24"/>
        </w:rPr>
      </w:pPr>
    </w:p>
    <w:p w:rsidR="00224F82" w:rsidRPr="00FF6471" w:rsidRDefault="00224F82" w:rsidP="000F1DF9">
      <w:pPr>
        <w:spacing w:after="0" w:line="240" w:lineRule="auto"/>
        <w:rPr>
          <w:rFonts w:cs="Times New Roman"/>
          <w:szCs w:val="24"/>
        </w:rPr>
      </w:pPr>
    </w:p>
    <w:p w:rsidR="00224F82" w:rsidRPr="00FF6471" w:rsidRDefault="00224F8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2038AD836004759951DBADCF2092313"/>
        </w:placeholder>
      </w:sdtPr>
      <w:sdtContent>
        <w:p w:rsidR="00224F82" w:rsidRDefault="00224F8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6AC2F347ACF4655BE717989B538A9FB"/>
        </w:placeholder>
      </w:sdtPr>
      <w:sdtContent>
        <w:p w:rsidR="00224F82" w:rsidRDefault="00224F82" w:rsidP="00224F82">
          <w:pPr>
            <w:pStyle w:val="NormalWeb"/>
            <w:spacing w:before="0" w:beforeAutospacing="0" w:after="0" w:afterAutospacing="0"/>
            <w:jc w:val="both"/>
            <w:divId w:val="959192694"/>
            <w:rPr>
              <w:rFonts w:eastAsia="Times New Roman"/>
              <w:bCs/>
            </w:rPr>
          </w:pPr>
        </w:p>
        <w:p w:rsidR="00224F82" w:rsidRPr="000037D1" w:rsidRDefault="00224F82" w:rsidP="00224F82">
          <w:pPr>
            <w:pStyle w:val="NormalWeb"/>
            <w:spacing w:before="0" w:beforeAutospacing="0" w:after="0" w:afterAutospacing="0"/>
            <w:jc w:val="both"/>
            <w:divId w:val="959192694"/>
          </w:pPr>
          <w:r w:rsidRPr="000037D1">
            <w:t>The abandoned mine land (AML) program administered by the Railroad Commission of Texas works to remediate and restore abandoned mine sites throughout Texas. As part of the reclamation process, the railroad commission contracts with vendors to remediate and restore abandoned mine sites. Examples of remediation work contractors perform include reclamation design, site surveys, environmental assessments, grading, erosion control, and revegetation.</w:t>
          </w:r>
        </w:p>
        <w:p w:rsidR="00224F82" w:rsidRPr="000037D1" w:rsidRDefault="00224F82" w:rsidP="00224F82">
          <w:pPr>
            <w:pStyle w:val="NormalWeb"/>
            <w:spacing w:before="0" w:beforeAutospacing="0" w:after="0" w:afterAutospacing="0"/>
            <w:jc w:val="both"/>
            <w:divId w:val="959192694"/>
          </w:pPr>
          <w:r w:rsidRPr="000037D1">
            <w:t> </w:t>
          </w:r>
        </w:p>
        <w:p w:rsidR="00224F82" w:rsidRPr="000037D1" w:rsidRDefault="00224F82" w:rsidP="00224F82">
          <w:pPr>
            <w:pStyle w:val="NormalWeb"/>
            <w:spacing w:before="0" w:beforeAutospacing="0" w:after="0" w:afterAutospacing="0"/>
            <w:jc w:val="both"/>
            <w:divId w:val="959192694"/>
          </w:pPr>
          <w:r w:rsidRPr="000037D1">
            <w:t>Currently, the railroad commission must procure goods and services for mine reclamation projects through the purchasing function within the Office of the Comptroller of Public Accounts of the State of Texas (comptroller). This requirement delays procurements for mine reclamation projects. Further, this approach precludes the railroad commission from structuring or letting efficient contracts.</w:t>
          </w:r>
        </w:p>
        <w:p w:rsidR="00224F82" w:rsidRPr="000037D1" w:rsidRDefault="00224F82" w:rsidP="00224F82">
          <w:pPr>
            <w:pStyle w:val="NormalWeb"/>
            <w:spacing w:before="0" w:beforeAutospacing="0" w:after="0" w:afterAutospacing="0"/>
            <w:jc w:val="both"/>
            <w:divId w:val="959192694"/>
          </w:pPr>
          <w:r w:rsidRPr="000037D1">
            <w:t> </w:t>
          </w:r>
        </w:p>
        <w:p w:rsidR="00224F82" w:rsidRPr="000037D1" w:rsidRDefault="00224F82" w:rsidP="00224F82">
          <w:pPr>
            <w:pStyle w:val="NormalWeb"/>
            <w:spacing w:before="0" w:beforeAutospacing="0" w:after="0" w:afterAutospacing="0"/>
            <w:jc w:val="both"/>
            <w:divId w:val="959192694"/>
          </w:pPr>
          <w:r w:rsidRPr="000037D1">
            <w:t>S.B. 1587 delegates purchasing functions related to AML reclamation projects to the railroad commission. As part of this change, the comptroller would no longer r</w:t>
          </w:r>
          <w:r>
            <w:t>eview and approve AML</w:t>
          </w:r>
          <w:r>
            <w:noBreakHyphen/>
          </w:r>
          <w:r w:rsidRPr="000037D1">
            <w:t>related contracts; that function would be housed within the railroad commission. The agency already retains this authority, by law, for its abandoned wells program and oil and gas regulation and cleanup fund. (Original Author's/Sponsor's Statement of Intent)</w:t>
          </w:r>
        </w:p>
        <w:p w:rsidR="00224F82" w:rsidRPr="00D70925" w:rsidRDefault="00224F82" w:rsidP="00224F82">
          <w:pPr>
            <w:spacing w:after="0" w:line="240" w:lineRule="auto"/>
            <w:jc w:val="both"/>
            <w:rPr>
              <w:rFonts w:eastAsia="Times New Roman" w:cs="Times New Roman"/>
              <w:bCs/>
              <w:szCs w:val="24"/>
            </w:rPr>
          </w:pPr>
        </w:p>
      </w:sdtContent>
    </w:sdt>
    <w:p w:rsidR="00224F82" w:rsidRDefault="00224F8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1587 </w:t>
      </w:r>
      <w:bookmarkStart w:id="1" w:name="AmendsCurrentLaw"/>
      <w:bookmarkEnd w:id="1"/>
      <w:r>
        <w:rPr>
          <w:rFonts w:cs="Times New Roman"/>
          <w:szCs w:val="24"/>
        </w:rPr>
        <w:t>amends current law relating to the delegation to the Railroad Commission of Texas of purchasing functions regarding the reclamation of certain abandoned mines.</w:t>
      </w:r>
    </w:p>
    <w:p w:rsidR="00224F82" w:rsidRPr="000037D1" w:rsidRDefault="00224F82" w:rsidP="000F1DF9">
      <w:pPr>
        <w:spacing w:after="0" w:line="240" w:lineRule="auto"/>
        <w:jc w:val="both"/>
        <w:rPr>
          <w:rFonts w:eastAsia="Times New Roman" w:cs="Times New Roman"/>
          <w:szCs w:val="24"/>
        </w:rPr>
      </w:pPr>
    </w:p>
    <w:p w:rsidR="00224F82" w:rsidRPr="005C2A78" w:rsidRDefault="00224F8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B72C578C36C47FA914C2F10896FF891"/>
          </w:placeholder>
        </w:sdtPr>
        <w:sdtContent>
          <w:r>
            <w:rPr>
              <w:rFonts w:eastAsia="Times New Roman" w:cs="Times New Roman"/>
              <w:b/>
              <w:szCs w:val="24"/>
              <w:u w:val="single"/>
            </w:rPr>
            <w:t>RULEMAKING AUTHORITY</w:t>
          </w:r>
        </w:sdtContent>
      </w:sdt>
    </w:p>
    <w:p w:rsidR="00224F82" w:rsidRPr="006529C4" w:rsidRDefault="00224F82" w:rsidP="00774EC7">
      <w:pPr>
        <w:spacing w:after="0" w:line="240" w:lineRule="auto"/>
        <w:jc w:val="both"/>
        <w:rPr>
          <w:rFonts w:cs="Times New Roman"/>
          <w:szCs w:val="24"/>
        </w:rPr>
      </w:pPr>
    </w:p>
    <w:p w:rsidR="00224F82" w:rsidRPr="006529C4" w:rsidRDefault="00224F8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24F82" w:rsidRPr="006529C4" w:rsidRDefault="00224F82" w:rsidP="00774EC7">
      <w:pPr>
        <w:spacing w:after="0" w:line="240" w:lineRule="auto"/>
        <w:jc w:val="both"/>
        <w:rPr>
          <w:rFonts w:cs="Times New Roman"/>
          <w:szCs w:val="24"/>
        </w:rPr>
      </w:pPr>
    </w:p>
    <w:p w:rsidR="00224F82" w:rsidRPr="005C2A78" w:rsidRDefault="00224F82" w:rsidP="00B01C4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26A894AE2F343B59EEDE45739EF4B80"/>
          </w:placeholder>
        </w:sdtPr>
        <w:sdtContent>
          <w:r>
            <w:rPr>
              <w:rFonts w:eastAsia="Times New Roman" w:cs="Times New Roman"/>
              <w:b/>
              <w:szCs w:val="24"/>
              <w:u w:val="single"/>
            </w:rPr>
            <w:t>SECTION BY SECTION ANALYSIS</w:t>
          </w:r>
        </w:sdtContent>
      </w:sdt>
    </w:p>
    <w:p w:rsidR="00224F82" w:rsidRPr="005C2A78" w:rsidRDefault="00224F82" w:rsidP="004E32F8">
      <w:pPr>
        <w:spacing w:after="0" w:line="240" w:lineRule="auto"/>
        <w:jc w:val="both"/>
        <w:rPr>
          <w:rFonts w:eastAsia="Times New Roman" w:cs="Times New Roman"/>
          <w:szCs w:val="24"/>
        </w:rPr>
      </w:pPr>
    </w:p>
    <w:p w:rsidR="00224F82" w:rsidRDefault="00224F82" w:rsidP="004E32F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2155.150(a), Government Code, as follows; </w:t>
      </w:r>
    </w:p>
    <w:p w:rsidR="00224F82" w:rsidRDefault="00224F82" w:rsidP="004E32F8">
      <w:pPr>
        <w:spacing w:after="0" w:line="240" w:lineRule="auto"/>
        <w:jc w:val="both"/>
        <w:rPr>
          <w:rFonts w:eastAsia="Times New Roman" w:cs="Times New Roman"/>
          <w:szCs w:val="24"/>
        </w:rPr>
      </w:pPr>
    </w:p>
    <w:p w:rsidR="00224F82" w:rsidRDefault="00224F82" w:rsidP="004E32F8">
      <w:pPr>
        <w:spacing w:after="0" w:line="240" w:lineRule="auto"/>
        <w:ind w:left="720"/>
        <w:jc w:val="both"/>
        <w:rPr>
          <w:rFonts w:eastAsia="Times New Roman" w:cs="Times New Roman"/>
          <w:szCs w:val="24"/>
        </w:rPr>
      </w:pPr>
      <w:r>
        <w:rPr>
          <w:rFonts w:eastAsia="Times New Roman" w:cs="Times New Roman"/>
          <w:szCs w:val="24"/>
        </w:rPr>
        <w:t xml:space="preserve">(a) Provides that the Railroad Commission of Texas is delegated all purchasing functions relating to purchases under: </w:t>
      </w:r>
    </w:p>
    <w:p w:rsidR="00224F82" w:rsidRDefault="00224F82" w:rsidP="004E32F8">
      <w:pPr>
        <w:spacing w:after="0" w:line="240" w:lineRule="auto"/>
        <w:ind w:left="720"/>
        <w:jc w:val="both"/>
        <w:rPr>
          <w:rFonts w:eastAsia="Times New Roman" w:cs="Times New Roman"/>
          <w:szCs w:val="24"/>
        </w:rPr>
      </w:pPr>
    </w:p>
    <w:p w:rsidR="00224F82" w:rsidRDefault="00224F82" w:rsidP="004E32F8">
      <w:pPr>
        <w:spacing w:after="0" w:line="240" w:lineRule="auto"/>
        <w:ind w:left="1440"/>
        <w:jc w:val="both"/>
        <w:rPr>
          <w:rFonts w:eastAsia="Times New Roman" w:cs="Times New Roman"/>
          <w:szCs w:val="24"/>
        </w:rPr>
      </w:pPr>
      <w:r>
        <w:rPr>
          <w:rFonts w:eastAsia="Times New Roman" w:cs="Times New Roman"/>
          <w:szCs w:val="24"/>
        </w:rPr>
        <w:t xml:space="preserve">(1)–(2) makes nonsubstantive changes to these subdivisions; and </w:t>
      </w:r>
    </w:p>
    <w:p w:rsidR="00224F82" w:rsidRDefault="00224F82" w:rsidP="004E32F8">
      <w:pPr>
        <w:spacing w:after="0" w:line="240" w:lineRule="auto"/>
        <w:ind w:left="1440"/>
        <w:jc w:val="both"/>
        <w:rPr>
          <w:rFonts w:eastAsia="Times New Roman" w:cs="Times New Roman"/>
          <w:szCs w:val="24"/>
        </w:rPr>
      </w:pPr>
    </w:p>
    <w:p w:rsidR="00224F82" w:rsidRPr="005C2A78" w:rsidRDefault="00224F82" w:rsidP="004E32F8">
      <w:pPr>
        <w:spacing w:after="0" w:line="240" w:lineRule="auto"/>
        <w:ind w:left="1440"/>
        <w:jc w:val="both"/>
        <w:rPr>
          <w:rFonts w:eastAsia="Times New Roman" w:cs="Times New Roman"/>
          <w:szCs w:val="24"/>
        </w:rPr>
      </w:pPr>
      <w:r>
        <w:rPr>
          <w:rFonts w:eastAsia="Times New Roman" w:cs="Times New Roman"/>
          <w:szCs w:val="24"/>
        </w:rPr>
        <w:t xml:space="preserve">(3) Chapters 131 (Uranium Surface Mining and Reclamation Act) and 134 (Texas Surface Coal Mining and Reclamation Act), Natural Resources Code. </w:t>
      </w:r>
    </w:p>
    <w:p w:rsidR="00224F82" w:rsidRPr="005C2A78" w:rsidRDefault="00224F82" w:rsidP="004E32F8">
      <w:pPr>
        <w:spacing w:after="0" w:line="240" w:lineRule="auto"/>
        <w:jc w:val="both"/>
        <w:rPr>
          <w:rFonts w:eastAsia="Times New Roman" w:cs="Times New Roman"/>
          <w:szCs w:val="24"/>
        </w:rPr>
      </w:pPr>
    </w:p>
    <w:p w:rsidR="00224F82" w:rsidRPr="00C8671F" w:rsidRDefault="00224F82" w:rsidP="004E32F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2019. </w:t>
      </w:r>
    </w:p>
    <w:sectPr w:rsidR="00224F82"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955" w:rsidRDefault="00320955" w:rsidP="000F1DF9">
      <w:pPr>
        <w:spacing w:after="0" w:line="240" w:lineRule="auto"/>
      </w:pPr>
      <w:r>
        <w:separator/>
      </w:r>
    </w:p>
  </w:endnote>
  <w:endnote w:type="continuationSeparator" w:id="0">
    <w:p w:rsidR="00320955" w:rsidRDefault="0032095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2095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24F82">
                <w:rPr>
                  <w:sz w:val="20"/>
                  <w:szCs w:val="20"/>
                </w:rPr>
                <w:t>KNS, SFG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224F82">
                <w:rPr>
                  <w:sz w:val="20"/>
                  <w:szCs w:val="20"/>
                </w:rPr>
                <w:t>S.B. 1587</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224F82">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2095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224F82">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224F82">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955" w:rsidRDefault="00320955" w:rsidP="000F1DF9">
      <w:pPr>
        <w:spacing w:after="0" w:line="240" w:lineRule="auto"/>
      </w:pPr>
      <w:r>
        <w:separator/>
      </w:r>
    </w:p>
  </w:footnote>
  <w:footnote w:type="continuationSeparator" w:id="0">
    <w:p w:rsidR="00320955" w:rsidRDefault="00320955"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24F82"/>
    <w:rsid w:val="002355A9"/>
    <w:rsid w:val="00257C49"/>
    <w:rsid w:val="00305C27"/>
    <w:rsid w:val="00320955"/>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48153"/>
  <w15:docId w15:val="{629192A1-DA3E-438B-A06A-288D1AFC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24F8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19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F83CF1" w:rsidP="00F83CF1">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DF7B1BCEA234BEC80C16C0F881B53E3"/>
        <w:category>
          <w:name w:val="General"/>
          <w:gallery w:val="placeholder"/>
        </w:category>
        <w:types>
          <w:type w:val="bbPlcHdr"/>
        </w:types>
        <w:behaviors>
          <w:behavior w:val="content"/>
        </w:behaviors>
        <w:guid w:val="{0E88E6F6-D6E7-4819-B6F4-A96FB78B5CE1}"/>
      </w:docPartPr>
      <w:docPartBody>
        <w:p w:rsidR="00000000" w:rsidRDefault="00B66F95"/>
      </w:docPartBody>
    </w:docPart>
    <w:docPart>
      <w:docPartPr>
        <w:name w:val="C97C7FC4610548E9BA92440D53CAC670"/>
        <w:category>
          <w:name w:val="General"/>
          <w:gallery w:val="placeholder"/>
        </w:category>
        <w:types>
          <w:type w:val="bbPlcHdr"/>
        </w:types>
        <w:behaviors>
          <w:behavior w:val="content"/>
        </w:behaviors>
        <w:guid w:val="{E05970F9-AB9A-4127-80A0-CFBE6F498950}"/>
      </w:docPartPr>
      <w:docPartBody>
        <w:p w:rsidR="00000000" w:rsidRDefault="00B66F95"/>
      </w:docPartBody>
    </w:docPart>
    <w:docPart>
      <w:docPartPr>
        <w:name w:val="8C7C17317CB349ECB3AA8D13FC7D5A5D"/>
        <w:category>
          <w:name w:val="General"/>
          <w:gallery w:val="placeholder"/>
        </w:category>
        <w:types>
          <w:type w:val="bbPlcHdr"/>
        </w:types>
        <w:behaviors>
          <w:behavior w:val="content"/>
        </w:behaviors>
        <w:guid w:val="{E0307DD1-3556-420F-B3B7-AD70A9AD056F}"/>
      </w:docPartPr>
      <w:docPartBody>
        <w:p w:rsidR="00000000" w:rsidRDefault="00B66F95"/>
      </w:docPartBody>
    </w:docPart>
    <w:docPart>
      <w:docPartPr>
        <w:name w:val="5682FFBD43A8433FAECBA8469CDF76B4"/>
        <w:category>
          <w:name w:val="General"/>
          <w:gallery w:val="placeholder"/>
        </w:category>
        <w:types>
          <w:type w:val="bbPlcHdr"/>
        </w:types>
        <w:behaviors>
          <w:behavior w:val="content"/>
        </w:behaviors>
        <w:guid w:val="{19F3A364-1E70-451B-9213-6B5A36AD8D9D}"/>
      </w:docPartPr>
      <w:docPartBody>
        <w:p w:rsidR="00000000" w:rsidRDefault="00B66F95"/>
      </w:docPartBody>
    </w:docPart>
    <w:docPart>
      <w:docPartPr>
        <w:name w:val="F8B04F7031EA44609BA46CC6ECB12E72"/>
        <w:category>
          <w:name w:val="General"/>
          <w:gallery w:val="placeholder"/>
        </w:category>
        <w:types>
          <w:type w:val="bbPlcHdr"/>
        </w:types>
        <w:behaviors>
          <w:behavior w:val="content"/>
        </w:behaviors>
        <w:guid w:val="{E4F7F2CB-8549-4B18-851A-62441EA76C3A}"/>
      </w:docPartPr>
      <w:docPartBody>
        <w:p w:rsidR="00000000" w:rsidRDefault="00B66F95"/>
      </w:docPartBody>
    </w:docPart>
    <w:docPart>
      <w:docPartPr>
        <w:name w:val="17059659578242999B94561EEB2E8297"/>
        <w:category>
          <w:name w:val="General"/>
          <w:gallery w:val="placeholder"/>
        </w:category>
        <w:types>
          <w:type w:val="bbPlcHdr"/>
        </w:types>
        <w:behaviors>
          <w:behavior w:val="content"/>
        </w:behaviors>
        <w:guid w:val="{EAB4438B-36CF-49EE-B21B-A0C5584C7976}"/>
      </w:docPartPr>
      <w:docPartBody>
        <w:p w:rsidR="00000000" w:rsidRDefault="00B66F95"/>
      </w:docPartBody>
    </w:docPart>
    <w:docPart>
      <w:docPartPr>
        <w:name w:val="C71BF937698E4938B7DEC7938FF0FD92"/>
        <w:category>
          <w:name w:val="General"/>
          <w:gallery w:val="placeholder"/>
        </w:category>
        <w:types>
          <w:type w:val="bbPlcHdr"/>
        </w:types>
        <w:behaviors>
          <w:behavior w:val="content"/>
        </w:behaviors>
        <w:guid w:val="{F954ED88-2CAB-41AB-A80C-980553DFEF9F}"/>
      </w:docPartPr>
      <w:docPartBody>
        <w:p w:rsidR="00000000" w:rsidRDefault="00B66F95"/>
      </w:docPartBody>
    </w:docPart>
    <w:docPart>
      <w:docPartPr>
        <w:name w:val="EF8A736E478241E98DCE29385CD21064"/>
        <w:category>
          <w:name w:val="General"/>
          <w:gallery w:val="placeholder"/>
        </w:category>
        <w:types>
          <w:type w:val="bbPlcHdr"/>
        </w:types>
        <w:behaviors>
          <w:behavior w:val="content"/>
        </w:behaviors>
        <w:guid w:val="{39BA69F3-F172-4B36-88BA-B6F44821B5B8}"/>
      </w:docPartPr>
      <w:docPartBody>
        <w:p w:rsidR="00000000" w:rsidRDefault="00B66F95"/>
      </w:docPartBody>
    </w:docPart>
    <w:docPart>
      <w:docPartPr>
        <w:name w:val="F63ACE00BCBB4A6BACED1E246D01A596"/>
        <w:category>
          <w:name w:val="General"/>
          <w:gallery w:val="placeholder"/>
        </w:category>
        <w:types>
          <w:type w:val="bbPlcHdr"/>
        </w:types>
        <w:behaviors>
          <w:behavior w:val="content"/>
        </w:behaviors>
        <w:guid w:val="{F6BB83FD-3676-4CF7-ADA8-E5CBC9D19E64}"/>
      </w:docPartPr>
      <w:docPartBody>
        <w:p w:rsidR="00000000" w:rsidRDefault="00F83CF1" w:rsidP="00F83CF1">
          <w:pPr>
            <w:pStyle w:val="F63ACE00BCBB4A6BACED1E246D01A596"/>
          </w:pPr>
          <w:r w:rsidRPr="00A30DD1">
            <w:rPr>
              <w:rStyle w:val="PlaceholderText"/>
            </w:rPr>
            <w:t>Click here to enter a date.</w:t>
          </w:r>
        </w:p>
      </w:docPartBody>
    </w:docPart>
    <w:docPart>
      <w:docPartPr>
        <w:name w:val="29713E7BB881424AB60E499051800E33"/>
        <w:category>
          <w:name w:val="General"/>
          <w:gallery w:val="placeholder"/>
        </w:category>
        <w:types>
          <w:type w:val="bbPlcHdr"/>
        </w:types>
        <w:behaviors>
          <w:behavior w:val="content"/>
        </w:behaviors>
        <w:guid w:val="{0EDF91F8-AAD6-4230-9733-968B66983C8A}"/>
      </w:docPartPr>
      <w:docPartBody>
        <w:p w:rsidR="00000000" w:rsidRDefault="00B66F95"/>
      </w:docPartBody>
    </w:docPart>
    <w:docPart>
      <w:docPartPr>
        <w:name w:val="12038AD836004759951DBADCF2092313"/>
        <w:category>
          <w:name w:val="General"/>
          <w:gallery w:val="placeholder"/>
        </w:category>
        <w:types>
          <w:type w:val="bbPlcHdr"/>
        </w:types>
        <w:behaviors>
          <w:behavior w:val="content"/>
        </w:behaviors>
        <w:guid w:val="{65D6400A-5EB1-432B-AB9B-EFD20553F091}"/>
      </w:docPartPr>
      <w:docPartBody>
        <w:p w:rsidR="00000000" w:rsidRDefault="00B66F95"/>
      </w:docPartBody>
    </w:docPart>
    <w:docPart>
      <w:docPartPr>
        <w:name w:val="86AC2F347ACF4655BE717989B538A9FB"/>
        <w:category>
          <w:name w:val="General"/>
          <w:gallery w:val="placeholder"/>
        </w:category>
        <w:types>
          <w:type w:val="bbPlcHdr"/>
        </w:types>
        <w:behaviors>
          <w:behavior w:val="content"/>
        </w:behaviors>
        <w:guid w:val="{E05C8E15-C2D9-4ACB-92A3-5C6B9A0C06EC}"/>
      </w:docPartPr>
      <w:docPartBody>
        <w:p w:rsidR="00000000" w:rsidRDefault="00F83CF1" w:rsidP="00F83CF1">
          <w:pPr>
            <w:pStyle w:val="86AC2F347ACF4655BE717989B538A9FB"/>
          </w:pPr>
          <w:r>
            <w:rPr>
              <w:rFonts w:eastAsia="Times New Roman" w:cs="Times New Roman"/>
              <w:bCs/>
              <w:szCs w:val="24"/>
            </w:rPr>
            <w:t xml:space="preserve"> </w:t>
          </w:r>
        </w:p>
      </w:docPartBody>
    </w:docPart>
    <w:docPart>
      <w:docPartPr>
        <w:name w:val="DB72C578C36C47FA914C2F10896FF891"/>
        <w:category>
          <w:name w:val="General"/>
          <w:gallery w:val="placeholder"/>
        </w:category>
        <w:types>
          <w:type w:val="bbPlcHdr"/>
        </w:types>
        <w:behaviors>
          <w:behavior w:val="content"/>
        </w:behaviors>
        <w:guid w:val="{DE04B424-38A4-4E69-A427-414E6B24F4CA}"/>
      </w:docPartPr>
      <w:docPartBody>
        <w:p w:rsidR="00000000" w:rsidRDefault="00B66F95"/>
      </w:docPartBody>
    </w:docPart>
    <w:docPart>
      <w:docPartPr>
        <w:name w:val="B26A894AE2F343B59EEDE45739EF4B80"/>
        <w:category>
          <w:name w:val="General"/>
          <w:gallery w:val="placeholder"/>
        </w:category>
        <w:types>
          <w:type w:val="bbPlcHdr"/>
        </w:types>
        <w:behaviors>
          <w:behavior w:val="content"/>
        </w:behaviors>
        <w:guid w:val="{3A942E23-6351-4280-8C0C-579D0CE91485}"/>
      </w:docPartPr>
      <w:docPartBody>
        <w:p w:rsidR="00000000" w:rsidRDefault="00B66F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66F95"/>
    <w:rsid w:val="00C129E8"/>
    <w:rsid w:val="00C968BA"/>
    <w:rsid w:val="00D63E87"/>
    <w:rsid w:val="00D705C9"/>
    <w:rsid w:val="00E11D0C"/>
    <w:rsid w:val="00E35A8C"/>
    <w:rsid w:val="00E65C8A"/>
    <w:rsid w:val="00F83CF1"/>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F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F83CF1"/>
    <w:rPr>
      <w:rFonts w:ascii="Times New Roman" w:hAnsi="Times New Roman"/>
      <w:sz w:val="24"/>
    </w:rPr>
  </w:style>
  <w:style w:type="paragraph" w:customStyle="1" w:styleId="487D89B4F8B34DB4967D41FE18F7F88D9">
    <w:name w:val="487D89B4F8B34DB4967D41FE18F7F88D9"/>
    <w:rsid w:val="00F83CF1"/>
    <w:rPr>
      <w:rFonts w:ascii="Times New Roman" w:hAnsi="Times New Roman"/>
      <w:sz w:val="24"/>
    </w:rPr>
  </w:style>
  <w:style w:type="paragraph" w:customStyle="1" w:styleId="AE2570ED5D764CD7AF9686706F550F4622">
    <w:name w:val="AE2570ED5D764CD7AF9686706F550F4622"/>
    <w:rsid w:val="00F83CF1"/>
    <w:pPr>
      <w:tabs>
        <w:tab w:val="center" w:pos="4680"/>
        <w:tab w:val="right" w:pos="9360"/>
      </w:tabs>
      <w:spacing w:after="0" w:line="240" w:lineRule="auto"/>
    </w:pPr>
    <w:rPr>
      <w:rFonts w:ascii="Times New Roman" w:hAnsi="Times New Roman"/>
      <w:sz w:val="24"/>
    </w:rPr>
  </w:style>
  <w:style w:type="paragraph" w:customStyle="1" w:styleId="F63ACE00BCBB4A6BACED1E246D01A596">
    <w:name w:val="F63ACE00BCBB4A6BACED1E246D01A596"/>
    <w:rsid w:val="00F83CF1"/>
    <w:pPr>
      <w:spacing w:after="160" w:line="259" w:lineRule="auto"/>
    </w:pPr>
  </w:style>
  <w:style w:type="paragraph" w:customStyle="1" w:styleId="86AC2F347ACF4655BE717989B538A9FB">
    <w:name w:val="86AC2F347ACF4655BE717989B538A9FB"/>
    <w:rsid w:val="00F83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42E492C-020D-4D4F-B967-2588EF96D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340</Words>
  <Characters>1941</Characters>
  <Application>Microsoft Office Word</Application>
  <DocSecurity>0</DocSecurity>
  <Lines>16</Lines>
  <Paragraphs>4</Paragraphs>
  <ScaleCrop>false</ScaleCrop>
  <Company>Texas Legislative Council</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Elle Carnley</cp:lastModifiedBy>
  <cp:revision>155</cp:revision>
  <cp:lastPrinted>2019-07-17T19:21:00Z</cp:lastPrinted>
  <dcterms:created xsi:type="dcterms:W3CDTF">2015-05-29T14:24:00Z</dcterms:created>
  <dcterms:modified xsi:type="dcterms:W3CDTF">2019-07-17T19:21:00Z</dcterms:modified>
</cp:coreProperties>
</file>

<file path=docProps/custom.xml><?xml version="1.0" encoding="utf-8"?>
<op:Properties xmlns:vt="http://schemas.openxmlformats.org/officeDocument/2006/docPropsVTypes" xmlns:op="http://schemas.openxmlformats.org/officeDocument/2006/custom-properties"/>
</file>