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82" w:rsidRDefault="006F2A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E2B1F0E26C4D5297B22F02609D3C5C"/>
          </w:placeholder>
        </w:sdtPr>
        <w:sdtContent>
          <w:r w:rsidRPr="005C2A78">
            <w:rPr>
              <w:rFonts w:cs="Times New Roman"/>
              <w:b/>
              <w:szCs w:val="24"/>
              <w:u w:val="single"/>
            </w:rPr>
            <w:t>BILL ANALYSIS</w:t>
          </w:r>
        </w:sdtContent>
      </w:sdt>
    </w:p>
    <w:p w:rsidR="006F2A82" w:rsidRPr="00585C31" w:rsidRDefault="006F2A82" w:rsidP="000F1DF9">
      <w:pPr>
        <w:spacing w:after="0" w:line="240" w:lineRule="auto"/>
        <w:rPr>
          <w:rFonts w:cs="Times New Roman"/>
          <w:szCs w:val="24"/>
        </w:rPr>
      </w:pPr>
    </w:p>
    <w:p w:rsidR="006F2A82" w:rsidRPr="00585C31" w:rsidRDefault="006F2A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2A82" w:rsidTr="000F1DF9">
        <w:tc>
          <w:tcPr>
            <w:tcW w:w="2718" w:type="dxa"/>
          </w:tcPr>
          <w:p w:rsidR="006F2A82" w:rsidRPr="005C2A78" w:rsidRDefault="006F2A82" w:rsidP="006D756B">
            <w:pPr>
              <w:rPr>
                <w:rFonts w:cs="Times New Roman"/>
                <w:szCs w:val="24"/>
              </w:rPr>
            </w:pPr>
            <w:sdt>
              <w:sdtPr>
                <w:rPr>
                  <w:rFonts w:cs="Times New Roman"/>
                  <w:szCs w:val="24"/>
                </w:rPr>
                <w:alias w:val="Agency Title"/>
                <w:tag w:val="AgencyTitleContentControl"/>
                <w:id w:val="1920747753"/>
                <w:lock w:val="sdtContentLocked"/>
                <w:placeholder>
                  <w:docPart w:val="0088DA0D5CFD4DA990E6F9E3B5F19BC7"/>
                </w:placeholder>
              </w:sdtPr>
              <w:sdtEndPr>
                <w:rPr>
                  <w:rFonts w:cstheme="minorBidi"/>
                  <w:szCs w:val="22"/>
                </w:rPr>
              </w:sdtEndPr>
              <w:sdtContent>
                <w:r>
                  <w:rPr>
                    <w:rFonts w:cs="Times New Roman"/>
                    <w:szCs w:val="24"/>
                  </w:rPr>
                  <w:t>Senate Research Center</w:t>
                </w:r>
              </w:sdtContent>
            </w:sdt>
          </w:p>
        </w:tc>
        <w:tc>
          <w:tcPr>
            <w:tcW w:w="6858" w:type="dxa"/>
          </w:tcPr>
          <w:p w:rsidR="006F2A82" w:rsidRPr="00FF6471" w:rsidRDefault="006F2A82" w:rsidP="000F1DF9">
            <w:pPr>
              <w:jc w:val="right"/>
              <w:rPr>
                <w:rFonts w:cs="Times New Roman"/>
                <w:szCs w:val="24"/>
              </w:rPr>
            </w:pPr>
            <w:sdt>
              <w:sdtPr>
                <w:rPr>
                  <w:rFonts w:cs="Times New Roman"/>
                  <w:szCs w:val="24"/>
                </w:rPr>
                <w:alias w:val="Bill Number"/>
                <w:tag w:val="BillNumberOne"/>
                <w:id w:val="-410784069"/>
                <w:lock w:val="sdtContentLocked"/>
                <w:placeholder>
                  <w:docPart w:val="C1C53360BB4541299B8E7D77E6EDEE29"/>
                </w:placeholder>
              </w:sdtPr>
              <w:sdtContent>
                <w:r>
                  <w:rPr>
                    <w:rFonts w:cs="Times New Roman"/>
                    <w:szCs w:val="24"/>
                  </w:rPr>
                  <w:t>S.B. 1637</w:t>
                </w:r>
              </w:sdtContent>
            </w:sdt>
          </w:p>
        </w:tc>
      </w:tr>
      <w:tr w:rsidR="006F2A82" w:rsidTr="000F1DF9">
        <w:sdt>
          <w:sdtPr>
            <w:rPr>
              <w:rFonts w:cs="Times New Roman"/>
              <w:szCs w:val="24"/>
            </w:rPr>
            <w:alias w:val="TLCNumber"/>
            <w:tag w:val="TLCNumber"/>
            <w:id w:val="-542600604"/>
            <w:lock w:val="sdtLocked"/>
            <w:placeholder>
              <w:docPart w:val="8A759606E90C4DC1A2A64E18BB3833A2"/>
            </w:placeholder>
            <w:showingPlcHdr/>
          </w:sdtPr>
          <w:sdtContent>
            <w:tc>
              <w:tcPr>
                <w:tcW w:w="2718" w:type="dxa"/>
              </w:tcPr>
              <w:p w:rsidR="006F2A82" w:rsidRPr="000F1DF9" w:rsidRDefault="006F2A82" w:rsidP="00C65088">
                <w:pPr>
                  <w:rPr>
                    <w:rFonts w:cs="Times New Roman"/>
                    <w:szCs w:val="24"/>
                  </w:rPr>
                </w:pPr>
              </w:p>
            </w:tc>
          </w:sdtContent>
        </w:sdt>
        <w:tc>
          <w:tcPr>
            <w:tcW w:w="6858" w:type="dxa"/>
          </w:tcPr>
          <w:p w:rsidR="006F2A82" w:rsidRPr="005C2A78" w:rsidRDefault="006F2A82" w:rsidP="006D756B">
            <w:pPr>
              <w:jc w:val="right"/>
              <w:rPr>
                <w:rFonts w:cs="Times New Roman"/>
                <w:szCs w:val="24"/>
              </w:rPr>
            </w:pPr>
            <w:sdt>
              <w:sdtPr>
                <w:rPr>
                  <w:rFonts w:cs="Times New Roman"/>
                  <w:szCs w:val="24"/>
                </w:rPr>
                <w:alias w:val="Author Label"/>
                <w:tag w:val="By"/>
                <w:id w:val="72399597"/>
                <w:lock w:val="sdtLocked"/>
                <w:placeholder>
                  <w:docPart w:val="F3F25F29E7464EEB9C68F2C446AF29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93587B0203419BBEB9C5075CB2F19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A3905B0CAFF448D8DEDB4B1DE5DF8D1"/>
                </w:placeholder>
                <w:showingPlcHdr/>
              </w:sdtPr>
              <w:sdtContent/>
            </w:sdt>
          </w:p>
        </w:tc>
      </w:tr>
      <w:tr w:rsidR="006F2A82" w:rsidTr="000F1DF9">
        <w:tc>
          <w:tcPr>
            <w:tcW w:w="2718" w:type="dxa"/>
          </w:tcPr>
          <w:p w:rsidR="006F2A82" w:rsidRPr="00BC7495" w:rsidRDefault="006F2A82" w:rsidP="000F1DF9">
            <w:pPr>
              <w:rPr>
                <w:rFonts w:cs="Times New Roman"/>
                <w:szCs w:val="24"/>
              </w:rPr>
            </w:pPr>
          </w:p>
        </w:tc>
        <w:sdt>
          <w:sdtPr>
            <w:rPr>
              <w:rFonts w:cs="Times New Roman"/>
              <w:szCs w:val="24"/>
            </w:rPr>
            <w:alias w:val="Committee"/>
            <w:tag w:val="Committee"/>
            <w:id w:val="1914272295"/>
            <w:lock w:val="sdtContentLocked"/>
            <w:placeholder>
              <w:docPart w:val="59F89613851141F1BD1C9E82339C300E"/>
            </w:placeholder>
          </w:sdtPr>
          <w:sdtContent>
            <w:tc>
              <w:tcPr>
                <w:tcW w:w="6858" w:type="dxa"/>
              </w:tcPr>
              <w:p w:rsidR="006F2A82" w:rsidRPr="00FF6471" w:rsidRDefault="006F2A82" w:rsidP="000F1DF9">
                <w:pPr>
                  <w:jc w:val="right"/>
                  <w:rPr>
                    <w:rFonts w:cs="Times New Roman"/>
                    <w:szCs w:val="24"/>
                  </w:rPr>
                </w:pPr>
                <w:r>
                  <w:rPr>
                    <w:rFonts w:cs="Times New Roman"/>
                    <w:szCs w:val="24"/>
                  </w:rPr>
                  <w:t>Criminal Justice</w:t>
                </w:r>
              </w:p>
            </w:tc>
          </w:sdtContent>
        </w:sdt>
      </w:tr>
      <w:tr w:rsidR="006F2A82" w:rsidTr="000F1DF9">
        <w:tc>
          <w:tcPr>
            <w:tcW w:w="2718" w:type="dxa"/>
          </w:tcPr>
          <w:p w:rsidR="006F2A82" w:rsidRPr="00BC7495" w:rsidRDefault="006F2A82" w:rsidP="000F1DF9">
            <w:pPr>
              <w:rPr>
                <w:rFonts w:cs="Times New Roman"/>
                <w:szCs w:val="24"/>
              </w:rPr>
            </w:pPr>
          </w:p>
        </w:tc>
        <w:sdt>
          <w:sdtPr>
            <w:rPr>
              <w:rFonts w:cs="Times New Roman"/>
              <w:szCs w:val="24"/>
            </w:rPr>
            <w:alias w:val="Date"/>
            <w:tag w:val="DateContentControl"/>
            <w:id w:val="1178081906"/>
            <w:lock w:val="sdtLocked"/>
            <w:placeholder>
              <w:docPart w:val="85370777EEA04A54A738727B3E7E45D8"/>
            </w:placeholder>
            <w:date w:fullDate="2019-04-29T00:00:00Z">
              <w:dateFormat w:val="M/d/yyyy"/>
              <w:lid w:val="en-US"/>
              <w:storeMappedDataAs w:val="dateTime"/>
              <w:calendar w:val="gregorian"/>
            </w:date>
          </w:sdtPr>
          <w:sdtContent>
            <w:tc>
              <w:tcPr>
                <w:tcW w:w="6858" w:type="dxa"/>
              </w:tcPr>
              <w:p w:rsidR="006F2A82" w:rsidRPr="00FF6471" w:rsidRDefault="006F2A82" w:rsidP="000F1DF9">
                <w:pPr>
                  <w:jc w:val="right"/>
                  <w:rPr>
                    <w:rFonts w:cs="Times New Roman"/>
                    <w:szCs w:val="24"/>
                  </w:rPr>
                </w:pPr>
                <w:r>
                  <w:rPr>
                    <w:rFonts w:cs="Times New Roman"/>
                    <w:szCs w:val="24"/>
                  </w:rPr>
                  <w:t>4/29/2019</w:t>
                </w:r>
              </w:p>
            </w:tc>
          </w:sdtContent>
        </w:sdt>
      </w:tr>
      <w:tr w:rsidR="006F2A82" w:rsidTr="000F1DF9">
        <w:tc>
          <w:tcPr>
            <w:tcW w:w="2718" w:type="dxa"/>
          </w:tcPr>
          <w:p w:rsidR="006F2A82" w:rsidRPr="00BC7495" w:rsidRDefault="006F2A82" w:rsidP="000F1DF9">
            <w:pPr>
              <w:rPr>
                <w:rFonts w:cs="Times New Roman"/>
                <w:szCs w:val="24"/>
              </w:rPr>
            </w:pPr>
          </w:p>
        </w:tc>
        <w:sdt>
          <w:sdtPr>
            <w:rPr>
              <w:rFonts w:cs="Times New Roman"/>
              <w:szCs w:val="24"/>
            </w:rPr>
            <w:alias w:val="BA Version"/>
            <w:tag w:val="BAVersion"/>
            <w:id w:val="-1685590809"/>
            <w:lock w:val="sdtContentLocked"/>
            <w:placeholder>
              <w:docPart w:val="5ABFCBA4982B464E8EEF0F49EF277E75"/>
            </w:placeholder>
          </w:sdtPr>
          <w:sdtContent>
            <w:tc>
              <w:tcPr>
                <w:tcW w:w="6858" w:type="dxa"/>
              </w:tcPr>
              <w:p w:rsidR="006F2A82" w:rsidRPr="00FF6471" w:rsidRDefault="006F2A82" w:rsidP="000F1DF9">
                <w:pPr>
                  <w:jc w:val="right"/>
                  <w:rPr>
                    <w:rFonts w:cs="Times New Roman"/>
                    <w:szCs w:val="24"/>
                  </w:rPr>
                </w:pPr>
                <w:r>
                  <w:rPr>
                    <w:rFonts w:cs="Times New Roman"/>
                    <w:szCs w:val="24"/>
                  </w:rPr>
                  <w:t>As Filed</w:t>
                </w:r>
              </w:p>
            </w:tc>
          </w:sdtContent>
        </w:sdt>
      </w:tr>
    </w:tbl>
    <w:p w:rsidR="006F2A82" w:rsidRPr="00FF6471" w:rsidRDefault="006F2A82" w:rsidP="000F1DF9">
      <w:pPr>
        <w:spacing w:after="0" w:line="240" w:lineRule="auto"/>
        <w:rPr>
          <w:rFonts w:cs="Times New Roman"/>
          <w:szCs w:val="24"/>
        </w:rPr>
      </w:pPr>
    </w:p>
    <w:p w:rsidR="006F2A82" w:rsidRPr="00FF6471" w:rsidRDefault="006F2A82" w:rsidP="000F1DF9">
      <w:pPr>
        <w:spacing w:after="0" w:line="240" w:lineRule="auto"/>
        <w:rPr>
          <w:rFonts w:cs="Times New Roman"/>
          <w:szCs w:val="24"/>
        </w:rPr>
      </w:pPr>
    </w:p>
    <w:p w:rsidR="006F2A82" w:rsidRPr="00FF6471" w:rsidRDefault="006F2A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0A38AC67914E01A31A5B83CA8B7FF0"/>
        </w:placeholder>
      </w:sdtPr>
      <w:sdtContent>
        <w:p w:rsidR="006F2A82" w:rsidRDefault="006F2A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369DAB55E046DB8A990FF9E2805C51"/>
        </w:placeholder>
      </w:sdtPr>
      <w:sdtContent>
        <w:p w:rsidR="006F2A82" w:rsidRDefault="006F2A82" w:rsidP="005E034D">
          <w:pPr>
            <w:pStyle w:val="NormalWeb"/>
            <w:spacing w:before="0" w:beforeAutospacing="0" w:after="0" w:afterAutospacing="0"/>
            <w:jc w:val="both"/>
            <w:divId w:val="176969476"/>
            <w:rPr>
              <w:rFonts w:eastAsia="Times New Roman"/>
              <w:bCs/>
            </w:rPr>
          </w:pPr>
        </w:p>
        <w:p w:rsidR="006F2A82" w:rsidRDefault="006F2A82" w:rsidP="005E034D">
          <w:pPr>
            <w:pStyle w:val="NormalWeb"/>
            <w:spacing w:before="0" w:beforeAutospacing="0" w:after="0" w:afterAutospacing="0"/>
            <w:jc w:val="both"/>
            <w:divId w:val="176969476"/>
            <w:rPr>
              <w:color w:val="000000"/>
            </w:rPr>
          </w:pPr>
          <w:r w:rsidRPr="00FC525E">
            <w:rPr>
              <w:color w:val="000000"/>
            </w:rPr>
            <w:t>Low-income persons become trapped in a cycle of debt when they cannot afford to pay traffic tickets and other low-level, fine-only citations. When they cannot pay their ti</w:t>
          </w:r>
          <w:r>
            <w:rPr>
              <w:color w:val="000000"/>
            </w:rPr>
            <w:t>ckets, they lose their driver'</w:t>
          </w:r>
          <w:r w:rsidRPr="00FC525E">
            <w:rPr>
              <w:color w:val="000000"/>
            </w:rPr>
            <w:t>s licenses and cannot renew their vehicle registrations, making it illegal to drive to work. When they do drive, they receive more tickets for driving without a license and registration, accumulating more fines</w:t>
          </w:r>
          <w:r>
            <w:rPr>
              <w:color w:val="000000"/>
            </w:rPr>
            <w:t>, court costs, and fees. What'</w:t>
          </w:r>
          <w:r w:rsidRPr="00FC525E">
            <w:rPr>
              <w:color w:val="000000"/>
            </w:rPr>
            <w:t xml:space="preserve">s more, when they do not pay fines or court costs, warrants are issued for their arrest, and they may be jailed for days, weeks, or even months. While in jail, they lose their jobs and housing and are driven deeper into poverty. </w:t>
          </w:r>
        </w:p>
        <w:p w:rsidR="006F2A82" w:rsidRPr="00FC525E" w:rsidRDefault="006F2A82" w:rsidP="005E034D">
          <w:pPr>
            <w:pStyle w:val="NormalWeb"/>
            <w:spacing w:before="0" w:beforeAutospacing="0" w:after="0" w:afterAutospacing="0"/>
            <w:jc w:val="both"/>
            <w:divId w:val="176969476"/>
            <w:rPr>
              <w:color w:val="000000"/>
            </w:rPr>
          </w:pPr>
        </w:p>
        <w:p w:rsidR="006F2A82" w:rsidRDefault="006F2A82" w:rsidP="005E034D">
          <w:pPr>
            <w:pStyle w:val="NormalWeb"/>
            <w:spacing w:before="0" w:beforeAutospacing="0" w:after="0" w:afterAutospacing="0"/>
            <w:jc w:val="both"/>
            <w:divId w:val="176969476"/>
            <w:rPr>
              <w:color w:val="000000"/>
            </w:rPr>
          </w:pPr>
          <w:r>
            <w:rPr>
              <w:color w:val="000000"/>
            </w:rPr>
            <w:t>Last session, the l</w:t>
          </w:r>
          <w:r w:rsidRPr="00FC525E">
            <w:rPr>
              <w:color w:val="000000"/>
            </w:rPr>
            <w:t xml:space="preserve">egislature made great strides in addressing this issue by passing </w:t>
          </w:r>
          <w:r>
            <w:rPr>
              <w:color w:val="000000"/>
            </w:rPr>
            <w:t>S.B.</w:t>
          </w:r>
          <w:r w:rsidRPr="00FC525E">
            <w:rPr>
              <w:color w:val="000000"/>
            </w:rPr>
            <w:t xml:space="preserve"> 1913 (2017), by Senator Zaffirini. As a result, Office of Court Administration data indicate that the alternatives established by the bill are decreasing the number of arrest warrants issued for unpaid Class C citations and that fewer persons are spending time in jail to satisfy their fines, though none should. In 2016 only approximately 57,000 persons satisfied their fines through community service, compared to more than 75,000 in 2018. Judges also are more frequently</w:t>
          </w:r>
          <w:r>
            <w:rPr>
              <w:color w:val="000000"/>
            </w:rPr>
            <w:t xml:space="preserve"> waiving fines due to indigency—</w:t>
          </w:r>
          <w:r w:rsidRPr="00FC525E">
            <w:rPr>
              <w:color w:val="000000"/>
            </w:rPr>
            <w:t>almost 50,000 times in 2018, compared to fewer than 34,000 in 2016. What's more, local revenue actually has increased as more persons enter payment plans with which they can comply.</w:t>
          </w:r>
        </w:p>
        <w:p w:rsidR="006F2A82" w:rsidRPr="00FC525E" w:rsidRDefault="006F2A82" w:rsidP="005E034D">
          <w:pPr>
            <w:pStyle w:val="NormalWeb"/>
            <w:spacing w:before="0" w:beforeAutospacing="0" w:after="0" w:afterAutospacing="0"/>
            <w:jc w:val="both"/>
            <w:divId w:val="176969476"/>
            <w:rPr>
              <w:color w:val="000000"/>
            </w:rPr>
          </w:pPr>
        </w:p>
        <w:p w:rsidR="006F2A82" w:rsidRPr="00FC525E" w:rsidRDefault="006F2A82" w:rsidP="005E034D">
          <w:pPr>
            <w:pStyle w:val="NormalWeb"/>
            <w:spacing w:before="0" w:beforeAutospacing="0" w:after="0" w:afterAutospacing="0"/>
            <w:jc w:val="both"/>
            <w:divId w:val="176969476"/>
            <w:rPr>
              <w:color w:val="000000"/>
            </w:rPr>
          </w:pPr>
          <w:r w:rsidRPr="00FC525E">
            <w:rPr>
              <w:color w:val="000000"/>
            </w:rPr>
            <w:t>Stakeholders, however, have reported some issues with S</w:t>
          </w:r>
          <w:r>
            <w:rPr>
              <w:color w:val="000000"/>
            </w:rPr>
            <w:t>.</w:t>
          </w:r>
          <w:r w:rsidRPr="00FC525E">
            <w:rPr>
              <w:color w:val="000000"/>
            </w:rPr>
            <w:t>B</w:t>
          </w:r>
          <w:r>
            <w:rPr>
              <w:color w:val="000000"/>
            </w:rPr>
            <w:t>.</w:t>
          </w:r>
          <w:r w:rsidRPr="00FC525E">
            <w:rPr>
              <w:color w:val="000000"/>
            </w:rPr>
            <w:t xml:space="preserve"> 1913's implementation that S</w:t>
          </w:r>
          <w:r>
            <w:rPr>
              <w:color w:val="000000"/>
            </w:rPr>
            <w:t>.</w:t>
          </w:r>
          <w:r w:rsidRPr="00FC525E">
            <w:rPr>
              <w:color w:val="000000"/>
            </w:rPr>
            <w:t>B</w:t>
          </w:r>
          <w:r>
            <w:rPr>
              <w:color w:val="000000"/>
            </w:rPr>
            <w:t>.</w:t>
          </w:r>
          <w:r w:rsidRPr="00FC525E">
            <w:rPr>
              <w:color w:val="000000"/>
            </w:rPr>
            <w:t xml:space="preserve"> 1637 would address. Generally, S</w:t>
          </w:r>
          <w:r>
            <w:rPr>
              <w:color w:val="000000"/>
            </w:rPr>
            <w:t>.</w:t>
          </w:r>
          <w:r w:rsidRPr="00FC525E">
            <w:rPr>
              <w:color w:val="000000"/>
            </w:rPr>
            <w:t>B</w:t>
          </w:r>
          <w:r>
            <w:rPr>
              <w:color w:val="000000"/>
            </w:rPr>
            <w:t>.</w:t>
          </w:r>
          <w:r w:rsidRPr="00FC525E">
            <w:rPr>
              <w:color w:val="000000"/>
            </w:rPr>
            <w:t xml:space="preserve"> 1637 would require courts to lift a capias pro fine (warrant for failure to pay a fine) if the defendant voluntarily appears in court and makes a good faith effort to satisfy the citation; clarify that defendants may perform commu</w:t>
          </w:r>
          <w:r>
            <w:rPr>
              <w:color w:val="000000"/>
            </w:rPr>
            <w:t>nity service in the defendant'</w:t>
          </w:r>
          <w:r w:rsidRPr="00FC525E">
            <w:rPr>
              <w:color w:val="000000"/>
            </w:rPr>
            <w:t xml:space="preserve">s county of residence; provide guidance for courts to help them determine whether someone can perform community service without undue hardship; clarify that, when determining if a defendant is able to pay fines and costs, judges should only consider present ability to pay, not ability to pay at the time of the offense; add a statutory provision for sentencing reconsideration hearings if a defendant indicates that he or she is unable to comply with a sentence; and allow courts to hold hearings by phone or video conference. These changes would increase access to justice for low-income Texans who are trying to comply with the law by, for instance, entering a payment plan or performing community service. </w:t>
          </w:r>
        </w:p>
        <w:p w:rsidR="006F2A82" w:rsidRPr="00D70925" w:rsidRDefault="006F2A82" w:rsidP="005E034D">
          <w:pPr>
            <w:spacing w:after="0" w:line="240" w:lineRule="auto"/>
            <w:jc w:val="both"/>
            <w:rPr>
              <w:rFonts w:eastAsia="Times New Roman" w:cs="Times New Roman"/>
              <w:bCs/>
              <w:szCs w:val="24"/>
            </w:rPr>
          </w:pPr>
        </w:p>
      </w:sdtContent>
    </w:sdt>
    <w:p w:rsidR="006F2A82" w:rsidRDefault="006F2A82" w:rsidP="005E03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1637 </w:t>
      </w:r>
      <w:bookmarkStart w:id="1" w:name="AmendsCurrentLaw"/>
      <w:bookmarkEnd w:id="1"/>
      <w:r>
        <w:rPr>
          <w:rFonts w:cs="Times New Roman"/>
          <w:szCs w:val="24"/>
        </w:rPr>
        <w:t>amends current law relating to the administrative, civil, and criminal consequences, including fines, fees, and costs, imposed on persons arrested for, charged with, or convicted of certain criminal offenses.</w:t>
      </w:r>
    </w:p>
    <w:p w:rsidR="006F2A82" w:rsidRPr="00FC525E"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15F1F4E2A041D681FFA5D74E9BC531"/>
          </w:placeholder>
        </w:sdtPr>
        <w:sdtContent>
          <w:r>
            <w:rPr>
              <w:rFonts w:eastAsia="Times New Roman" w:cs="Times New Roman"/>
              <w:b/>
              <w:szCs w:val="24"/>
              <w:u w:val="single"/>
            </w:rPr>
            <w:t>RULEMAKING AUTHORITY</w:t>
          </w:r>
        </w:sdtContent>
      </w:sdt>
    </w:p>
    <w:p w:rsidR="006F2A82" w:rsidRPr="006529C4" w:rsidRDefault="006F2A82" w:rsidP="005E034D">
      <w:pPr>
        <w:spacing w:after="0" w:line="240" w:lineRule="auto"/>
        <w:jc w:val="both"/>
        <w:rPr>
          <w:rFonts w:cs="Times New Roman"/>
          <w:szCs w:val="24"/>
        </w:rPr>
      </w:pPr>
    </w:p>
    <w:p w:rsidR="006F2A82" w:rsidRPr="006529C4" w:rsidRDefault="006F2A82" w:rsidP="005E03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2A82" w:rsidRPr="006529C4" w:rsidRDefault="006F2A82" w:rsidP="005E034D">
      <w:pPr>
        <w:spacing w:after="0" w:line="240" w:lineRule="auto"/>
        <w:jc w:val="both"/>
        <w:rPr>
          <w:rFonts w:cs="Times New Roman"/>
          <w:szCs w:val="24"/>
        </w:rPr>
      </w:pPr>
    </w:p>
    <w:p w:rsidR="006F2A82" w:rsidRPr="005C2A78" w:rsidRDefault="006F2A82" w:rsidP="005E03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297BA01E5D4C58A8E6F458AE7846CA"/>
          </w:placeholder>
        </w:sdtPr>
        <w:sdtContent>
          <w:r>
            <w:rPr>
              <w:rFonts w:eastAsia="Times New Roman" w:cs="Times New Roman"/>
              <w:b/>
              <w:szCs w:val="24"/>
              <w:u w:val="single"/>
            </w:rPr>
            <w:t>SECTION BY SECTION ANALYSIS</w:t>
          </w:r>
        </w:sdtContent>
      </w:sdt>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 Code of Criminal Procedure, by adding Article 1.053, as follows:</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pStyle w:val="NoSpacing"/>
        <w:ind w:left="720"/>
        <w:jc w:val="both"/>
        <w:rPr>
          <w:rFonts w:eastAsia="Times New Roman" w:cs="Times New Roman"/>
          <w:szCs w:val="24"/>
        </w:rPr>
      </w:pPr>
      <w:r>
        <w:rPr>
          <w:shd w:val="clear" w:color="auto" w:fill="FFFFFF"/>
        </w:rPr>
        <w:t>Art. </w:t>
      </w:r>
      <w:bookmarkStart w:id="2" w:name="#CR1.053"/>
      <w:r>
        <w:t>1.053</w:t>
      </w:r>
      <w:bookmarkEnd w:id="2"/>
      <w:r>
        <w:rPr>
          <w:shd w:val="clear" w:color="auto" w:fill="FFFFFF"/>
        </w:rPr>
        <w:t>.  PRESENT ABILITY TO PAY. Requires the court, except as otherwise specifically provided, in determining a defendant's ability to pay for any purpose, to consider only the defendant's present ability to pay.</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15.17(b), Code of Criminal Procedure, as follows:</w:t>
      </w:r>
    </w:p>
    <w:p w:rsidR="006F2A82" w:rsidRDefault="006F2A82" w:rsidP="005E034D">
      <w:pPr>
        <w:spacing w:after="0" w:line="240" w:lineRule="auto"/>
        <w:jc w:val="both"/>
        <w:rPr>
          <w:rFonts w:eastAsia="Times New Roman" w:cs="Times New Roman"/>
          <w:szCs w:val="24"/>
        </w:rPr>
      </w:pPr>
    </w:p>
    <w:p w:rsidR="006F2A82" w:rsidRPr="005A7EDE" w:rsidRDefault="006F2A82" w:rsidP="005E034D">
      <w:pPr>
        <w:pStyle w:val="NoSpacing"/>
        <w:ind w:left="720"/>
        <w:jc w:val="both"/>
      </w:pPr>
      <w:r w:rsidRPr="005A7EDE">
        <w:t xml:space="preserve">(b)  Authorizes the magistrate, after an accused charged with a misdemeanor punishable by fine only is taken before a magistrate under Subsection (a) (relating </w:t>
      </w:r>
      <w:r>
        <w:t>to required actions of various persons following the arrest of a person</w:t>
      </w:r>
      <w:r w:rsidRPr="005A7EDE">
        <w:t xml:space="preserve">) and the magistrate has identified the accused with certainty, to require the accused to give a bond under Article 45.016 (Personal Bond; Bail Bond) or release the accused without bond and order the accused to appear at a later date for arraignment in the applicable justice court or municipal court. </w:t>
      </w:r>
      <w:r>
        <w:t>Deletes existing text requiring</w:t>
      </w:r>
      <w:r w:rsidRPr="005A7EDE">
        <w:t xml:space="preserve"> the judge of t</w:t>
      </w:r>
      <w:r>
        <w:t>he court in which the accused is</w:t>
      </w:r>
      <w:r w:rsidRPr="005A7EDE">
        <w:t xml:space="preserve"> required to appear, if the accused fails to appear as required, to issue a warrant for the arrest of the accused, </w:t>
      </w:r>
      <w:r>
        <w:t>authorizing</w:t>
      </w:r>
      <w:r w:rsidRPr="005A7EDE">
        <w:t xml:space="preserve"> the judge to set bail at a certain amount if the accused is brought before the judge after being arrested, and </w:t>
      </w:r>
      <w:r>
        <w:t xml:space="preserve">providing </w:t>
      </w:r>
      <w:r w:rsidRPr="005A7EDE">
        <w:t>that this subsection does not apply to an accused who has previously been convicted of a felony or a misdemeanor other than a misdemeanor punishable by fine only.</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43, Code of Criminal Procedure, by adding Article 43.035, as follows:</w:t>
      </w:r>
    </w:p>
    <w:p w:rsidR="006F2A82" w:rsidRDefault="006F2A82" w:rsidP="005E034D">
      <w:pPr>
        <w:spacing w:after="0" w:line="240" w:lineRule="auto"/>
        <w:jc w:val="both"/>
        <w:rPr>
          <w:rFonts w:eastAsia="Times New Roman" w:cs="Times New Roman"/>
          <w:szCs w:val="24"/>
        </w:rPr>
      </w:pPr>
    </w:p>
    <w:p w:rsidR="006F2A82" w:rsidRDefault="006F2A82" w:rsidP="005E034D">
      <w:pPr>
        <w:pStyle w:val="NoSpacing"/>
        <w:ind w:left="720"/>
        <w:jc w:val="both"/>
        <w:rPr>
          <w:rFonts w:eastAsia="Times New Roman"/>
        </w:rPr>
      </w:pPr>
      <w:r w:rsidRPr="005A7EDE">
        <w:rPr>
          <w:rFonts w:eastAsia="Times New Roman"/>
        </w:rPr>
        <w:t>Art. </w:t>
      </w:r>
      <w:bookmarkStart w:id="3" w:name="#CR43.035"/>
      <w:r w:rsidRPr="005A7EDE">
        <w:rPr>
          <w:rFonts w:eastAsia="Times New Roman"/>
        </w:rPr>
        <w:t>43.035</w:t>
      </w:r>
      <w:bookmarkEnd w:id="3"/>
      <w:r w:rsidRPr="005A7EDE">
        <w:rPr>
          <w:rFonts w:eastAsia="Times New Roman"/>
        </w:rPr>
        <w:t>.  RECONSIDERATION OF FINE OR COSTS. (a)</w:t>
      </w:r>
      <w:r>
        <w:rPr>
          <w:rFonts w:eastAsia="Times New Roman"/>
        </w:rPr>
        <w:t xml:space="preserve"> Requires the court, i</w:t>
      </w:r>
      <w:r w:rsidRPr="005A7EDE">
        <w:rPr>
          <w:rFonts w:eastAsia="Times New Roman"/>
        </w:rPr>
        <w:t xml:space="preserve">f a defendant notifies the court that the defendant has difficulty paying the fine and costs in compliance with the judgment, </w:t>
      </w:r>
      <w:r>
        <w:rPr>
          <w:rFonts w:eastAsia="Times New Roman"/>
        </w:rPr>
        <w:t>to</w:t>
      </w:r>
      <w:r w:rsidRPr="005A7EDE">
        <w:rPr>
          <w:rFonts w:eastAsia="Times New Roman"/>
        </w:rPr>
        <w:t xml:space="preserve"> hold a hearing to determine whether the judgment imposes an undue hardship on the defendant.</w:t>
      </w:r>
    </w:p>
    <w:p w:rsidR="006F2A82" w:rsidRPr="005A7EDE" w:rsidRDefault="006F2A82" w:rsidP="005E034D">
      <w:pPr>
        <w:pStyle w:val="NoSpacing"/>
        <w:ind w:left="720"/>
        <w:jc w:val="both"/>
        <w:rPr>
          <w:rFonts w:eastAsia="Times New Roman"/>
        </w:rPr>
      </w:pPr>
    </w:p>
    <w:p w:rsidR="006F2A82" w:rsidRDefault="006F2A82" w:rsidP="005E034D">
      <w:pPr>
        <w:pStyle w:val="NoSpacing"/>
        <w:ind w:left="1440"/>
        <w:jc w:val="both"/>
        <w:rPr>
          <w:rFonts w:eastAsia="Times New Roman"/>
        </w:rPr>
      </w:pPr>
      <w:r w:rsidRPr="005A7EDE">
        <w:rPr>
          <w:rFonts w:eastAsia="Times New Roman"/>
        </w:rPr>
        <w:t>(b) </w:t>
      </w:r>
      <w:r>
        <w:rPr>
          <w:rFonts w:eastAsia="Times New Roman"/>
        </w:rPr>
        <w:t>Authorizes a defendant, f</w:t>
      </w:r>
      <w:r w:rsidRPr="005A7EDE">
        <w:rPr>
          <w:rFonts w:eastAsia="Times New Roman"/>
        </w:rPr>
        <w:t xml:space="preserve">or purposes of Subsection (a), </w:t>
      </w:r>
      <w:r>
        <w:rPr>
          <w:rFonts w:eastAsia="Times New Roman"/>
        </w:rPr>
        <w:t>to</w:t>
      </w:r>
      <w:r w:rsidRPr="005A7EDE">
        <w:rPr>
          <w:rFonts w:eastAsia="Times New Roman"/>
        </w:rPr>
        <w:t xml:space="preserve"> notify the court by</w:t>
      </w:r>
      <w:r>
        <w:rPr>
          <w:rFonts w:eastAsia="Times New Roman"/>
        </w:rPr>
        <w:t xml:space="preserve"> taking one of certain enumerated actions.</w:t>
      </w:r>
    </w:p>
    <w:p w:rsidR="006F2A82" w:rsidRPr="005A7EDE" w:rsidRDefault="006F2A82" w:rsidP="005E034D">
      <w:pPr>
        <w:pStyle w:val="NoSpacing"/>
        <w:ind w:left="1440"/>
        <w:jc w:val="both"/>
        <w:rPr>
          <w:rFonts w:eastAsia="Times New Roman"/>
        </w:rPr>
      </w:pPr>
    </w:p>
    <w:p w:rsidR="006F2A82" w:rsidRDefault="006F2A82" w:rsidP="005E034D">
      <w:pPr>
        <w:pStyle w:val="NoSpacing"/>
        <w:ind w:left="1440"/>
        <w:jc w:val="both"/>
        <w:rPr>
          <w:rFonts w:eastAsia="Times New Roman"/>
        </w:rPr>
      </w:pPr>
      <w:r>
        <w:rPr>
          <w:rFonts w:eastAsia="Times New Roman"/>
        </w:rPr>
        <w:t>(c) Requires the court, i</w:t>
      </w:r>
      <w:r w:rsidRPr="005A7EDE">
        <w:rPr>
          <w:rFonts w:eastAsia="Times New Roman"/>
        </w:rPr>
        <w:t xml:space="preserve">f the court determines at the hearing under Subsection (a) that the judgment imposes an undue hardship on the defendant, </w:t>
      </w:r>
      <w:r>
        <w:rPr>
          <w:rFonts w:eastAsia="Times New Roman"/>
        </w:rPr>
        <w:t xml:space="preserve">to </w:t>
      </w:r>
      <w:r w:rsidRPr="005A7EDE">
        <w:rPr>
          <w:rFonts w:eastAsia="Times New Roman"/>
        </w:rPr>
        <w:t>consider whether the fine and costs should be satisfied through one or more methods listed under Article</w:t>
      </w:r>
      <w:r>
        <w:rPr>
          <w:rFonts w:eastAsia="Times New Roman"/>
        </w:rPr>
        <w:t xml:space="preserve"> 42.15</w:t>
      </w:r>
      <w:r w:rsidRPr="005A7EDE">
        <w:rPr>
          <w:rFonts w:eastAsia="Times New Roman"/>
        </w:rPr>
        <w:t>(a-1)</w:t>
      </w:r>
      <w:r>
        <w:rPr>
          <w:rFonts w:eastAsia="Times New Roman"/>
        </w:rPr>
        <w:t xml:space="preserve"> (relating to requiring the court, after imposing a certain sentence, to inquire whether the defendant can pay all or part of the fine or costs and, if the defendant does not have sufficient funds to pay, to determine an alternate method for satisfaction of the fine or costs)</w:t>
      </w:r>
      <w:r w:rsidRPr="005A7EDE">
        <w:rPr>
          <w:rFonts w:eastAsia="Times New Roman"/>
        </w:rPr>
        <w:t>.</w:t>
      </w:r>
    </w:p>
    <w:p w:rsidR="006F2A82" w:rsidRPr="005A7EDE" w:rsidRDefault="006F2A82" w:rsidP="005E034D">
      <w:pPr>
        <w:pStyle w:val="NoSpacing"/>
        <w:ind w:left="1440"/>
        <w:jc w:val="both"/>
        <w:rPr>
          <w:rFonts w:eastAsia="Times New Roman"/>
        </w:rPr>
      </w:pPr>
    </w:p>
    <w:p w:rsidR="006F2A82" w:rsidRDefault="006F2A82" w:rsidP="005E034D">
      <w:pPr>
        <w:pStyle w:val="NoSpacing"/>
        <w:ind w:left="1440"/>
        <w:jc w:val="both"/>
        <w:rPr>
          <w:rFonts w:eastAsia="Times New Roman"/>
        </w:rPr>
      </w:pPr>
      <w:r w:rsidRPr="005A7EDE">
        <w:rPr>
          <w:rFonts w:eastAsia="Times New Roman"/>
        </w:rPr>
        <w:t>(d) </w:t>
      </w:r>
      <w:r>
        <w:rPr>
          <w:rFonts w:eastAsia="Times New Roman"/>
        </w:rPr>
        <w:t>Authorizes the court to</w:t>
      </w:r>
      <w:r w:rsidRPr="005A7EDE">
        <w:rPr>
          <w:rFonts w:eastAsia="Times New Roman"/>
        </w:rPr>
        <w:t xml:space="preserve"> decline to hold a hearing under Subsection (a) if the court:</w:t>
      </w:r>
    </w:p>
    <w:p w:rsidR="006F2A82" w:rsidRPr="005A7EDE" w:rsidRDefault="006F2A82" w:rsidP="005E034D">
      <w:pPr>
        <w:pStyle w:val="NoSpacing"/>
        <w:ind w:left="1440"/>
        <w:jc w:val="both"/>
        <w:rPr>
          <w:rFonts w:eastAsia="Times New Roman"/>
        </w:rPr>
      </w:pPr>
    </w:p>
    <w:p w:rsidR="006F2A82" w:rsidRDefault="006F2A82" w:rsidP="005E034D">
      <w:pPr>
        <w:pStyle w:val="NoSpacing"/>
        <w:ind w:left="2160"/>
        <w:jc w:val="both"/>
        <w:rPr>
          <w:rFonts w:eastAsia="Times New Roman"/>
        </w:rPr>
      </w:pPr>
      <w:r>
        <w:rPr>
          <w:rFonts w:eastAsia="Times New Roman"/>
        </w:rPr>
        <w:t>(1)</w:t>
      </w:r>
      <w:r w:rsidRPr="005A7EDE">
        <w:rPr>
          <w:rFonts w:eastAsia="Times New Roman"/>
        </w:rPr>
        <w:t> previously held a hearing under that subsection with respect to the case and the court is able to determine without holding a hearing that the judgment does not impose an undue hardship on the defendant; or</w:t>
      </w:r>
    </w:p>
    <w:p w:rsidR="006F2A82" w:rsidRPr="005A7EDE" w:rsidRDefault="006F2A82" w:rsidP="005E034D">
      <w:pPr>
        <w:pStyle w:val="NoSpacing"/>
        <w:ind w:left="2160"/>
        <w:jc w:val="both"/>
        <w:rPr>
          <w:rFonts w:eastAsia="Times New Roman"/>
        </w:rPr>
      </w:pPr>
    </w:p>
    <w:p w:rsidR="006F2A82" w:rsidRDefault="006F2A82" w:rsidP="005E034D">
      <w:pPr>
        <w:pStyle w:val="NoSpacing"/>
        <w:ind w:left="2160"/>
        <w:jc w:val="both"/>
        <w:rPr>
          <w:rFonts w:eastAsia="Times New Roman"/>
        </w:rPr>
      </w:pPr>
      <w:r>
        <w:rPr>
          <w:rFonts w:eastAsia="Times New Roman"/>
        </w:rPr>
        <w:t>(2)</w:t>
      </w:r>
      <w:r w:rsidRPr="005A7EDE">
        <w:rPr>
          <w:rFonts w:eastAsia="Times New Roman"/>
        </w:rPr>
        <w:t> is able to determine without holding a hearing that the judgment does impose an undue hardship on the defendant and that the fines and costs should be satisfied through one or more methods listed under Article</w:t>
      </w:r>
      <w:r>
        <w:rPr>
          <w:rFonts w:eastAsia="Times New Roman"/>
        </w:rPr>
        <w:t xml:space="preserve"> 42.15</w:t>
      </w:r>
      <w:r w:rsidRPr="005A7EDE">
        <w:rPr>
          <w:rFonts w:eastAsia="Times New Roman"/>
        </w:rPr>
        <w:t>(a-1).</w:t>
      </w:r>
    </w:p>
    <w:p w:rsidR="006F2A82" w:rsidRPr="005A7EDE" w:rsidRDefault="006F2A82" w:rsidP="005E034D">
      <w:pPr>
        <w:pStyle w:val="NoSpacing"/>
        <w:ind w:left="2160"/>
        <w:jc w:val="both"/>
        <w:rPr>
          <w:rFonts w:eastAsia="Times New Roman"/>
        </w:rPr>
      </w:pPr>
    </w:p>
    <w:p w:rsidR="006F2A82" w:rsidRPr="005A7EDE" w:rsidRDefault="006F2A82" w:rsidP="005E034D">
      <w:pPr>
        <w:pStyle w:val="NoSpacing"/>
        <w:ind w:left="1440"/>
        <w:jc w:val="both"/>
        <w:rPr>
          <w:rFonts w:eastAsia="Times New Roman"/>
        </w:rPr>
      </w:pPr>
      <w:r w:rsidRPr="005A7EDE">
        <w:rPr>
          <w:rFonts w:eastAsia="Times New Roman"/>
        </w:rPr>
        <w:t>(e) </w:t>
      </w:r>
      <w:r>
        <w:rPr>
          <w:rFonts w:eastAsia="Times New Roman"/>
        </w:rPr>
        <w:t>Provides that t</w:t>
      </w:r>
      <w:r w:rsidRPr="005A7EDE">
        <w:rPr>
          <w:rFonts w:eastAsia="Times New Roman"/>
        </w:rPr>
        <w:t>he court retains jurisdiction for the purpose of making a determination under this article.</w:t>
      </w:r>
    </w:p>
    <w:p w:rsidR="006F2A82"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the heading to Article 43.05, Code of Criminal Procedure, to read as follows:</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center"/>
        <w:rPr>
          <w:rFonts w:eastAsia="Times New Roman" w:cs="Times New Roman"/>
          <w:szCs w:val="24"/>
        </w:rPr>
      </w:pPr>
      <w:r>
        <w:rPr>
          <w:rFonts w:eastAsia="Times New Roman" w:cs="Times New Roman"/>
          <w:szCs w:val="24"/>
        </w:rPr>
        <w:t>Art. 43.05. ISSUANCE AND RECALL OF CAPIAS PRO FINE</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Article 43.05(a-1), Code of Criminal Procedure, as added by Chapter 1127 (S.B. 1913), Acts of the 85th Legislature, Regular Session, 2017, as follows:</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ind w:left="720"/>
        <w:jc w:val="both"/>
        <w:rPr>
          <w:rFonts w:eastAsia="Times New Roman" w:cs="Times New Roman"/>
          <w:szCs w:val="24"/>
        </w:rPr>
      </w:pPr>
      <w:r>
        <w:rPr>
          <w:rFonts w:eastAsia="Times New Roman" w:cs="Times New Roman"/>
          <w:szCs w:val="24"/>
        </w:rPr>
        <w:t>(a-1) Prohibits a court from issuing a capias pro fine for the defendant's failure to satisfy the judgment according to its term unless the court holds a hearing to determine whether the judgment imposes an undue hardship on the defendant and the defendant fails to appear at the hearing or comply with an order under Subsection (a-4), rather than unless the court holds a hearing on the defendant's ability to satisfy the judgment and the defendant fails to appear at the hearing, or based on evidence presented at the hearing, the court determines that the capias pro fine should be issued. Makes conforming changes.</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Article 43.05, Code of Criminal Procedure, by amending Subsection (a-2) and adding Subsections (a-3) and (a-4), as follows:</w:t>
      </w:r>
    </w:p>
    <w:p w:rsidR="006F2A82" w:rsidRDefault="006F2A82" w:rsidP="005E034D">
      <w:pPr>
        <w:spacing w:after="0" w:line="240" w:lineRule="auto"/>
        <w:jc w:val="both"/>
        <w:rPr>
          <w:rFonts w:eastAsia="Times New Roman" w:cs="Times New Roman"/>
          <w:szCs w:val="24"/>
        </w:rPr>
      </w:pPr>
    </w:p>
    <w:p w:rsidR="006F2A82" w:rsidRPr="00970BEE" w:rsidRDefault="006F2A82" w:rsidP="005E034D">
      <w:pPr>
        <w:spacing w:after="0" w:line="240" w:lineRule="auto"/>
        <w:ind w:left="720"/>
        <w:jc w:val="both"/>
        <w:rPr>
          <w:rFonts w:eastAsia="Times New Roman" w:cs="Times New Roman"/>
          <w:szCs w:val="24"/>
        </w:rPr>
      </w:pPr>
      <w:r>
        <w:rPr>
          <w:rFonts w:eastAsia="Times New Roman" w:cs="Times New Roman"/>
          <w:szCs w:val="24"/>
        </w:rPr>
        <w:t xml:space="preserve">(a-2) Requires the court to recall a capias pro fine if, before the capias pro fine is executed, the defendant provides notice to the court under Article 43.035 and a hearing is set under that article or </w:t>
      </w:r>
      <w:r w:rsidRPr="00D33759">
        <w:t xml:space="preserve">the defendant voluntarily appears and makes a good faith effort to resolve the capias pro fine, rather than </w:t>
      </w:r>
      <w:r>
        <w:t xml:space="preserve">if, before the capias pro fine is executed, the defendant voluntarily appears to resolve the amount owed and </w:t>
      </w:r>
      <w:r w:rsidRPr="00D33759">
        <w:t>the amount owed is resolved in any</w:t>
      </w:r>
      <w:r>
        <w:t xml:space="preserve"> manner authorized by this code.</w:t>
      </w:r>
    </w:p>
    <w:p w:rsidR="006F2A82" w:rsidRDefault="006F2A82" w:rsidP="005E034D">
      <w:pPr>
        <w:pStyle w:val="NoSpacing"/>
        <w:ind w:left="1440"/>
        <w:jc w:val="both"/>
      </w:pPr>
    </w:p>
    <w:p w:rsidR="006F2A82" w:rsidRDefault="006F2A82" w:rsidP="005E034D">
      <w:pPr>
        <w:pStyle w:val="NoSpacing"/>
        <w:ind w:left="720"/>
        <w:jc w:val="both"/>
        <w:rPr>
          <w:rFonts w:eastAsia="Times New Roman"/>
        </w:rPr>
      </w:pPr>
      <w:r>
        <w:rPr>
          <w:rFonts w:eastAsia="Times New Roman"/>
        </w:rPr>
        <w:t>(a-3) Requires the court, i</w:t>
      </w:r>
      <w:r w:rsidRPr="00D33759">
        <w:rPr>
          <w:rFonts w:eastAsia="Times New Roman"/>
        </w:rPr>
        <w:t>f the court determines at the hearing under Subsection (a-1) that the judgment imposes an undue hardship on the defendant</w:t>
      </w:r>
      <w:r>
        <w:rPr>
          <w:rFonts w:eastAsia="Times New Roman"/>
        </w:rPr>
        <w:t>, to</w:t>
      </w:r>
      <w:r w:rsidRPr="00D33759">
        <w:rPr>
          <w:rFonts w:eastAsia="Times New Roman"/>
        </w:rPr>
        <w:t xml:space="preserve"> determine whether the fine and costs should be satisfied through one or more methods listed under Article</w:t>
      </w:r>
      <w:r>
        <w:rPr>
          <w:rFonts w:eastAsia="Times New Roman"/>
        </w:rPr>
        <w:t xml:space="preserve"> 42.15(a</w:t>
      </w:r>
      <w:r>
        <w:rPr>
          <w:rFonts w:eastAsia="Times New Roman"/>
        </w:rPr>
        <w:noBreakHyphen/>
      </w:r>
      <w:r w:rsidRPr="00D33759">
        <w:rPr>
          <w:rFonts w:eastAsia="Times New Roman"/>
        </w:rPr>
        <w:t xml:space="preserve">1). </w:t>
      </w:r>
      <w:r>
        <w:rPr>
          <w:rFonts w:eastAsia="Times New Roman"/>
        </w:rPr>
        <w:t>Provides that t</w:t>
      </w:r>
      <w:r w:rsidRPr="00D33759">
        <w:rPr>
          <w:rFonts w:eastAsia="Times New Roman"/>
        </w:rPr>
        <w:t>he court retains jurisdiction for the purpose of making a determination under this subsection.</w:t>
      </w:r>
    </w:p>
    <w:p w:rsidR="006F2A82" w:rsidRPr="00D33759" w:rsidRDefault="006F2A82" w:rsidP="005E034D">
      <w:pPr>
        <w:pStyle w:val="NoSpacing"/>
        <w:ind w:left="720"/>
        <w:jc w:val="both"/>
        <w:rPr>
          <w:rFonts w:eastAsia="Times New Roman"/>
        </w:rPr>
      </w:pPr>
    </w:p>
    <w:p w:rsidR="006F2A82" w:rsidRPr="00D33759" w:rsidRDefault="006F2A82" w:rsidP="005E034D">
      <w:pPr>
        <w:pStyle w:val="NoSpacing"/>
        <w:ind w:left="720"/>
        <w:jc w:val="both"/>
        <w:rPr>
          <w:rFonts w:eastAsia="Times New Roman"/>
        </w:rPr>
      </w:pPr>
      <w:r>
        <w:rPr>
          <w:rFonts w:eastAsia="Times New Roman"/>
        </w:rPr>
        <w:t>(a-4) Requires the court, i</w:t>
      </w:r>
      <w:r w:rsidRPr="00D33759">
        <w:rPr>
          <w:rFonts w:eastAsia="Times New Roman"/>
        </w:rPr>
        <w:t>f the court determines at the hearing under Subsection (a-1) that the judgment does not impose an undue hardship o</w:t>
      </w:r>
      <w:r>
        <w:rPr>
          <w:rFonts w:eastAsia="Times New Roman"/>
        </w:rPr>
        <w:t>n the defendant, to</w:t>
      </w:r>
      <w:r w:rsidRPr="00D33759">
        <w:rPr>
          <w:rFonts w:eastAsia="Times New Roman"/>
        </w:rPr>
        <w:t xml:space="preserve"> order the defendant to comply with the judgment not later than the 30th day after the date the determination is made.</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Article 43.09(f), Code of Criminal Procedure, to r</w:t>
      </w:r>
      <w:r>
        <w:rPr>
          <w:shd w:val="clear" w:color="auto" w:fill="FFFFFF"/>
        </w:rPr>
        <w:t>equire a judge or justice to allow a defendant to perform community service required under this subsection in the county in which the defendant resides.</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Article 43.091, Code of Criminal Procedure, as follows:</w:t>
      </w:r>
    </w:p>
    <w:p w:rsidR="006F2A82" w:rsidRDefault="006F2A82" w:rsidP="005E034D">
      <w:pPr>
        <w:spacing w:after="0" w:line="240" w:lineRule="auto"/>
        <w:jc w:val="both"/>
        <w:rPr>
          <w:rFonts w:eastAsia="Times New Roman" w:cs="Times New Roman"/>
          <w:szCs w:val="24"/>
        </w:rPr>
      </w:pPr>
    </w:p>
    <w:p w:rsidR="006F2A82" w:rsidRDefault="006F2A82" w:rsidP="005E034D">
      <w:pPr>
        <w:pStyle w:val="NoSpacing"/>
        <w:ind w:left="720"/>
        <w:jc w:val="both"/>
      </w:pPr>
      <w:r w:rsidRPr="00D33759">
        <w:t>Art. 43.091.  WAIVER OF PAYMENT OF FINES AND COSTS FOR CERTAIN DEFENDANTS AND FOR CHILDREN. (a)</w:t>
      </w:r>
      <w:r>
        <w:t xml:space="preserve"> Creates this subsection from existing text and makes no further changes.</w:t>
      </w:r>
    </w:p>
    <w:p w:rsidR="006F2A82" w:rsidRDefault="006F2A82" w:rsidP="005E034D">
      <w:pPr>
        <w:pStyle w:val="NoSpacing"/>
        <w:ind w:left="720"/>
        <w:jc w:val="both"/>
      </w:pPr>
    </w:p>
    <w:p w:rsidR="006F2A82" w:rsidRDefault="006F2A82" w:rsidP="005E034D">
      <w:pPr>
        <w:pStyle w:val="NoSpacing"/>
        <w:ind w:left="1440"/>
        <w:jc w:val="both"/>
      </w:pPr>
      <w:r>
        <w:t>(b)  Provides that a determination of undue hardship made under Subsection (a)(2) is in the court's discretion. Authorizes the court, in making that determination, to consider, as applicable, certain enumerated criteria regarding the defendant.</w:t>
      </w:r>
    </w:p>
    <w:p w:rsidR="006F2A82" w:rsidRDefault="006F2A82" w:rsidP="005E034D">
      <w:pPr>
        <w:pStyle w:val="NoSpacing"/>
        <w:ind w:left="1440"/>
        <w:jc w:val="both"/>
      </w:pPr>
    </w:p>
    <w:p w:rsidR="006F2A82" w:rsidRPr="00D33759" w:rsidRDefault="006F2A82" w:rsidP="006F2A82">
      <w:pPr>
        <w:pStyle w:val="NoSpacing"/>
        <w:ind w:left="1440"/>
        <w:jc w:val="both"/>
      </w:pPr>
      <w:r>
        <w:t>(c) Authorizes the court to waive payment of all or part of the costs imposed on a defendant if the court determines that the defendant is indigent or does not have sufficient resources or income to pay all or part of the costs or was, at the time the offense was committed, a child as defined by Article 45.058(h) (relating to the definition of "child").</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Subchapter B, Chapter 45, Code of Criminal Procedure, by adding Articles 45.0201, as follows:</w:t>
      </w:r>
    </w:p>
    <w:p w:rsidR="006F2A82" w:rsidRDefault="006F2A82" w:rsidP="005E034D">
      <w:pPr>
        <w:spacing w:after="0" w:line="240" w:lineRule="auto"/>
        <w:jc w:val="both"/>
        <w:rPr>
          <w:rFonts w:eastAsia="Times New Roman" w:cs="Times New Roman"/>
          <w:szCs w:val="24"/>
        </w:rPr>
      </w:pPr>
    </w:p>
    <w:p w:rsidR="006F2A82" w:rsidRDefault="006F2A82" w:rsidP="005E034D">
      <w:pPr>
        <w:pStyle w:val="NoSpacing"/>
        <w:ind w:left="720"/>
        <w:jc w:val="both"/>
        <w:rPr>
          <w:rFonts w:eastAsia="Times New Roman" w:cs="Times New Roman"/>
          <w:szCs w:val="24"/>
        </w:rPr>
      </w:pPr>
      <w:r>
        <w:rPr>
          <w:shd w:val="clear" w:color="auto" w:fill="FFFFFF"/>
        </w:rPr>
        <w:t>Art. </w:t>
      </w:r>
      <w:bookmarkStart w:id="4" w:name="#CR45.0201"/>
      <w:r>
        <w:t>45.0201</w:t>
      </w:r>
      <w:bookmarkEnd w:id="4"/>
      <w:r>
        <w:rPr>
          <w:shd w:val="clear" w:color="auto" w:fill="FFFFFF"/>
        </w:rPr>
        <w:t>.  APPEARANCE BY TELEPHONE OR VIDEOCONFERENCE. Authorizes the justice or judge, if the justice or judge determines that requiring a defendant to appear before the justice or judge in person for a hearing under Article 45.0445 would impose an undue hardship on the defendant, to allow the defendant to appear by telephone or videoconference.</w:t>
      </w:r>
    </w:p>
    <w:p w:rsidR="006F2A82"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Chapter 45, Code of Criminal Procedure, by adding Article 45.0445, as follows:</w:t>
      </w:r>
    </w:p>
    <w:p w:rsidR="006F2A82" w:rsidRDefault="006F2A82" w:rsidP="005E034D">
      <w:pPr>
        <w:spacing w:after="0" w:line="240" w:lineRule="auto"/>
        <w:jc w:val="both"/>
        <w:rPr>
          <w:rFonts w:eastAsia="Times New Roman" w:cs="Times New Roman"/>
          <w:szCs w:val="24"/>
        </w:rPr>
      </w:pPr>
    </w:p>
    <w:p w:rsidR="006F2A82" w:rsidRDefault="006F2A82" w:rsidP="005E034D">
      <w:pPr>
        <w:pStyle w:val="NoSpacing"/>
        <w:ind w:left="720"/>
        <w:jc w:val="both"/>
      </w:pPr>
      <w:r>
        <w:t>Art. </w:t>
      </w:r>
      <w:bookmarkStart w:id="5" w:name="#CR45.0445"/>
      <w:r>
        <w:t>45.0445</w:t>
      </w:r>
      <w:bookmarkEnd w:id="5"/>
      <w:r>
        <w:t>.  RECONSIDERATION OF FINE OR COSTS. (a) Requires the justice or judge, if the defendant notifies the justice or judge that the defendant has difficulty paying the fine and costs in compliance with the judgment, to hold a hearing to determine whether the judgment imposes an undue hardship on the defendant.</w:t>
      </w:r>
    </w:p>
    <w:p w:rsidR="006F2A82" w:rsidRDefault="006F2A82" w:rsidP="005E034D">
      <w:pPr>
        <w:pStyle w:val="NoSpacing"/>
        <w:ind w:left="720"/>
        <w:jc w:val="both"/>
        <w:rPr>
          <w:sz w:val="20"/>
        </w:rPr>
      </w:pPr>
    </w:p>
    <w:p w:rsidR="006F2A82" w:rsidRDefault="006F2A82" w:rsidP="005E034D">
      <w:pPr>
        <w:pStyle w:val="NoSpacing"/>
        <w:ind w:left="1440"/>
        <w:jc w:val="both"/>
      </w:pPr>
      <w:r>
        <w:t>(b) Authorizes a defendant, for purposes of Subsection (a), to notify the justice or judge by certain enumerated methods.</w:t>
      </w:r>
    </w:p>
    <w:p w:rsidR="006F2A82" w:rsidRDefault="006F2A82" w:rsidP="005E034D">
      <w:pPr>
        <w:pStyle w:val="NoSpacing"/>
        <w:ind w:left="1440"/>
        <w:jc w:val="both"/>
      </w:pPr>
    </w:p>
    <w:p w:rsidR="006F2A82" w:rsidRDefault="006F2A82" w:rsidP="005E034D">
      <w:pPr>
        <w:pStyle w:val="NoSpacing"/>
        <w:ind w:left="1440"/>
        <w:jc w:val="both"/>
      </w:pPr>
      <w:r>
        <w:t>(c) Requires the judge or justice, if the justice or judge determines at the hearing under Subsection (a) that the judgment does not impose an undue hardship on the defendant, to consider whether to allow the defendant to satisfy the fine and costs through one or more methods listed under Article 45.041(a-1) (</w:t>
      </w:r>
      <w:r>
        <w:rPr>
          <w:rFonts w:eastAsia="Times New Roman"/>
        </w:rPr>
        <w:t>relating to requiring the justice or judge, after imposing a certain sentence, to inquire whether the defendant can pay all or part of the fine or costs and, if the defendant does not have sufficient funds to pay, to determine whether the fine and costs should have certain enumerated actions taken</w:t>
      </w:r>
      <w:r>
        <w:t>).</w:t>
      </w:r>
    </w:p>
    <w:p w:rsidR="006F2A82" w:rsidRDefault="006F2A82" w:rsidP="005E034D">
      <w:pPr>
        <w:pStyle w:val="NoSpacing"/>
        <w:ind w:left="1440"/>
        <w:jc w:val="both"/>
      </w:pPr>
    </w:p>
    <w:p w:rsidR="006F2A82" w:rsidRDefault="006F2A82" w:rsidP="005E034D">
      <w:pPr>
        <w:pStyle w:val="NoSpacing"/>
        <w:ind w:left="1440"/>
        <w:jc w:val="both"/>
      </w:pPr>
      <w:r>
        <w:t>(d) Authorizes the justice or judge to decline to hold a hearing under Subsection (a) if the justice or judge:</w:t>
      </w:r>
    </w:p>
    <w:p w:rsidR="006F2A82" w:rsidRDefault="006F2A82" w:rsidP="005E034D">
      <w:pPr>
        <w:pStyle w:val="NoSpacing"/>
        <w:ind w:left="1440"/>
        <w:jc w:val="both"/>
      </w:pPr>
    </w:p>
    <w:p w:rsidR="006F2A82" w:rsidRDefault="006F2A82" w:rsidP="005E034D">
      <w:pPr>
        <w:pStyle w:val="NoSpacing"/>
        <w:ind w:left="2160"/>
        <w:jc w:val="both"/>
      </w:pPr>
      <w:r>
        <w:t>(1) previously held a hearing under that subsection with respect to the case and is able to determine without holding a hearing that the judgment does not impose an undue hardship on the defendant; or</w:t>
      </w:r>
    </w:p>
    <w:p w:rsidR="006F2A82" w:rsidRDefault="006F2A82" w:rsidP="005E034D">
      <w:pPr>
        <w:pStyle w:val="NoSpacing"/>
        <w:ind w:left="2160"/>
        <w:jc w:val="both"/>
      </w:pPr>
    </w:p>
    <w:p w:rsidR="006F2A82" w:rsidRDefault="006F2A82" w:rsidP="005E034D">
      <w:pPr>
        <w:pStyle w:val="NoSpacing"/>
        <w:ind w:left="2160"/>
        <w:jc w:val="both"/>
      </w:pPr>
      <w:r>
        <w:t>(2) is able to determine without holding a hearing that the fine and costs should be waived in full or in part under Article 45.0491.</w:t>
      </w:r>
    </w:p>
    <w:p w:rsidR="006F2A82" w:rsidRDefault="006F2A82" w:rsidP="005E034D">
      <w:pPr>
        <w:pStyle w:val="NoSpacing"/>
        <w:ind w:left="2160"/>
        <w:jc w:val="both"/>
      </w:pPr>
    </w:p>
    <w:p w:rsidR="006F2A82" w:rsidRDefault="006F2A82" w:rsidP="005E034D">
      <w:pPr>
        <w:pStyle w:val="NoSpacing"/>
        <w:ind w:left="1440"/>
        <w:jc w:val="both"/>
      </w:pPr>
      <w:r>
        <w:t>(e) Provides that the justice or judge retains jurisdiction for the purpose of making a determination under this article.</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Article 45.045(a-2), Code of Criminal Procedure, as added by Chapter 1127 (S.B. 1913), Acts of the 85th Legislature, Regular Session, 2017, as follows:</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ind w:left="720"/>
        <w:jc w:val="both"/>
        <w:rPr>
          <w:rFonts w:eastAsia="Times New Roman" w:cs="Times New Roman"/>
          <w:szCs w:val="24"/>
        </w:rPr>
      </w:pPr>
      <w:r>
        <w:rPr>
          <w:rFonts w:eastAsia="Times New Roman" w:cs="Times New Roman"/>
          <w:szCs w:val="24"/>
        </w:rPr>
        <w:t>(a-2) Prohibits a court from issuing a capias pro fine for the defendant's failure to satisfy the judgment according to its terms unless the court holds a hearing to determine the defendant is able to comply with the judgment without an undue hardship and the defendant fails to appear at the hearing or comply with an order under Subsection (a-5), rather than unless the court holds a hearing on the defendant's ability to satisfy the judgment and the defendant fails to appear at the hearing or, based on evidence presented at the hearing, the court determines that the capias pro fine should be issued.</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Article 45.045, Code of Criminal Procedure, by amending Subsection (a</w:t>
      </w:r>
      <w:r>
        <w:rPr>
          <w:rFonts w:eastAsia="Times New Roman" w:cs="Times New Roman"/>
          <w:szCs w:val="24"/>
        </w:rPr>
        <w:noBreakHyphen/>
        <w:t>3) and adding Subsections (a-4) and (a-5), as follows:</w:t>
      </w:r>
    </w:p>
    <w:p w:rsidR="006F2A82" w:rsidRDefault="006F2A82" w:rsidP="005E034D">
      <w:pPr>
        <w:spacing w:after="0" w:line="240" w:lineRule="auto"/>
        <w:jc w:val="both"/>
        <w:rPr>
          <w:rFonts w:eastAsia="Times New Roman" w:cs="Times New Roman"/>
          <w:szCs w:val="24"/>
        </w:rPr>
      </w:pPr>
    </w:p>
    <w:p w:rsidR="006F2A82" w:rsidRPr="00970BEE" w:rsidRDefault="006F2A82" w:rsidP="005E034D">
      <w:pPr>
        <w:spacing w:after="0" w:line="240" w:lineRule="auto"/>
        <w:ind w:left="720"/>
        <w:jc w:val="both"/>
        <w:rPr>
          <w:rFonts w:eastAsia="Times New Roman" w:cs="Times New Roman"/>
          <w:szCs w:val="24"/>
        </w:rPr>
      </w:pPr>
      <w:r>
        <w:rPr>
          <w:rFonts w:eastAsia="Times New Roman" w:cs="Times New Roman"/>
          <w:szCs w:val="24"/>
        </w:rPr>
        <w:t xml:space="preserve">(a-3) Requires the court to recall a capias pro fine if, before the capias pro fine is executed the defendant provides notice to the justice or judge under Article 45.0445 and a hearing is set under that article or </w:t>
      </w:r>
      <w:r w:rsidRPr="00D33759">
        <w:t>the defendant voluntarily appears and makes a good faith effort to resolve the capias pro fine, rather than</w:t>
      </w:r>
      <w:r>
        <w:t xml:space="preserve"> if before the capias pro fine is executed, the defendant voluntarily appears</w:t>
      </w:r>
      <w:r w:rsidRPr="00D33759">
        <w:t xml:space="preserve"> </w:t>
      </w:r>
      <w:r>
        <w:t xml:space="preserve"> to resolve the amount owed  and the amount owed is resolved in any manner authorized by this chapter (Justice and Municipal Courts).</w:t>
      </w:r>
    </w:p>
    <w:p w:rsidR="006F2A82" w:rsidRDefault="006F2A82" w:rsidP="005E034D">
      <w:pPr>
        <w:spacing w:after="0" w:line="240" w:lineRule="auto"/>
        <w:ind w:left="1440"/>
        <w:jc w:val="both"/>
      </w:pPr>
    </w:p>
    <w:p w:rsidR="006F2A82" w:rsidRDefault="006F2A82" w:rsidP="005E034D">
      <w:pPr>
        <w:pStyle w:val="NoSpacing"/>
        <w:ind w:left="720"/>
        <w:jc w:val="both"/>
      </w:pPr>
      <w:r>
        <w:t>(a-4) Requires the justice or judge, if the justice or judge determines at the hearing under Subsection (a-2) that the judgment imposes an undue hardship on the defendant, to determine whether the fine and costs should be satisfied through one or more methods listed under Article 45.041(a-1). Provides that the justice or judge retains jurisdiction for the purpose of making a determination under this subsection.</w:t>
      </w:r>
    </w:p>
    <w:p w:rsidR="006F2A82" w:rsidRDefault="006F2A82" w:rsidP="005E034D">
      <w:pPr>
        <w:pStyle w:val="NoSpacing"/>
        <w:ind w:left="720"/>
        <w:jc w:val="both"/>
        <w:rPr>
          <w:sz w:val="20"/>
        </w:rPr>
      </w:pPr>
    </w:p>
    <w:p w:rsidR="006F2A82" w:rsidRDefault="006F2A82" w:rsidP="005E034D">
      <w:pPr>
        <w:pStyle w:val="NoSpacing"/>
        <w:ind w:left="720"/>
        <w:jc w:val="both"/>
      </w:pPr>
      <w:r>
        <w:t>(a-5) Requires the justice or judge, if the justice or judge determines at the hearing under Subsection (a-2) that the judgment does not impose an undue hardship on the defendant, to order the defendant to comply with the judgment not later than the 30th day after the date the determination is made.</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Article 45.049, Code of Criminal Procedure, by adding Subsection (a-1) to require a judge or justice to allow a defendant to perform community service required under this article (Community Service in Satisfaction of Fine or Costs) in the county in which the defendant resides.</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Article 45.0491, Code of Criminal Procedure, as follows:</w:t>
      </w:r>
    </w:p>
    <w:p w:rsidR="006F2A82"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ind w:left="720"/>
        <w:jc w:val="both"/>
        <w:rPr>
          <w:rFonts w:eastAsia="Times New Roman" w:cs="Times New Roman"/>
          <w:szCs w:val="24"/>
        </w:rPr>
      </w:pPr>
      <w:r>
        <w:rPr>
          <w:rFonts w:eastAsia="Times New Roman" w:cs="Times New Roman"/>
          <w:szCs w:val="24"/>
        </w:rPr>
        <w:t>Art. 45.0491. WAIVER OF PAYMENT OF FINES AND COSTS FOR CERTAIN DEFENDANTS AND FOR CHILDREN. (a) Makes no changes to this subsection.</w:t>
      </w:r>
    </w:p>
    <w:p w:rsidR="006F2A82" w:rsidRDefault="006F2A82" w:rsidP="005E034D">
      <w:pPr>
        <w:spacing w:after="0" w:line="240" w:lineRule="auto"/>
        <w:ind w:left="720"/>
        <w:jc w:val="both"/>
        <w:rPr>
          <w:rFonts w:eastAsia="Times New Roman" w:cs="Times New Roman"/>
          <w:szCs w:val="24"/>
        </w:rPr>
      </w:pPr>
    </w:p>
    <w:p w:rsidR="006F2A82" w:rsidRDefault="006F2A82" w:rsidP="005E034D">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6F2A82" w:rsidRDefault="006F2A82" w:rsidP="005E034D">
      <w:pPr>
        <w:spacing w:after="0" w:line="240" w:lineRule="auto"/>
        <w:ind w:left="1440"/>
        <w:jc w:val="both"/>
        <w:rPr>
          <w:rFonts w:eastAsia="Times New Roman" w:cs="Times New Roman"/>
          <w:szCs w:val="24"/>
        </w:rPr>
      </w:pPr>
    </w:p>
    <w:p w:rsidR="006F2A82" w:rsidRDefault="006F2A82" w:rsidP="005E034D">
      <w:pPr>
        <w:pStyle w:val="NoSpacing"/>
        <w:ind w:left="1440"/>
        <w:jc w:val="both"/>
      </w:pPr>
      <w:r>
        <w:t>(c) Provides that a determination of undue hardship made under Subsection (a)(2) (relating to authorizing a court to waive payment of all or part of a fine if the fine would cause undue hardship to the defendant) is in the court's discretion. Authorizes the court, in making that determination, to consider, as applicable, certain enumerated criteria.</w:t>
      </w:r>
    </w:p>
    <w:p w:rsidR="006F2A82" w:rsidRDefault="006F2A82" w:rsidP="005E034D">
      <w:pPr>
        <w:pStyle w:val="NoSpacing"/>
        <w:ind w:left="1440"/>
        <w:jc w:val="both"/>
      </w:pPr>
    </w:p>
    <w:p w:rsidR="006F2A82" w:rsidRDefault="006F2A82" w:rsidP="005E034D">
      <w:pPr>
        <w:pStyle w:val="NoSpacing"/>
        <w:ind w:left="1440"/>
        <w:jc w:val="both"/>
      </w:pPr>
      <w:r>
        <w:t>(d) Authorizes a municipal court, regardless of whether the court is a court of record, or a justice court to waive payment of all or part of costs imposed on a defendant if the court determines that the defendant:</w:t>
      </w:r>
    </w:p>
    <w:p w:rsidR="006F2A82" w:rsidRDefault="006F2A82" w:rsidP="005E034D">
      <w:pPr>
        <w:pStyle w:val="NoSpacing"/>
        <w:ind w:left="1440"/>
        <w:jc w:val="both"/>
      </w:pPr>
    </w:p>
    <w:p w:rsidR="006F2A82" w:rsidRDefault="006F2A82" w:rsidP="005E034D">
      <w:pPr>
        <w:pStyle w:val="NoSpacing"/>
        <w:ind w:left="2160"/>
        <w:jc w:val="both"/>
      </w:pPr>
      <w:r>
        <w:t>(1)  is indigent or does not have sufficient resources or income to pay all or part of the costs; or</w:t>
      </w:r>
    </w:p>
    <w:p w:rsidR="006F2A82" w:rsidRDefault="006F2A82" w:rsidP="005E034D">
      <w:pPr>
        <w:pStyle w:val="NoSpacing"/>
        <w:ind w:left="2160"/>
        <w:jc w:val="both"/>
      </w:pPr>
    </w:p>
    <w:p w:rsidR="006F2A82" w:rsidRDefault="006F2A82" w:rsidP="005E034D">
      <w:pPr>
        <w:pStyle w:val="NoSpacing"/>
        <w:ind w:left="2160"/>
        <w:jc w:val="both"/>
      </w:pPr>
      <w:r>
        <w:t>(2)  was, at the time the offense was committed, a child as defined by Article 45.058(h).</w:t>
      </w:r>
    </w:p>
    <w:p w:rsidR="006F2A82" w:rsidRDefault="006F2A82" w:rsidP="005E034D">
      <w:pPr>
        <w:pStyle w:val="NoSpacing"/>
        <w:ind w:left="2160"/>
        <w:jc w:val="both"/>
      </w:pPr>
    </w:p>
    <w:p w:rsidR="006F2A82" w:rsidRPr="00D33759" w:rsidRDefault="006F2A82" w:rsidP="005E034D">
      <w:pPr>
        <w:pStyle w:val="NoSpacing"/>
        <w:ind w:left="1440"/>
        <w:jc w:val="both"/>
      </w:pPr>
      <w:r>
        <w:t>(c) Authorizes the court to waive payment of all or part of the costs imposed on a defendant if the court determines that the defendant is indigent or does not have sufficient resources or income to pay all or part of the costs or was, at the time the offense was committed, a child as defined by Article 45.058(h).</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Reenacts Article 45.051(a-1), Code of Criminal Procedure, as amended by Chapters 227 (H.B. 350) and 777 (H.B. 1964), Acts of the 82nd Legislature, Regular Session, 2011, and amends it as follows:</w:t>
      </w:r>
    </w:p>
    <w:p w:rsidR="006F2A82" w:rsidRDefault="006F2A82" w:rsidP="005E034D">
      <w:pPr>
        <w:spacing w:after="0" w:line="240" w:lineRule="auto"/>
        <w:jc w:val="both"/>
        <w:rPr>
          <w:rFonts w:eastAsia="Times New Roman" w:cs="Times New Roman"/>
          <w:szCs w:val="24"/>
        </w:rPr>
      </w:pPr>
    </w:p>
    <w:p w:rsidR="006F2A82" w:rsidRDefault="006F2A82" w:rsidP="005E034D">
      <w:pPr>
        <w:pStyle w:val="NoSpacing"/>
        <w:ind w:left="720"/>
        <w:jc w:val="both"/>
        <w:rPr>
          <w:shd w:val="clear" w:color="auto" w:fill="FFFFFF"/>
        </w:rPr>
      </w:pPr>
      <w:r>
        <w:rPr>
          <w:rFonts w:eastAsia="Times New Roman" w:cs="Times New Roman"/>
          <w:szCs w:val="24"/>
        </w:rPr>
        <w:t xml:space="preserve">(a-1) Authorizes a judge, </w:t>
      </w:r>
      <w:r>
        <w:rPr>
          <w:shd w:val="clear" w:color="auto" w:fill="FFFFFF"/>
        </w:rPr>
        <w:t xml:space="preserve">notwithstanding any other provision of law, as an alternative to requiring a defendant charged with one or more offenses to make payment of all court costs as required by Subsection (a) (relating to authorizing the judge to order deferral of certain sentences and costs relating to such defferal), to: </w:t>
      </w:r>
    </w:p>
    <w:p w:rsidR="006F2A82" w:rsidRDefault="006F2A82" w:rsidP="005E034D">
      <w:pPr>
        <w:pStyle w:val="NoSpacing"/>
        <w:ind w:left="720"/>
        <w:jc w:val="both"/>
        <w:rPr>
          <w:shd w:val="clear" w:color="auto" w:fill="FFFFFF"/>
        </w:rPr>
      </w:pPr>
    </w:p>
    <w:p w:rsidR="006F2A82" w:rsidRDefault="006F2A82" w:rsidP="005E034D">
      <w:pPr>
        <w:pStyle w:val="NoSpacing"/>
        <w:ind w:left="1440"/>
        <w:jc w:val="both"/>
      </w:pPr>
      <w:r>
        <w:t>(1) makes no changes to this subdivision;</w:t>
      </w:r>
    </w:p>
    <w:p w:rsidR="006F2A82" w:rsidRDefault="006F2A82" w:rsidP="005E034D">
      <w:pPr>
        <w:pStyle w:val="NoSpacing"/>
        <w:ind w:left="1440"/>
        <w:jc w:val="both"/>
        <w:rPr>
          <w:sz w:val="20"/>
        </w:rPr>
      </w:pPr>
    </w:p>
    <w:p w:rsidR="006F2A82" w:rsidRPr="00D33759" w:rsidRDefault="006F2A82" w:rsidP="005E034D">
      <w:pPr>
        <w:pStyle w:val="NoSpacing"/>
        <w:ind w:left="1440"/>
        <w:jc w:val="both"/>
      </w:pPr>
      <w:r>
        <w:t>(2) makes a nonsubstantive change to this subdivision;</w:t>
      </w:r>
    </w:p>
    <w:p w:rsidR="006F2A82" w:rsidRDefault="006F2A82" w:rsidP="005E034D">
      <w:pPr>
        <w:pStyle w:val="NoSpacing"/>
        <w:ind w:left="1440"/>
        <w:jc w:val="both"/>
        <w:rPr>
          <w:shd w:val="clear" w:color="auto" w:fill="FFFFFF"/>
        </w:rPr>
      </w:pPr>
    </w:p>
    <w:p w:rsidR="006F2A82" w:rsidRDefault="006F2A82" w:rsidP="005E034D">
      <w:pPr>
        <w:pStyle w:val="NoSpacing"/>
        <w:ind w:left="1440"/>
        <w:jc w:val="both"/>
        <w:rPr>
          <w:shd w:val="clear" w:color="auto" w:fill="FFFFFF"/>
        </w:rPr>
      </w:pPr>
      <w:r>
        <w:rPr>
          <w:shd w:val="clear" w:color="auto" w:fill="FFFFFF"/>
        </w:rPr>
        <w:t>(3) waive all or part of the court costs under Article 45.0491(d); or</w:t>
      </w:r>
    </w:p>
    <w:p w:rsidR="006F2A82" w:rsidRDefault="006F2A82" w:rsidP="005E034D">
      <w:pPr>
        <w:pStyle w:val="NoSpacing"/>
        <w:ind w:left="1440"/>
        <w:jc w:val="both"/>
        <w:rPr>
          <w:shd w:val="clear" w:color="auto" w:fill="FFFFFF"/>
        </w:rPr>
      </w:pPr>
    </w:p>
    <w:p w:rsidR="006F2A82" w:rsidRDefault="006F2A82" w:rsidP="005E034D">
      <w:pPr>
        <w:pStyle w:val="NoSpacing"/>
        <w:ind w:left="1440"/>
        <w:jc w:val="both"/>
        <w:rPr>
          <w:rFonts w:eastAsia="Times New Roman" w:cs="Times New Roman"/>
          <w:szCs w:val="24"/>
        </w:rPr>
      </w:pPr>
      <w:r>
        <w:rPr>
          <w:shd w:val="clear" w:color="auto" w:fill="FFFFFF"/>
        </w:rPr>
        <w:t>(4) creates this subdivision from existing text and makes a nonsubstantive change.</w:t>
      </w:r>
    </w:p>
    <w:p w:rsidR="006F2A82"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Section 702.003, Transportation Code, by adding Subsections (b-1), (g), and (h) and amending Subsections (c) and (e-1), as follows:</w:t>
      </w:r>
    </w:p>
    <w:p w:rsidR="006F2A82" w:rsidRDefault="006F2A82" w:rsidP="005E034D">
      <w:pPr>
        <w:spacing w:after="0" w:line="240" w:lineRule="auto"/>
        <w:jc w:val="both"/>
        <w:rPr>
          <w:rFonts w:eastAsia="Times New Roman" w:cs="Times New Roman"/>
          <w:szCs w:val="24"/>
        </w:rPr>
      </w:pPr>
    </w:p>
    <w:p w:rsidR="006F2A82" w:rsidRDefault="006F2A82" w:rsidP="005E034D">
      <w:pPr>
        <w:pStyle w:val="NoSpacing"/>
        <w:ind w:left="720"/>
        <w:jc w:val="both"/>
      </w:pPr>
      <w:r>
        <w:t>(b-1) Provides that information that is provided to make a determination under Subsection (a) (relating to authorizing certain entities  to refuse to register a vehicle under certain conditions) and that concerns an outstanding warrant from the municipality for failure to pay a fine expires on the second anniversary of the date the information was provided and is prohibited from being used to refuse registration after that date. Prohibits subsequent information about other warrants for failure to pay a fine that are issued before the second anniversary of the date the initial information was provided, once information about an outstanding warrant for failure to pay a fine is provided under Subsection (b) (relating to authorizing certain entities to contract to provide information), from being used, either before or after the second anniversary of that date, to refuse registration under this section (Refusal to Register Vehicle) unless the motor vehicle is no longer subject to refusal of registration because of notice received under Subsection (c).</w:t>
      </w:r>
    </w:p>
    <w:p w:rsidR="006F2A82" w:rsidRDefault="006F2A82" w:rsidP="005E034D">
      <w:pPr>
        <w:pStyle w:val="NoSpacing"/>
        <w:ind w:left="720"/>
        <w:jc w:val="both"/>
        <w:rPr>
          <w:sz w:val="20"/>
        </w:rPr>
      </w:pPr>
    </w:p>
    <w:p w:rsidR="006F2A82" w:rsidRDefault="006F2A82" w:rsidP="005E034D">
      <w:pPr>
        <w:pStyle w:val="NoSpacing"/>
        <w:ind w:left="720"/>
        <w:jc w:val="both"/>
      </w:pPr>
      <w:r>
        <w:t>(c) Requires a municipality that has a contract under Subsection (b) to notify the county assessor-collector or the Texas Department of Motor Vehicles (TxDMV) regarding a person for whom the county assessor-collector or TxDMV has refused to register a motor vehicle on:</w:t>
      </w:r>
    </w:p>
    <w:p w:rsidR="006F2A82" w:rsidRDefault="006F2A82" w:rsidP="005E034D">
      <w:pPr>
        <w:pStyle w:val="NoSpacing"/>
        <w:ind w:left="720"/>
        <w:jc w:val="both"/>
      </w:pPr>
    </w:p>
    <w:p w:rsidR="006F2A82" w:rsidRDefault="006F2A82" w:rsidP="005E034D">
      <w:pPr>
        <w:pStyle w:val="NoSpacing"/>
        <w:ind w:left="1440"/>
        <w:jc w:val="both"/>
      </w:pPr>
      <w:r>
        <w:t>(1)  entry of a judgment against the person and the person's payment to the court or other means of discharge, including a waiver, of the fine for the violation and of all court costs, rather than entry of a judgment against the person and the person's payment to the court of the fine for the violation and of all court costs; or</w:t>
      </w:r>
    </w:p>
    <w:p w:rsidR="006F2A82" w:rsidRDefault="006F2A82" w:rsidP="005E034D">
      <w:pPr>
        <w:pStyle w:val="NoSpacing"/>
        <w:ind w:left="1440"/>
        <w:jc w:val="both"/>
      </w:pPr>
    </w:p>
    <w:p w:rsidR="006F2A82" w:rsidRDefault="006F2A82" w:rsidP="005E034D">
      <w:pPr>
        <w:pStyle w:val="NoSpacing"/>
        <w:ind w:left="1440"/>
        <w:jc w:val="both"/>
      </w:pPr>
      <w:r>
        <w:t>(2)–(3) makes no changes to these subdivisions</w:t>
      </w:r>
    </w:p>
    <w:p w:rsidR="006F2A82" w:rsidRDefault="006F2A82" w:rsidP="005E034D">
      <w:pPr>
        <w:pStyle w:val="NoSpacing"/>
        <w:ind w:left="720"/>
        <w:jc w:val="both"/>
      </w:pPr>
    </w:p>
    <w:p w:rsidR="006F2A82" w:rsidRDefault="006F2A82" w:rsidP="005E034D">
      <w:pPr>
        <w:pStyle w:val="NoSpacing"/>
        <w:ind w:left="720"/>
        <w:jc w:val="both"/>
      </w:pPr>
      <w:r>
        <w:t>(e-1) Authorizes a municipality that has a contract under Subsection (b), except as otherwise provided by this section, rather than authorizing a municipality that has a contract under Subsection (b), to impose an additional $20 fee to a person who has an outstanding warrant from the municipality for failure to appear or failure to pay a fine on a complaint that involves the violation of a traffic law.  </w:t>
      </w:r>
    </w:p>
    <w:p w:rsidR="006F2A82" w:rsidRDefault="006F2A82" w:rsidP="005E034D">
      <w:pPr>
        <w:pStyle w:val="NoSpacing"/>
        <w:ind w:left="720"/>
        <w:jc w:val="both"/>
      </w:pPr>
    </w:p>
    <w:p w:rsidR="006F2A82" w:rsidRDefault="006F2A82" w:rsidP="005E034D">
      <w:pPr>
        <w:pStyle w:val="NoSpacing"/>
        <w:ind w:left="720"/>
        <w:jc w:val="both"/>
      </w:pPr>
      <w:r>
        <w:t xml:space="preserve"> (g) Authorizes a municipal court judge or justice of the peace who has jurisdiction over the underlying offense to waive an additional fee imposed under Subsection (e-1) if the judge or justice makes a finding that the defendant is economically unable to pay the fee or that good cause exists for the waiver.</w:t>
      </w:r>
    </w:p>
    <w:p w:rsidR="006F2A82" w:rsidRDefault="006F2A82" w:rsidP="005E034D">
      <w:pPr>
        <w:pStyle w:val="NoSpacing"/>
        <w:ind w:left="720"/>
        <w:jc w:val="both"/>
      </w:pPr>
    </w:p>
    <w:p w:rsidR="006F2A82" w:rsidRPr="00D33759" w:rsidRDefault="006F2A82" w:rsidP="005E034D">
      <w:pPr>
        <w:pStyle w:val="NoSpacing"/>
        <w:ind w:left="720"/>
        <w:jc w:val="both"/>
        <w:rPr>
          <w:rFonts w:eastAsia="Times New Roman" w:cs="Courier New"/>
          <w:szCs w:val="20"/>
        </w:rPr>
      </w:pPr>
      <w:r>
        <w:t>(h) Prohibits a municipality, if the municipality is notified that the court having jurisdiction over the underlying offense has waived the fine that is the subject of the warrant due to the defendant's indigency, from imposing an additional fee on the defendant under Subsection (e-1).</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Repealer: Article 42.15(a-1) (</w:t>
      </w:r>
      <w:r>
        <w:rPr>
          <w:rFonts w:eastAsia="Times New Roman"/>
        </w:rPr>
        <w:t>relating to requiring the court, after imposing a certain sentence, to inquire whether the defendant can pay all or part of the fine or costs and, if the defendant does not have sufficient funds to pay, to determine an alternate method for satisfaction of the fine or costs), Code of Criminal Procedure, as added by Chapter 977 (H.B. 351), Acts of the 85th Legislature, Regular Session, 2017.</w:t>
      </w:r>
    </w:p>
    <w:p w:rsidR="006F2A82" w:rsidRDefault="006F2A82" w:rsidP="005E034D">
      <w:pPr>
        <w:spacing w:after="0" w:line="240" w:lineRule="auto"/>
        <w:jc w:val="both"/>
        <w:rPr>
          <w:rFonts w:eastAsia="Times New Roman"/>
        </w:rPr>
      </w:pPr>
    </w:p>
    <w:p w:rsidR="006F2A82" w:rsidRDefault="006F2A82" w:rsidP="005E034D">
      <w:pPr>
        <w:spacing w:after="0" w:line="240" w:lineRule="auto"/>
        <w:ind w:left="720"/>
        <w:jc w:val="both"/>
        <w:rPr>
          <w:rFonts w:eastAsia="Times New Roman"/>
        </w:rPr>
      </w:pPr>
      <w:r>
        <w:rPr>
          <w:rFonts w:eastAsia="Times New Roman"/>
        </w:rPr>
        <w:t>Repealer: Article 43.05(a-1) (relating to prohibiting a court from issuing a capias pro fine for the defendant's failure to satisfy the judgment according to its terms unless the court holds a hearing on the defendant's ability to satisfy the judgment and the defendant meets certain enumerated criteria), Code of Criminal Procedure, as added by Chapter 977 (H.B. 351), Acts of the 85th Legislature, Regular Session, 2017.</w:t>
      </w:r>
    </w:p>
    <w:p w:rsidR="006F2A82" w:rsidRDefault="006F2A82" w:rsidP="005E034D">
      <w:pPr>
        <w:spacing w:after="0" w:line="240" w:lineRule="auto"/>
        <w:ind w:left="720"/>
        <w:jc w:val="both"/>
        <w:rPr>
          <w:rFonts w:eastAsia="Times New Roman"/>
        </w:rPr>
      </w:pPr>
    </w:p>
    <w:p w:rsidR="006F2A82" w:rsidRDefault="006F2A82" w:rsidP="005E034D">
      <w:pPr>
        <w:spacing w:after="0" w:line="240" w:lineRule="auto"/>
        <w:ind w:left="720"/>
        <w:jc w:val="both"/>
      </w:pPr>
      <w:r>
        <w:rPr>
          <w:rFonts w:eastAsia="Times New Roman"/>
        </w:rPr>
        <w:t>Repealer: Article 45.041(a-1)</w:t>
      </w:r>
      <w:r>
        <w:t xml:space="preserve"> (</w:t>
      </w:r>
      <w:r>
        <w:rPr>
          <w:rFonts w:eastAsia="Times New Roman"/>
        </w:rPr>
        <w:t>relating to requiring the justice or judge, after imposing a certain sentence, to inquire whether the defendant can pay all or part of the fine or costs and, if the defendant does not have sufficient funds to pay, to determine an alternate method for satisfaction of the fine or costs</w:t>
      </w:r>
      <w:r>
        <w:t>), Code of Criminal Procedure, as added by Chapter 977 (H.B. 351), Acts of the 85th Legislature, Regular Session, 2017.</w:t>
      </w:r>
    </w:p>
    <w:p w:rsidR="006F2A82" w:rsidRDefault="006F2A82" w:rsidP="005E034D">
      <w:pPr>
        <w:spacing w:after="0" w:line="240" w:lineRule="auto"/>
        <w:ind w:left="720"/>
        <w:jc w:val="both"/>
      </w:pPr>
    </w:p>
    <w:p w:rsidR="006F2A82" w:rsidRDefault="006F2A82" w:rsidP="005E034D">
      <w:pPr>
        <w:spacing w:after="0" w:line="240" w:lineRule="auto"/>
        <w:ind w:left="720"/>
        <w:jc w:val="both"/>
        <w:rPr>
          <w:rFonts w:eastAsia="Times New Roman"/>
        </w:rPr>
      </w:pPr>
      <w:r>
        <w:t>Repealer: Article 45.045(a-2) (</w:t>
      </w:r>
      <w:r>
        <w:rPr>
          <w:rFonts w:eastAsia="Times New Roman"/>
        </w:rPr>
        <w:t>relating to prohibiting a court from issuing a capias pro fine for the defendant's failure to satisfy the judgment according to its terms unless the court holds a hearing on the defendant's ability to satisfy the judgment and the defendant meets certain enumerated criteria), Code of Criminal Procedure, as added by Chapter 977 (H.B. 351), Acts of the 85th Legislature, Regular Session, 2017.</w:t>
      </w:r>
    </w:p>
    <w:p w:rsidR="006F2A82" w:rsidRPr="005C2A78" w:rsidRDefault="006F2A82" w:rsidP="005E034D">
      <w:pPr>
        <w:spacing w:after="0" w:line="240" w:lineRule="auto"/>
        <w:ind w:left="720"/>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18</w:t>
      </w:r>
      <w:r w:rsidRPr="005C2A78">
        <w:rPr>
          <w:rFonts w:eastAsia="Times New Roman" w:cs="Times New Roman"/>
          <w:szCs w:val="24"/>
        </w:rPr>
        <w:t>.</w:t>
      </w:r>
      <w:r>
        <w:rPr>
          <w:rFonts w:eastAsia="Times New Roman" w:cs="Times New Roman"/>
          <w:szCs w:val="24"/>
        </w:rPr>
        <w:t xml:space="preserve"> Provides that Section 706.006, Transportation Code, as amended by Section 32, Chapter 977 (H.B. 351), and Section 28, Chapter 1127 (S.B. 1913), Acts of the 85th Legislature, Regular Session, 2017, notwithstanding those Acts, applies to an fee assessed on or after the effective date of this Act, regardless of whether the offense, complaint, citation, or other violation giving rise to the fee occurred before, on, or after the effective date of this Act.</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szCs w:val="24"/>
        </w:rPr>
      </w:pPr>
      <w:r>
        <w:rPr>
          <w:rFonts w:eastAsia="Times New Roman" w:cs="Times New Roman"/>
          <w:szCs w:val="24"/>
        </w:rPr>
        <w:t>SECTION 19. Provides that Articles 1.053 and 45.0201, Code of Criminal Procedure, as added by this Act, apply to a proceeding that commences before, on, or after the effective date of this Act.</w:t>
      </w:r>
    </w:p>
    <w:p w:rsidR="006F2A82" w:rsidRPr="005C2A78"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Makes application of Article 15.17, Code of Criminal Procedure, and Section 702.003, Transportation Code, as amended by this Act, prospective. Provides that, for purposes of this section, an offense was committed before the effective date of this Act if any element of the offense occurred before that date.</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21</w:t>
      </w:r>
      <w:r w:rsidRPr="005C2A78">
        <w:rPr>
          <w:rFonts w:eastAsia="Times New Roman" w:cs="Times New Roman"/>
          <w:szCs w:val="24"/>
        </w:rPr>
        <w:t>.</w:t>
      </w:r>
      <w:r>
        <w:rPr>
          <w:rFonts w:eastAsia="Times New Roman" w:cs="Times New Roman"/>
          <w:szCs w:val="24"/>
        </w:rPr>
        <w:t xml:space="preserve"> Makes application of Articles 43.035 and 45.0445, Code of Criminal Procedure, as added by this Act, prospective.</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szCs w:val="24"/>
        </w:rPr>
      </w:pPr>
      <w:r>
        <w:rPr>
          <w:rFonts w:eastAsia="Times New Roman" w:cs="Times New Roman"/>
          <w:szCs w:val="24"/>
        </w:rPr>
        <w:t>SECTION 22</w:t>
      </w:r>
      <w:r w:rsidRPr="005C2A78">
        <w:rPr>
          <w:rFonts w:eastAsia="Times New Roman" w:cs="Times New Roman"/>
          <w:szCs w:val="24"/>
        </w:rPr>
        <w:t>.</w:t>
      </w:r>
      <w:r>
        <w:rPr>
          <w:rFonts w:eastAsia="Times New Roman" w:cs="Times New Roman"/>
          <w:szCs w:val="24"/>
        </w:rPr>
        <w:t xml:space="preserve"> Provides that the changes in law made by this Act to Articles 43.09, 43.091, 45.049, 45.0491, and 45.051, Code of Criminal Procedure, apply to a sentencing proceeding that commences before, on, or after the effective date of this Act.</w:t>
      </w:r>
    </w:p>
    <w:p w:rsidR="006F2A82" w:rsidRPr="005C2A78"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Makes application of Articles 43.05 and 45.045, Code of Criminal Procedure, as amended by this Act, prospective in regards to a capias pro fine.</w:t>
      </w:r>
    </w:p>
    <w:p w:rsidR="006F2A82" w:rsidRPr="005C2A78" w:rsidRDefault="006F2A82" w:rsidP="005E034D">
      <w:pPr>
        <w:spacing w:after="0" w:line="240" w:lineRule="auto"/>
        <w:jc w:val="both"/>
        <w:rPr>
          <w:rFonts w:eastAsia="Times New Roman" w:cs="Times New Roman"/>
          <w:szCs w:val="24"/>
        </w:rPr>
      </w:pPr>
    </w:p>
    <w:p w:rsidR="006F2A82" w:rsidRDefault="006F2A82" w:rsidP="005E034D">
      <w:pPr>
        <w:spacing w:after="0" w:line="240" w:lineRule="auto"/>
        <w:jc w:val="both"/>
        <w:rPr>
          <w:rFonts w:eastAsia="Times New Roman" w:cs="Times New Roman"/>
          <w:szCs w:val="24"/>
        </w:rPr>
      </w:pPr>
      <w:r>
        <w:rPr>
          <w:rFonts w:eastAsia="Times New Roman" w:cs="Times New Roman"/>
          <w:szCs w:val="24"/>
        </w:rPr>
        <w:t>SECTION 24</w:t>
      </w:r>
      <w:r w:rsidRPr="005C2A78">
        <w:rPr>
          <w:rFonts w:eastAsia="Times New Roman" w:cs="Times New Roman"/>
          <w:szCs w:val="24"/>
        </w:rPr>
        <w:t>.</w:t>
      </w:r>
      <w:r>
        <w:rPr>
          <w:rFonts w:eastAsia="Times New Roman" w:cs="Times New Roman"/>
          <w:szCs w:val="24"/>
        </w:rPr>
        <w:t xml:space="preserve"> Makes application of Article 45.014, Code of Criminal Procedure, as amended by this Act, prospective.</w:t>
      </w:r>
    </w:p>
    <w:p w:rsidR="006F2A82" w:rsidRDefault="006F2A82" w:rsidP="005E034D">
      <w:pPr>
        <w:spacing w:after="0" w:line="240" w:lineRule="auto"/>
        <w:jc w:val="both"/>
        <w:rPr>
          <w:rFonts w:eastAsia="Times New Roman" w:cs="Times New Roman"/>
          <w:szCs w:val="24"/>
        </w:rPr>
      </w:pPr>
    </w:p>
    <w:p w:rsidR="006F2A82" w:rsidRPr="005C2A78" w:rsidRDefault="006F2A82" w:rsidP="005E034D">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Pr>
          <w:rFonts w:eastAsia="Times New Roman" w:cs="Times New Roman"/>
          <w:szCs w:val="24"/>
        </w:rPr>
        <w:t xml:space="preserve"> Effective date: September 1, 2019.</w:t>
      </w:r>
    </w:p>
    <w:p w:rsidR="006F2A82" w:rsidRPr="005C2A78" w:rsidRDefault="006F2A82" w:rsidP="00FC525E">
      <w:pPr>
        <w:spacing w:after="0" w:line="240" w:lineRule="auto"/>
        <w:jc w:val="both"/>
        <w:rPr>
          <w:rFonts w:eastAsia="Times New Roman" w:cs="Times New Roman"/>
          <w:szCs w:val="24"/>
        </w:rPr>
      </w:pPr>
    </w:p>
    <w:p w:rsidR="006F2A82" w:rsidRPr="00C8671F" w:rsidRDefault="006F2A82" w:rsidP="00FC525E">
      <w:pPr>
        <w:spacing w:after="0" w:line="240" w:lineRule="auto"/>
        <w:jc w:val="both"/>
        <w:rPr>
          <w:rFonts w:eastAsia="Times New Roman" w:cs="Times New Roman"/>
          <w:szCs w:val="24"/>
        </w:rPr>
      </w:pPr>
    </w:p>
    <w:sectPr w:rsidR="006F2A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8E" w:rsidRDefault="000E0A8E" w:rsidP="000F1DF9">
      <w:pPr>
        <w:spacing w:after="0" w:line="240" w:lineRule="auto"/>
      </w:pPr>
      <w:r>
        <w:separator/>
      </w:r>
    </w:p>
  </w:endnote>
  <w:endnote w:type="continuationSeparator" w:id="0">
    <w:p w:rsidR="000E0A8E" w:rsidRDefault="000E0A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0A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2A8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2A82">
                <w:rPr>
                  <w:sz w:val="20"/>
                  <w:szCs w:val="20"/>
                </w:rPr>
                <w:t>S.B. 1637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2A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0A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2A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2A82">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8E" w:rsidRDefault="000E0A8E" w:rsidP="000F1DF9">
      <w:pPr>
        <w:spacing w:after="0" w:line="240" w:lineRule="auto"/>
      </w:pPr>
      <w:r>
        <w:separator/>
      </w:r>
    </w:p>
  </w:footnote>
  <w:footnote w:type="continuationSeparator" w:id="0">
    <w:p w:rsidR="000E0A8E" w:rsidRDefault="000E0A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A8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2A8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5940"/>
  <w15:docId w15:val="{6DD5604B-C5F6-414F-B03A-9F1F55C7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2A82"/>
    <w:pPr>
      <w:spacing w:before="100" w:beforeAutospacing="1" w:after="100" w:afterAutospacing="1" w:line="240" w:lineRule="auto"/>
    </w:pPr>
    <w:rPr>
      <w:rFonts w:cs="Times New Roman"/>
      <w:szCs w:val="24"/>
    </w:rPr>
  </w:style>
  <w:style w:type="paragraph" w:styleId="NoSpacing">
    <w:name w:val="No Spacing"/>
    <w:uiPriority w:val="1"/>
    <w:qFormat/>
    <w:rsid w:val="006F2A8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239D" w:rsidP="005D23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E2B1F0E26C4D5297B22F02609D3C5C"/>
        <w:category>
          <w:name w:val="General"/>
          <w:gallery w:val="placeholder"/>
        </w:category>
        <w:types>
          <w:type w:val="bbPlcHdr"/>
        </w:types>
        <w:behaviors>
          <w:behavior w:val="content"/>
        </w:behaviors>
        <w:guid w:val="{3C3C7788-D595-457F-A4B8-FD1ACB45E60C}"/>
      </w:docPartPr>
      <w:docPartBody>
        <w:p w:rsidR="00000000" w:rsidRDefault="00CA1E3B"/>
      </w:docPartBody>
    </w:docPart>
    <w:docPart>
      <w:docPartPr>
        <w:name w:val="0088DA0D5CFD4DA990E6F9E3B5F19BC7"/>
        <w:category>
          <w:name w:val="General"/>
          <w:gallery w:val="placeholder"/>
        </w:category>
        <w:types>
          <w:type w:val="bbPlcHdr"/>
        </w:types>
        <w:behaviors>
          <w:behavior w:val="content"/>
        </w:behaviors>
        <w:guid w:val="{DDEC7538-D430-4572-9EE7-580C38A327F0}"/>
      </w:docPartPr>
      <w:docPartBody>
        <w:p w:rsidR="00000000" w:rsidRDefault="00CA1E3B"/>
      </w:docPartBody>
    </w:docPart>
    <w:docPart>
      <w:docPartPr>
        <w:name w:val="C1C53360BB4541299B8E7D77E6EDEE29"/>
        <w:category>
          <w:name w:val="General"/>
          <w:gallery w:val="placeholder"/>
        </w:category>
        <w:types>
          <w:type w:val="bbPlcHdr"/>
        </w:types>
        <w:behaviors>
          <w:behavior w:val="content"/>
        </w:behaviors>
        <w:guid w:val="{91E4B16B-ABA9-4703-B1ED-C89B268F6C15}"/>
      </w:docPartPr>
      <w:docPartBody>
        <w:p w:rsidR="00000000" w:rsidRDefault="00CA1E3B"/>
      </w:docPartBody>
    </w:docPart>
    <w:docPart>
      <w:docPartPr>
        <w:name w:val="8A759606E90C4DC1A2A64E18BB3833A2"/>
        <w:category>
          <w:name w:val="General"/>
          <w:gallery w:val="placeholder"/>
        </w:category>
        <w:types>
          <w:type w:val="bbPlcHdr"/>
        </w:types>
        <w:behaviors>
          <w:behavior w:val="content"/>
        </w:behaviors>
        <w:guid w:val="{E827C763-90D3-40C1-95F1-36DB832F6AFF}"/>
      </w:docPartPr>
      <w:docPartBody>
        <w:p w:rsidR="00000000" w:rsidRDefault="00CA1E3B"/>
      </w:docPartBody>
    </w:docPart>
    <w:docPart>
      <w:docPartPr>
        <w:name w:val="F3F25F29E7464EEB9C68F2C446AF29D9"/>
        <w:category>
          <w:name w:val="General"/>
          <w:gallery w:val="placeholder"/>
        </w:category>
        <w:types>
          <w:type w:val="bbPlcHdr"/>
        </w:types>
        <w:behaviors>
          <w:behavior w:val="content"/>
        </w:behaviors>
        <w:guid w:val="{1F5C2781-2462-4EF9-9A32-62CE55135572}"/>
      </w:docPartPr>
      <w:docPartBody>
        <w:p w:rsidR="00000000" w:rsidRDefault="00CA1E3B"/>
      </w:docPartBody>
    </w:docPart>
    <w:docPart>
      <w:docPartPr>
        <w:name w:val="3F93587B0203419BBEB9C5075CB2F19B"/>
        <w:category>
          <w:name w:val="General"/>
          <w:gallery w:val="placeholder"/>
        </w:category>
        <w:types>
          <w:type w:val="bbPlcHdr"/>
        </w:types>
        <w:behaviors>
          <w:behavior w:val="content"/>
        </w:behaviors>
        <w:guid w:val="{6E3A7F82-9D1E-49B8-AC92-3ED752191511}"/>
      </w:docPartPr>
      <w:docPartBody>
        <w:p w:rsidR="00000000" w:rsidRDefault="00CA1E3B"/>
      </w:docPartBody>
    </w:docPart>
    <w:docPart>
      <w:docPartPr>
        <w:name w:val="6A3905B0CAFF448D8DEDB4B1DE5DF8D1"/>
        <w:category>
          <w:name w:val="General"/>
          <w:gallery w:val="placeholder"/>
        </w:category>
        <w:types>
          <w:type w:val="bbPlcHdr"/>
        </w:types>
        <w:behaviors>
          <w:behavior w:val="content"/>
        </w:behaviors>
        <w:guid w:val="{30C4D088-4DC1-4F96-9CE6-3A0B7426B77A}"/>
      </w:docPartPr>
      <w:docPartBody>
        <w:p w:rsidR="00000000" w:rsidRDefault="00CA1E3B"/>
      </w:docPartBody>
    </w:docPart>
    <w:docPart>
      <w:docPartPr>
        <w:name w:val="59F89613851141F1BD1C9E82339C300E"/>
        <w:category>
          <w:name w:val="General"/>
          <w:gallery w:val="placeholder"/>
        </w:category>
        <w:types>
          <w:type w:val="bbPlcHdr"/>
        </w:types>
        <w:behaviors>
          <w:behavior w:val="content"/>
        </w:behaviors>
        <w:guid w:val="{1E3A2A5B-C738-4337-8346-B2E0B8A5F0B3}"/>
      </w:docPartPr>
      <w:docPartBody>
        <w:p w:rsidR="00000000" w:rsidRDefault="00CA1E3B"/>
      </w:docPartBody>
    </w:docPart>
    <w:docPart>
      <w:docPartPr>
        <w:name w:val="85370777EEA04A54A738727B3E7E45D8"/>
        <w:category>
          <w:name w:val="General"/>
          <w:gallery w:val="placeholder"/>
        </w:category>
        <w:types>
          <w:type w:val="bbPlcHdr"/>
        </w:types>
        <w:behaviors>
          <w:behavior w:val="content"/>
        </w:behaviors>
        <w:guid w:val="{EA54DB7B-E27F-48FE-A92E-4B58C443F132}"/>
      </w:docPartPr>
      <w:docPartBody>
        <w:p w:rsidR="00000000" w:rsidRDefault="005D239D" w:rsidP="005D239D">
          <w:pPr>
            <w:pStyle w:val="85370777EEA04A54A738727B3E7E45D8"/>
          </w:pPr>
          <w:r w:rsidRPr="00A30DD1">
            <w:rPr>
              <w:rStyle w:val="PlaceholderText"/>
            </w:rPr>
            <w:t>Click here to enter a date.</w:t>
          </w:r>
        </w:p>
      </w:docPartBody>
    </w:docPart>
    <w:docPart>
      <w:docPartPr>
        <w:name w:val="5ABFCBA4982B464E8EEF0F49EF277E75"/>
        <w:category>
          <w:name w:val="General"/>
          <w:gallery w:val="placeholder"/>
        </w:category>
        <w:types>
          <w:type w:val="bbPlcHdr"/>
        </w:types>
        <w:behaviors>
          <w:behavior w:val="content"/>
        </w:behaviors>
        <w:guid w:val="{D1011E27-39BC-487A-B28F-5DC0A02518F5}"/>
      </w:docPartPr>
      <w:docPartBody>
        <w:p w:rsidR="00000000" w:rsidRDefault="00CA1E3B"/>
      </w:docPartBody>
    </w:docPart>
    <w:docPart>
      <w:docPartPr>
        <w:name w:val="C60A38AC67914E01A31A5B83CA8B7FF0"/>
        <w:category>
          <w:name w:val="General"/>
          <w:gallery w:val="placeholder"/>
        </w:category>
        <w:types>
          <w:type w:val="bbPlcHdr"/>
        </w:types>
        <w:behaviors>
          <w:behavior w:val="content"/>
        </w:behaviors>
        <w:guid w:val="{E239EDCF-F9DB-4395-8EA1-A71FA147DFC1}"/>
      </w:docPartPr>
      <w:docPartBody>
        <w:p w:rsidR="00000000" w:rsidRDefault="00CA1E3B"/>
      </w:docPartBody>
    </w:docPart>
    <w:docPart>
      <w:docPartPr>
        <w:name w:val="3D369DAB55E046DB8A990FF9E2805C51"/>
        <w:category>
          <w:name w:val="General"/>
          <w:gallery w:val="placeholder"/>
        </w:category>
        <w:types>
          <w:type w:val="bbPlcHdr"/>
        </w:types>
        <w:behaviors>
          <w:behavior w:val="content"/>
        </w:behaviors>
        <w:guid w:val="{C21ADB31-E51D-4B3F-AAC7-4D2596E6EE13}"/>
      </w:docPartPr>
      <w:docPartBody>
        <w:p w:rsidR="00000000" w:rsidRDefault="005D239D" w:rsidP="005D239D">
          <w:pPr>
            <w:pStyle w:val="3D369DAB55E046DB8A990FF9E2805C51"/>
          </w:pPr>
          <w:r>
            <w:rPr>
              <w:rFonts w:eastAsia="Times New Roman" w:cs="Times New Roman"/>
              <w:bCs/>
              <w:szCs w:val="24"/>
            </w:rPr>
            <w:t xml:space="preserve"> </w:t>
          </w:r>
        </w:p>
      </w:docPartBody>
    </w:docPart>
    <w:docPart>
      <w:docPartPr>
        <w:name w:val="CD15F1F4E2A041D681FFA5D74E9BC531"/>
        <w:category>
          <w:name w:val="General"/>
          <w:gallery w:val="placeholder"/>
        </w:category>
        <w:types>
          <w:type w:val="bbPlcHdr"/>
        </w:types>
        <w:behaviors>
          <w:behavior w:val="content"/>
        </w:behaviors>
        <w:guid w:val="{1992BC34-356C-4BF1-93AD-705240FAD4BB}"/>
      </w:docPartPr>
      <w:docPartBody>
        <w:p w:rsidR="00000000" w:rsidRDefault="00CA1E3B"/>
      </w:docPartBody>
    </w:docPart>
    <w:docPart>
      <w:docPartPr>
        <w:name w:val="78297BA01E5D4C58A8E6F458AE7846CA"/>
        <w:category>
          <w:name w:val="General"/>
          <w:gallery w:val="placeholder"/>
        </w:category>
        <w:types>
          <w:type w:val="bbPlcHdr"/>
        </w:types>
        <w:behaviors>
          <w:behavior w:val="content"/>
        </w:behaviors>
        <w:guid w:val="{94694F46-AE29-41C8-B1D8-E8555CF91814}"/>
      </w:docPartPr>
      <w:docPartBody>
        <w:p w:rsidR="00000000" w:rsidRDefault="00CA1E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239D"/>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1E3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3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239D"/>
    <w:rPr>
      <w:rFonts w:ascii="Times New Roman" w:hAnsi="Times New Roman"/>
      <w:sz w:val="24"/>
    </w:rPr>
  </w:style>
  <w:style w:type="paragraph" w:customStyle="1" w:styleId="487D89B4F8B34DB4967D41FE18F7F88D9">
    <w:name w:val="487D89B4F8B34DB4967D41FE18F7F88D9"/>
    <w:rsid w:val="005D239D"/>
    <w:rPr>
      <w:rFonts w:ascii="Times New Roman" w:hAnsi="Times New Roman"/>
      <w:sz w:val="24"/>
    </w:rPr>
  </w:style>
  <w:style w:type="paragraph" w:customStyle="1" w:styleId="AE2570ED5D764CD7AF9686706F550F4622">
    <w:name w:val="AE2570ED5D764CD7AF9686706F550F4622"/>
    <w:rsid w:val="005D239D"/>
    <w:pPr>
      <w:tabs>
        <w:tab w:val="center" w:pos="4680"/>
        <w:tab w:val="right" w:pos="9360"/>
      </w:tabs>
      <w:spacing w:after="0" w:line="240" w:lineRule="auto"/>
    </w:pPr>
    <w:rPr>
      <w:rFonts w:ascii="Times New Roman" w:hAnsi="Times New Roman"/>
      <w:sz w:val="24"/>
    </w:rPr>
  </w:style>
  <w:style w:type="paragraph" w:customStyle="1" w:styleId="85370777EEA04A54A738727B3E7E45D8">
    <w:name w:val="85370777EEA04A54A738727B3E7E45D8"/>
    <w:rsid w:val="005D239D"/>
    <w:pPr>
      <w:spacing w:after="160" w:line="259" w:lineRule="auto"/>
    </w:pPr>
  </w:style>
  <w:style w:type="paragraph" w:customStyle="1" w:styleId="3D369DAB55E046DB8A990FF9E2805C51">
    <w:name w:val="3D369DAB55E046DB8A990FF9E2805C51"/>
    <w:rsid w:val="005D23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20CEA0-80E6-4349-A57F-90BAC22B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3376</Words>
  <Characters>19247</Characters>
  <Application>Microsoft Office Word</Application>
  <DocSecurity>0</DocSecurity>
  <Lines>160</Lines>
  <Paragraphs>45</Paragraphs>
  <ScaleCrop>false</ScaleCrop>
  <Company>Texas Legislative Council</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2019-04-29T23:02:00Z</cp:lastPrinted>
  <dcterms:created xsi:type="dcterms:W3CDTF">2015-05-29T14:24:00Z</dcterms:created>
  <dcterms:modified xsi:type="dcterms:W3CDTF">2019-04-29T23:03:00Z</dcterms:modified>
</cp:coreProperties>
</file>

<file path=docProps/custom.xml><?xml version="1.0" encoding="utf-8"?>
<op:Properties xmlns:vt="http://schemas.openxmlformats.org/officeDocument/2006/docPropsVTypes" xmlns:op="http://schemas.openxmlformats.org/officeDocument/2006/custom-properties"/>
</file>