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19" w:rsidRDefault="001C121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B32F9CE6D2D470C96C0480C6F1F7B1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C1219" w:rsidRPr="00585C31" w:rsidRDefault="001C1219" w:rsidP="000F1DF9">
      <w:pPr>
        <w:spacing w:after="0" w:line="240" w:lineRule="auto"/>
        <w:rPr>
          <w:rFonts w:cs="Times New Roman"/>
          <w:szCs w:val="24"/>
        </w:rPr>
      </w:pPr>
    </w:p>
    <w:p w:rsidR="001C1219" w:rsidRPr="00585C31" w:rsidRDefault="001C121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C1219" w:rsidTr="000F1DF9">
        <w:tc>
          <w:tcPr>
            <w:tcW w:w="2718" w:type="dxa"/>
          </w:tcPr>
          <w:p w:rsidR="001C1219" w:rsidRPr="005C2A78" w:rsidRDefault="001C121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AF5303AE17F4486A3C8A0D85BEBF00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C1219" w:rsidRPr="00FF6471" w:rsidRDefault="001C121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D7A908FEE974AA9ABFAF85499B4F3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1679</w:t>
                </w:r>
              </w:sdtContent>
            </w:sdt>
          </w:p>
        </w:tc>
      </w:tr>
      <w:tr w:rsidR="001C121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4C337AFBF474CE4BD9344E90415B5C8"/>
            </w:placeholder>
          </w:sdtPr>
          <w:sdtContent>
            <w:tc>
              <w:tcPr>
                <w:tcW w:w="2718" w:type="dxa"/>
              </w:tcPr>
              <w:p w:rsidR="001C1219" w:rsidRPr="000F1DF9" w:rsidRDefault="001C121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86R21352 CAE-D</w:t>
                </w:r>
              </w:p>
            </w:tc>
          </w:sdtContent>
        </w:sdt>
        <w:tc>
          <w:tcPr>
            <w:tcW w:w="6858" w:type="dxa"/>
          </w:tcPr>
          <w:p w:rsidR="001C1219" w:rsidRPr="005C2A78" w:rsidRDefault="001C121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51D7491DF5A41129B10B9AAFE950A4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92E5EE6324E4ACE824662CC598E34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D50C1B486E4B2480C393170EC1D2AD"/>
                </w:placeholder>
                <w:showingPlcHdr/>
              </w:sdtPr>
              <w:sdtContent/>
            </w:sdt>
          </w:p>
        </w:tc>
      </w:tr>
      <w:tr w:rsidR="001C1219" w:rsidTr="000F1DF9">
        <w:tc>
          <w:tcPr>
            <w:tcW w:w="2718" w:type="dxa"/>
          </w:tcPr>
          <w:p w:rsidR="001C1219" w:rsidRPr="00BC7495" w:rsidRDefault="001C12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77A118BE99F4D4191EA59A62072505E"/>
            </w:placeholder>
          </w:sdtPr>
          <w:sdtContent>
            <w:tc>
              <w:tcPr>
                <w:tcW w:w="6858" w:type="dxa"/>
              </w:tcPr>
              <w:p w:rsidR="001C1219" w:rsidRPr="00FF6471" w:rsidRDefault="001C12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1C1219" w:rsidTr="000F1DF9">
        <w:tc>
          <w:tcPr>
            <w:tcW w:w="2718" w:type="dxa"/>
          </w:tcPr>
          <w:p w:rsidR="001C1219" w:rsidRPr="00BC7495" w:rsidRDefault="001C12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5609833C2564C2A8B237C5BFB08060E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C1219" w:rsidRPr="00FF6471" w:rsidRDefault="001C12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4/4/2019</w:t>
                </w:r>
              </w:p>
            </w:tc>
          </w:sdtContent>
        </w:sdt>
      </w:tr>
      <w:tr w:rsidR="001C1219" w:rsidTr="000F1DF9">
        <w:tc>
          <w:tcPr>
            <w:tcW w:w="2718" w:type="dxa"/>
          </w:tcPr>
          <w:p w:rsidR="001C1219" w:rsidRPr="00BC7495" w:rsidRDefault="001C121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5C6079AA8CA4B439CE284EFB0A033A8"/>
            </w:placeholder>
          </w:sdtPr>
          <w:sdtContent>
            <w:tc>
              <w:tcPr>
                <w:tcW w:w="6858" w:type="dxa"/>
              </w:tcPr>
              <w:p w:rsidR="001C1219" w:rsidRPr="00FF6471" w:rsidRDefault="001C121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C1219" w:rsidRPr="00FF6471" w:rsidRDefault="001C1219" w:rsidP="000F1DF9">
      <w:pPr>
        <w:spacing w:after="0" w:line="240" w:lineRule="auto"/>
        <w:rPr>
          <w:rFonts w:cs="Times New Roman"/>
          <w:szCs w:val="24"/>
        </w:rPr>
      </w:pPr>
    </w:p>
    <w:p w:rsidR="001C1219" w:rsidRPr="00FF6471" w:rsidRDefault="001C1219" w:rsidP="000F1DF9">
      <w:pPr>
        <w:spacing w:after="0" w:line="240" w:lineRule="auto"/>
        <w:rPr>
          <w:rFonts w:cs="Times New Roman"/>
          <w:szCs w:val="24"/>
        </w:rPr>
      </w:pPr>
    </w:p>
    <w:p w:rsidR="001C1219" w:rsidRPr="00FF6471" w:rsidRDefault="001C121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E3941E91C02445E937A9A0837358B96"/>
        </w:placeholder>
      </w:sdtPr>
      <w:sdtContent>
        <w:p w:rsidR="001C1219" w:rsidRDefault="001C121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7D7216E41C24B6498CD8B9BE149637B"/>
        </w:placeholder>
      </w:sdtPr>
      <w:sdtContent>
        <w:p w:rsidR="001C1219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  <w:rPr>
              <w:rFonts w:eastAsia="Times New Roman"/>
              <w:bCs/>
            </w:rPr>
          </w:pP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The brain undergoes the majority of its development when a child is between the ages of 0 and 5. Participating in high-quality early learning programs can significantly improve a young student's long-term academic achievement.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 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Attending a prekindergarten (pre-K) program significantly increases school readiness and third grade literacy outcomes.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 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Public school districts in Texas are required to offer free, half-day pre-K for eligible four-year-olds. Some school districts offer free pre-K for both three- and four-year-olds, recognizing the benefits that two consecutive years of high-quality early learning can have on long-term academic outcomes.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 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While providing free pre-K to eligible children eliminates a major barrier to accessing pre-K, obstacles to participation still exist, including the requirement that families who are deemed eligible for three-year-old pre-K are required to re-establish their eligibility to attend four-year-old pre-K.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 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Proving eligibility is a cumbersome and often confusing process for families, as they are required to complete time-intensive paperwork and compile a lengthy list of documents that most families do not have immediate access to.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 </w:t>
          </w:r>
        </w:p>
        <w:p w:rsidR="001C1219" w:rsidRPr="008D08DD" w:rsidRDefault="001C1219" w:rsidP="008D08DD">
          <w:pPr>
            <w:pStyle w:val="NormalWeb"/>
            <w:spacing w:before="0" w:beforeAutospacing="0" w:after="0" w:afterAutospacing="0"/>
            <w:jc w:val="both"/>
            <w:divId w:val="227308321"/>
          </w:pPr>
          <w:r w:rsidRPr="008D08DD">
            <w:t>S.B. 1679 provides for automatic eligibility for these students, eliminating an often unnecessary burden on families who wish to re-enroll their child in four-year-old pre-K. (Original Author's/Sponsor's Statement of Intent)</w:t>
          </w:r>
        </w:p>
        <w:p w:rsidR="001C1219" w:rsidRPr="00D70925" w:rsidRDefault="001C1219" w:rsidP="008D08D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C1219" w:rsidRDefault="001C121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1679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8D08DD">
        <w:rPr>
          <w:rFonts w:cs="Times New Roman"/>
          <w:szCs w:val="24"/>
        </w:rPr>
        <w:t>relating to eligibility of certain children for free prekindergarten programs in public schools.</w:t>
      </w:r>
    </w:p>
    <w:p w:rsidR="001C1219" w:rsidRPr="008D08DD" w:rsidRDefault="001C121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1219" w:rsidRPr="005C2A78" w:rsidRDefault="001C121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A8617A3E47C4AEE98D47289623007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C1219" w:rsidRPr="006529C4" w:rsidRDefault="001C121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1219" w:rsidRPr="006529C4" w:rsidRDefault="001C121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C1219" w:rsidRPr="006529C4" w:rsidRDefault="001C121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1219" w:rsidRPr="005C2A78" w:rsidRDefault="001C121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B6571A5D4DE4325A4C9198447EE592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C1219" w:rsidRPr="005C2A78" w:rsidRDefault="001C1219" w:rsidP="001C12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1219" w:rsidRPr="008D08DD" w:rsidRDefault="001C1219" w:rsidP="001C121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29.153, Education Code, by adding Subsection (g) to provide that a child who is eligible for enrollment in a prekindergarten class under Subsection (b) (relating to prekindergarten enrollment eligibility for a child at least three years of age) at the age of three and enrolls in a prekindergarten class at the age of age three remains eligible for enrollment in a prekindergarten class for the following school year. </w:t>
      </w:r>
    </w:p>
    <w:p w:rsidR="001C1219" w:rsidRPr="005C2A78" w:rsidRDefault="001C1219" w:rsidP="001C12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1219" w:rsidRPr="005C2A78" w:rsidRDefault="001C1219" w:rsidP="001C12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1C1219" w:rsidRPr="005C2A78" w:rsidRDefault="001C1219" w:rsidP="001C12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C1219" w:rsidRPr="00C8671F" w:rsidRDefault="001C1219" w:rsidP="001C12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p w:rsidR="001C1219" w:rsidRPr="00C8671F" w:rsidRDefault="001C1219" w:rsidP="008D08D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C121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36" w:rsidRDefault="00833136" w:rsidP="000F1DF9">
      <w:pPr>
        <w:spacing w:after="0" w:line="240" w:lineRule="auto"/>
      </w:pPr>
      <w:r>
        <w:separator/>
      </w:r>
    </w:p>
  </w:endnote>
  <w:endnote w:type="continuationSeparator" w:id="0">
    <w:p w:rsidR="00833136" w:rsidRDefault="0083313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3313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C1219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C1219">
                <w:rPr>
                  <w:sz w:val="20"/>
                  <w:szCs w:val="20"/>
                </w:rPr>
                <w:t>C.S.S.B. 1679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C121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3313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C121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C121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36" w:rsidRDefault="00833136" w:rsidP="000F1DF9">
      <w:pPr>
        <w:spacing w:after="0" w:line="240" w:lineRule="auto"/>
      </w:pPr>
      <w:r>
        <w:separator/>
      </w:r>
    </w:p>
  </w:footnote>
  <w:footnote w:type="continuationSeparator" w:id="0">
    <w:p w:rsidR="00833136" w:rsidRDefault="0083313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C121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33136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5DC5-AE1B-48C4-8EF7-8A69BD6A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21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D5D3B" w:rsidP="008D5D3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B32F9CE6D2D470C96C0480C6F1F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9336-A21F-4561-AA7A-426793071A57}"/>
      </w:docPartPr>
      <w:docPartBody>
        <w:p w:rsidR="00000000" w:rsidRDefault="001762A7"/>
      </w:docPartBody>
    </w:docPart>
    <w:docPart>
      <w:docPartPr>
        <w:name w:val="1AF5303AE17F4486A3C8A0D85BEB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DCFF-4BE9-4031-AE52-5E027EDC9F7A}"/>
      </w:docPartPr>
      <w:docPartBody>
        <w:p w:rsidR="00000000" w:rsidRDefault="001762A7"/>
      </w:docPartBody>
    </w:docPart>
    <w:docPart>
      <w:docPartPr>
        <w:name w:val="3D7A908FEE974AA9ABFAF85499B4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2431-912D-4AF7-85C6-1D583B508FAE}"/>
      </w:docPartPr>
      <w:docPartBody>
        <w:p w:rsidR="00000000" w:rsidRDefault="001762A7"/>
      </w:docPartBody>
    </w:docPart>
    <w:docPart>
      <w:docPartPr>
        <w:name w:val="34C337AFBF474CE4BD9344E90415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F972-9615-4E53-A6D1-F3018380CECF}"/>
      </w:docPartPr>
      <w:docPartBody>
        <w:p w:rsidR="00000000" w:rsidRDefault="001762A7"/>
      </w:docPartBody>
    </w:docPart>
    <w:docPart>
      <w:docPartPr>
        <w:name w:val="551D7491DF5A41129B10B9AAFE95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2B98-69C1-4E5C-9BD8-F5371445A5B2}"/>
      </w:docPartPr>
      <w:docPartBody>
        <w:p w:rsidR="00000000" w:rsidRDefault="001762A7"/>
      </w:docPartBody>
    </w:docPart>
    <w:docPart>
      <w:docPartPr>
        <w:name w:val="C92E5EE6324E4ACE824662CC598E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9AD2-E471-47E0-AE48-77C5BF094A35}"/>
      </w:docPartPr>
      <w:docPartBody>
        <w:p w:rsidR="00000000" w:rsidRDefault="001762A7"/>
      </w:docPartBody>
    </w:docPart>
    <w:docPart>
      <w:docPartPr>
        <w:name w:val="E1D50C1B486E4B2480C393170EC1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9C93-1312-4267-9F46-C4D6C6230524}"/>
      </w:docPartPr>
      <w:docPartBody>
        <w:p w:rsidR="00000000" w:rsidRDefault="001762A7"/>
      </w:docPartBody>
    </w:docPart>
    <w:docPart>
      <w:docPartPr>
        <w:name w:val="C77A118BE99F4D4191EA59A62072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1AB5-BBEF-495C-A82B-C6EB2E235688}"/>
      </w:docPartPr>
      <w:docPartBody>
        <w:p w:rsidR="00000000" w:rsidRDefault="001762A7"/>
      </w:docPartBody>
    </w:docPart>
    <w:docPart>
      <w:docPartPr>
        <w:name w:val="D5609833C2564C2A8B237C5BFB08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3AB8-D13B-4573-AF98-A7C35A14A879}"/>
      </w:docPartPr>
      <w:docPartBody>
        <w:p w:rsidR="00000000" w:rsidRDefault="008D5D3B" w:rsidP="008D5D3B">
          <w:pPr>
            <w:pStyle w:val="D5609833C2564C2A8B237C5BFB0806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6079AA8CA4B439CE284EFB0A0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36BD-55EF-4422-B5DD-CA19EDFE72B3}"/>
      </w:docPartPr>
      <w:docPartBody>
        <w:p w:rsidR="00000000" w:rsidRDefault="001762A7"/>
      </w:docPartBody>
    </w:docPart>
    <w:docPart>
      <w:docPartPr>
        <w:name w:val="5E3941E91C02445E937A9A083735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A155-B649-4E6A-B8D4-CC444B46E6D2}"/>
      </w:docPartPr>
      <w:docPartBody>
        <w:p w:rsidR="00000000" w:rsidRDefault="001762A7"/>
      </w:docPartBody>
    </w:docPart>
    <w:docPart>
      <w:docPartPr>
        <w:name w:val="B7D7216E41C24B6498CD8B9BE149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291B-4E1C-4D83-A5C9-4C4F11D92C37}"/>
      </w:docPartPr>
      <w:docPartBody>
        <w:p w:rsidR="00000000" w:rsidRDefault="008D5D3B" w:rsidP="008D5D3B">
          <w:pPr>
            <w:pStyle w:val="B7D7216E41C24B6498CD8B9BE149637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A8617A3E47C4AEE98D472896230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565A-A71E-4784-A453-90994D4287AB}"/>
      </w:docPartPr>
      <w:docPartBody>
        <w:p w:rsidR="00000000" w:rsidRDefault="001762A7"/>
      </w:docPartBody>
    </w:docPart>
    <w:docPart>
      <w:docPartPr>
        <w:name w:val="4B6571A5D4DE4325A4C9198447E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7F14-C173-45FC-9F53-5F55CF6A94AD}"/>
      </w:docPartPr>
      <w:docPartBody>
        <w:p w:rsidR="00000000" w:rsidRDefault="001762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762A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5D3B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3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D5D3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D5D3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D5D3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5609833C2564C2A8B237C5BFB08060E">
    <w:name w:val="D5609833C2564C2A8B237C5BFB08060E"/>
    <w:rsid w:val="008D5D3B"/>
    <w:pPr>
      <w:spacing w:after="160" w:line="259" w:lineRule="auto"/>
    </w:pPr>
  </w:style>
  <w:style w:type="paragraph" w:customStyle="1" w:styleId="B7D7216E41C24B6498CD8B9BE149637B">
    <w:name w:val="B7D7216E41C24B6498CD8B9BE149637B"/>
    <w:rsid w:val="008D5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AD0D39B-DB4C-4A04-A37C-024A8D3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375</Words>
  <Characters>2142</Characters>
  <Application>Microsoft Office Word</Application>
  <DocSecurity>0</DocSecurity>
  <Lines>17</Lines>
  <Paragraphs>5</Paragraphs>
  <ScaleCrop>false</ScaleCrop>
  <Company>Texas Legislative Council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2019-04-04T19:23:00Z</cp:lastPrinted>
  <dcterms:created xsi:type="dcterms:W3CDTF">2015-05-29T14:24:00Z</dcterms:created>
  <dcterms:modified xsi:type="dcterms:W3CDTF">2019-04-04T19:25:00Z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