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DA50C5" w:rsidTr="00345119">
        <w:tc>
          <w:tcPr>
            <w:tcW w:w="9576" w:type="dxa"/>
            <w:noWrap/>
          </w:tcPr>
          <w:p w:rsidR="008423E4" w:rsidRPr="0022177D" w:rsidRDefault="00352C6C" w:rsidP="00345119">
            <w:pPr>
              <w:pStyle w:val="Heading1"/>
            </w:pPr>
            <w:bookmarkStart w:id="0" w:name="_GoBack"/>
            <w:bookmarkEnd w:id="0"/>
            <w:r w:rsidRPr="00631897">
              <w:t>BILL ANALYSIS</w:t>
            </w:r>
          </w:p>
        </w:tc>
      </w:tr>
    </w:tbl>
    <w:p w:rsidR="008423E4" w:rsidRPr="0022177D" w:rsidRDefault="00352C6C" w:rsidP="008423E4">
      <w:pPr>
        <w:jc w:val="center"/>
      </w:pPr>
    </w:p>
    <w:p w:rsidR="008423E4" w:rsidRPr="00B31F0E" w:rsidRDefault="00352C6C" w:rsidP="008423E4"/>
    <w:p w:rsidR="008423E4" w:rsidRPr="00742794" w:rsidRDefault="00352C6C" w:rsidP="008423E4">
      <w:pPr>
        <w:tabs>
          <w:tab w:val="right" w:pos="9360"/>
        </w:tabs>
      </w:pPr>
    </w:p>
    <w:tbl>
      <w:tblPr>
        <w:tblW w:w="0" w:type="auto"/>
        <w:tblLayout w:type="fixed"/>
        <w:tblLook w:val="01E0" w:firstRow="1" w:lastRow="1" w:firstColumn="1" w:lastColumn="1" w:noHBand="0" w:noVBand="0"/>
      </w:tblPr>
      <w:tblGrid>
        <w:gridCol w:w="9576"/>
      </w:tblGrid>
      <w:tr w:rsidR="00DA50C5" w:rsidTr="00345119">
        <w:tc>
          <w:tcPr>
            <w:tcW w:w="9576" w:type="dxa"/>
          </w:tcPr>
          <w:p w:rsidR="008423E4" w:rsidRPr="00861995" w:rsidRDefault="00352C6C" w:rsidP="00345119">
            <w:pPr>
              <w:jc w:val="right"/>
            </w:pPr>
            <w:r>
              <w:t>S.B. 1680</w:t>
            </w:r>
          </w:p>
        </w:tc>
      </w:tr>
      <w:tr w:rsidR="00DA50C5" w:rsidTr="00345119">
        <w:tc>
          <w:tcPr>
            <w:tcW w:w="9576" w:type="dxa"/>
          </w:tcPr>
          <w:p w:rsidR="008423E4" w:rsidRPr="00861995" w:rsidRDefault="00352C6C" w:rsidP="00345119">
            <w:pPr>
              <w:jc w:val="right"/>
            </w:pPr>
            <w:r>
              <w:t xml:space="preserve">By: </w:t>
            </w:r>
            <w:r>
              <w:t>West</w:t>
            </w:r>
          </w:p>
        </w:tc>
      </w:tr>
      <w:tr w:rsidR="00DA50C5" w:rsidTr="00345119">
        <w:tc>
          <w:tcPr>
            <w:tcW w:w="9576" w:type="dxa"/>
          </w:tcPr>
          <w:p w:rsidR="008423E4" w:rsidRPr="00861995" w:rsidRDefault="00352C6C" w:rsidP="00345119">
            <w:pPr>
              <w:jc w:val="right"/>
            </w:pPr>
            <w:r>
              <w:t>Higher Education</w:t>
            </w:r>
          </w:p>
        </w:tc>
      </w:tr>
      <w:tr w:rsidR="00DA50C5" w:rsidTr="00345119">
        <w:tc>
          <w:tcPr>
            <w:tcW w:w="9576" w:type="dxa"/>
          </w:tcPr>
          <w:p w:rsidR="008423E4" w:rsidRDefault="00352C6C" w:rsidP="00345119">
            <w:pPr>
              <w:jc w:val="right"/>
            </w:pPr>
            <w:r>
              <w:t>Committee Report (Unamended)</w:t>
            </w:r>
          </w:p>
        </w:tc>
      </w:tr>
    </w:tbl>
    <w:p w:rsidR="008423E4" w:rsidRDefault="00352C6C" w:rsidP="008423E4">
      <w:pPr>
        <w:tabs>
          <w:tab w:val="right" w:pos="9360"/>
        </w:tabs>
      </w:pPr>
    </w:p>
    <w:p w:rsidR="008423E4" w:rsidRDefault="00352C6C" w:rsidP="008423E4"/>
    <w:p w:rsidR="008423E4" w:rsidRDefault="00352C6C" w:rsidP="008423E4"/>
    <w:tbl>
      <w:tblPr>
        <w:tblW w:w="0" w:type="auto"/>
        <w:tblCellMar>
          <w:left w:w="115" w:type="dxa"/>
          <w:right w:w="115" w:type="dxa"/>
        </w:tblCellMar>
        <w:tblLook w:val="01E0" w:firstRow="1" w:lastRow="1" w:firstColumn="1" w:lastColumn="1" w:noHBand="0" w:noVBand="0"/>
      </w:tblPr>
      <w:tblGrid>
        <w:gridCol w:w="9360"/>
      </w:tblGrid>
      <w:tr w:rsidR="00DA50C5" w:rsidTr="00345119">
        <w:tc>
          <w:tcPr>
            <w:tcW w:w="9576" w:type="dxa"/>
          </w:tcPr>
          <w:p w:rsidR="008423E4" w:rsidRPr="00A8133F" w:rsidRDefault="00352C6C" w:rsidP="000A201B">
            <w:pPr>
              <w:rPr>
                <w:b/>
              </w:rPr>
            </w:pPr>
            <w:r w:rsidRPr="009C1E9A">
              <w:rPr>
                <w:b/>
                <w:u w:val="single"/>
              </w:rPr>
              <w:t>BACKGROUND AND PURPOSE</w:t>
            </w:r>
            <w:r>
              <w:rPr>
                <w:b/>
              </w:rPr>
              <w:t xml:space="preserve"> </w:t>
            </w:r>
          </w:p>
          <w:p w:rsidR="008423E4" w:rsidRDefault="00352C6C" w:rsidP="000A201B"/>
          <w:p w:rsidR="00226BB5" w:rsidRDefault="00352C6C" w:rsidP="000A201B">
            <w:pPr>
              <w:pStyle w:val="Header"/>
              <w:jc w:val="both"/>
            </w:pPr>
            <w:r>
              <w:t xml:space="preserve">It has been noted that Paul Quinn College is not currently eligible to receive tuition equalization grant funds due to having relinquished its regional accreditation by the Southern Association of Colleges and Schools Commission on Colleges, but </w:t>
            </w:r>
            <w:r>
              <w:t xml:space="preserve">it </w:t>
            </w:r>
            <w:r>
              <w:t>has ret</w:t>
            </w:r>
            <w:r>
              <w:t xml:space="preserve">ained national accreditation by another accrediting body recognized by the Texas Higher Education Coordinating Board and has </w:t>
            </w:r>
            <w:r>
              <w:t xml:space="preserve">recently </w:t>
            </w:r>
            <w:r>
              <w:t>achieved federal recognition as a work college</w:t>
            </w:r>
            <w:r>
              <w:t>. S.B. 1680 seeks to provide alternative eligibility criteria under which in</w:t>
            </w:r>
            <w:r>
              <w:t>stitutions such as Paul Quinn College may qualify for tuition equalization grants.</w:t>
            </w:r>
          </w:p>
          <w:p w:rsidR="008423E4" w:rsidRPr="00E26B13" w:rsidRDefault="00352C6C" w:rsidP="000A201B">
            <w:pPr>
              <w:pStyle w:val="Header"/>
              <w:tabs>
                <w:tab w:val="clear" w:pos="4320"/>
                <w:tab w:val="clear" w:pos="8640"/>
              </w:tabs>
              <w:jc w:val="both"/>
              <w:rPr>
                <w:b/>
              </w:rPr>
            </w:pPr>
          </w:p>
        </w:tc>
      </w:tr>
      <w:tr w:rsidR="00DA50C5" w:rsidTr="00345119">
        <w:tc>
          <w:tcPr>
            <w:tcW w:w="9576" w:type="dxa"/>
          </w:tcPr>
          <w:p w:rsidR="0017725B" w:rsidRDefault="00352C6C" w:rsidP="000A201B">
            <w:pPr>
              <w:rPr>
                <w:b/>
                <w:u w:val="single"/>
              </w:rPr>
            </w:pPr>
            <w:r>
              <w:rPr>
                <w:b/>
                <w:u w:val="single"/>
              </w:rPr>
              <w:t>CRIMINAL JUSTICE IMPACT</w:t>
            </w:r>
          </w:p>
          <w:p w:rsidR="0017725B" w:rsidRDefault="00352C6C" w:rsidP="000A201B">
            <w:pPr>
              <w:rPr>
                <w:b/>
                <w:u w:val="single"/>
              </w:rPr>
            </w:pPr>
          </w:p>
          <w:p w:rsidR="002C6D2D" w:rsidRPr="002C6D2D" w:rsidRDefault="00352C6C" w:rsidP="000A201B">
            <w:pPr>
              <w:jc w:val="both"/>
            </w:pPr>
            <w:r>
              <w:t>It is the committee's opinion that this bill does not expressly create a criminal offense, increase the punishment for an existing criminal offens</w:t>
            </w:r>
            <w:r>
              <w:t>e or category of offenses, or change the eligibility of a person for community supervision, parole, or mandatory supervision.</w:t>
            </w:r>
          </w:p>
          <w:p w:rsidR="0017725B" w:rsidRPr="0017725B" w:rsidRDefault="00352C6C" w:rsidP="000A201B">
            <w:pPr>
              <w:rPr>
                <w:b/>
                <w:u w:val="single"/>
              </w:rPr>
            </w:pPr>
          </w:p>
        </w:tc>
      </w:tr>
      <w:tr w:rsidR="00DA50C5" w:rsidTr="00345119">
        <w:tc>
          <w:tcPr>
            <w:tcW w:w="9576" w:type="dxa"/>
          </w:tcPr>
          <w:p w:rsidR="008423E4" w:rsidRPr="00A8133F" w:rsidRDefault="00352C6C" w:rsidP="000A201B">
            <w:pPr>
              <w:rPr>
                <w:b/>
              </w:rPr>
            </w:pPr>
            <w:r w:rsidRPr="009C1E9A">
              <w:rPr>
                <w:b/>
                <w:u w:val="single"/>
              </w:rPr>
              <w:t>RULEMAKING AUTHORITY</w:t>
            </w:r>
            <w:r>
              <w:rPr>
                <w:b/>
              </w:rPr>
              <w:t xml:space="preserve"> </w:t>
            </w:r>
          </w:p>
          <w:p w:rsidR="008423E4" w:rsidRDefault="00352C6C" w:rsidP="000A201B"/>
          <w:p w:rsidR="002C6D2D" w:rsidRDefault="00352C6C" w:rsidP="000A201B">
            <w:pPr>
              <w:pStyle w:val="Header"/>
              <w:tabs>
                <w:tab w:val="clear" w:pos="4320"/>
                <w:tab w:val="clear" w:pos="8640"/>
              </w:tabs>
              <w:jc w:val="both"/>
            </w:pPr>
            <w:r>
              <w:t>It is the committee's opinion that this bill does not expressly grant any additional rulemaking authority</w:t>
            </w:r>
            <w:r>
              <w:t xml:space="preserve"> to a state officer, department, agency, or institution.</w:t>
            </w:r>
          </w:p>
          <w:p w:rsidR="008423E4" w:rsidRPr="00E21FDC" w:rsidRDefault="00352C6C" w:rsidP="000A201B">
            <w:pPr>
              <w:rPr>
                <w:b/>
              </w:rPr>
            </w:pPr>
          </w:p>
        </w:tc>
      </w:tr>
      <w:tr w:rsidR="00DA50C5" w:rsidTr="00345119">
        <w:tc>
          <w:tcPr>
            <w:tcW w:w="9576" w:type="dxa"/>
          </w:tcPr>
          <w:p w:rsidR="008423E4" w:rsidRPr="00A8133F" w:rsidRDefault="00352C6C" w:rsidP="000A201B">
            <w:pPr>
              <w:rPr>
                <w:b/>
              </w:rPr>
            </w:pPr>
            <w:r w:rsidRPr="009C1E9A">
              <w:rPr>
                <w:b/>
                <w:u w:val="single"/>
              </w:rPr>
              <w:t>ANALYSIS</w:t>
            </w:r>
            <w:r>
              <w:rPr>
                <w:b/>
              </w:rPr>
              <w:t xml:space="preserve"> </w:t>
            </w:r>
          </w:p>
          <w:p w:rsidR="008423E4" w:rsidRDefault="00352C6C" w:rsidP="000A201B"/>
          <w:p w:rsidR="00E438D1" w:rsidRDefault="00352C6C" w:rsidP="000A201B">
            <w:pPr>
              <w:pStyle w:val="Header"/>
              <w:tabs>
                <w:tab w:val="clear" w:pos="4320"/>
                <w:tab w:val="clear" w:pos="8640"/>
              </w:tabs>
              <w:jc w:val="both"/>
            </w:pPr>
            <w:r>
              <w:t xml:space="preserve">S.B. 1680 amends the Education Code to require the Texas Higher Education Coordinating Board to approve for purposes of tuition equalization grants </w:t>
            </w:r>
            <w:r>
              <w:t>a private or independent institution of higher education that previously qualified on grounds of meeting the same program standards and accreditation as public institutions of higher education but no longer holds that same accreditation, if the institution</w:t>
            </w:r>
            <w:r>
              <w:t xml:space="preserve"> meets the following criteria:</w:t>
            </w:r>
          </w:p>
          <w:p w:rsidR="00264DBE" w:rsidRDefault="00352C6C" w:rsidP="000A201B">
            <w:pPr>
              <w:pStyle w:val="Header"/>
              <w:numPr>
                <w:ilvl w:val="0"/>
                <w:numId w:val="1"/>
              </w:numPr>
              <w:tabs>
                <w:tab w:val="clear" w:pos="4320"/>
                <w:tab w:val="clear" w:pos="8640"/>
              </w:tabs>
              <w:spacing w:before="120" w:after="120"/>
              <w:jc w:val="both"/>
            </w:pPr>
            <w:r>
              <w:t>is</w:t>
            </w:r>
            <w:r>
              <w:t xml:space="preserve"> accredited by an accreditor recognized by the coordinating board</w:t>
            </w:r>
            <w:r>
              <w:t>;</w:t>
            </w:r>
          </w:p>
          <w:p w:rsidR="00264DBE" w:rsidRDefault="00352C6C" w:rsidP="000A201B">
            <w:pPr>
              <w:pStyle w:val="Header"/>
              <w:numPr>
                <w:ilvl w:val="0"/>
                <w:numId w:val="1"/>
              </w:numPr>
              <w:tabs>
                <w:tab w:val="clear" w:pos="4320"/>
                <w:tab w:val="clear" w:pos="8640"/>
              </w:tabs>
              <w:spacing w:before="120" w:after="120"/>
              <w:jc w:val="both"/>
            </w:pPr>
            <w:r>
              <w:t xml:space="preserve">is </w:t>
            </w:r>
            <w:r>
              <w:t xml:space="preserve">a work college, </w:t>
            </w:r>
            <w:r>
              <w:t>as defined by federal law; and</w:t>
            </w:r>
          </w:p>
          <w:p w:rsidR="008423E4" w:rsidRDefault="00352C6C" w:rsidP="000A201B">
            <w:pPr>
              <w:pStyle w:val="Header"/>
              <w:numPr>
                <w:ilvl w:val="0"/>
                <w:numId w:val="1"/>
              </w:numPr>
              <w:tabs>
                <w:tab w:val="clear" w:pos="4320"/>
                <w:tab w:val="clear" w:pos="8640"/>
              </w:tabs>
              <w:spacing w:before="120" w:after="120"/>
              <w:jc w:val="both"/>
            </w:pPr>
            <w:r>
              <w:t>is</w:t>
            </w:r>
            <w:r>
              <w:t xml:space="preserve"> participating in </w:t>
            </w:r>
            <w:r>
              <w:t xml:space="preserve">a certain </w:t>
            </w:r>
            <w:r>
              <w:t xml:space="preserve">federal financial aid program. </w:t>
            </w:r>
          </w:p>
          <w:p w:rsidR="008423E4" w:rsidRPr="00835628" w:rsidRDefault="00352C6C" w:rsidP="000A201B">
            <w:pPr>
              <w:rPr>
                <w:b/>
              </w:rPr>
            </w:pPr>
          </w:p>
        </w:tc>
      </w:tr>
      <w:tr w:rsidR="00DA50C5" w:rsidTr="00345119">
        <w:tc>
          <w:tcPr>
            <w:tcW w:w="9576" w:type="dxa"/>
          </w:tcPr>
          <w:p w:rsidR="008423E4" w:rsidRPr="00A8133F" w:rsidRDefault="00352C6C" w:rsidP="000A201B">
            <w:pPr>
              <w:rPr>
                <w:b/>
              </w:rPr>
            </w:pPr>
            <w:r w:rsidRPr="009C1E9A">
              <w:rPr>
                <w:b/>
                <w:u w:val="single"/>
              </w:rPr>
              <w:t>EFFECTIVE DATE</w:t>
            </w:r>
            <w:r>
              <w:rPr>
                <w:b/>
              </w:rPr>
              <w:t xml:space="preserve"> </w:t>
            </w:r>
          </w:p>
          <w:p w:rsidR="008423E4" w:rsidRDefault="00352C6C" w:rsidP="000A201B"/>
          <w:p w:rsidR="008423E4" w:rsidRPr="003624F2" w:rsidRDefault="00352C6C" w:rsidP="000A201B">
            <w:pPr>
              <w:pStyle w:val="Header"/>
              <w:tabs>
                <w:tab w:val="clear" w:pos="4320"/>
                <w:tab w:val="clear" w:pos="8640"/>
              </w:tabs>
              <w:jc w:val="both"/>
            </w:pPr>
            <w:r>
              <w:t>On passage, or, if the bi</w:t>
            </w:r>
            <w:r>
              <w:t>ll does not receive the necessary vote, September 1, 2019.</w:t>
            </w:r>
          </w:p>
          <w:p w:rsidR="008423E4" w:rsidRPr="00233FDB" w:rsidRDefault="00352C6C" w:rsidP="000A201B">
            <w:pPr>
              <w:rPr>
                <w:b/>
              </w:rPr>
            </w:pPr>
          </w:p>
        </w:tc>
      </w:tr>
    </w:tbl>
    <w:p w:rsidR="008423E4" w:rsidRPr="00BE0E75" w:rsidRDefault="00352C6C" w:rsidP="008423E4">
      <w:pPr>
        <w:spacing w:line="480" w:lineRule="auto"/>
        <w:jc w:val="both"/>
        <w:rPr>
          <w:rFonts w:ascii="Arial" w:hAnsi="Arial"/>
          <w:sz w:val="16"/>
          <w:szCs w:val="16"/>
        </w:rPr>
      </w:pPr>
    </w:p>
    <w:p w:rsidR="004108C3" w:rsidRPr="008423E4" w:rsidRDefault="00352C6C"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52C6C">
      <w:r>
        <w:separator/>
      </w:r>
    </w:p>
  </w:endnote>
  <w:endnote w:type="continuationSeparator" w:id="0">
    <w:p w:rsidR="00000000" w:rsidRDefault="00352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352C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DA50C5" w:rsidTr="009C1E9A">
      <w:trPr>
        <w:cantSplit/>
      </w:trPr>
      <w:tc>
        <w:tcPr>
          <w:tcW w:w="0" w:type="pct"/>
        </w:tcPr>
        <w:p w:rsidR="00137D90" w:rsidRDefault="00352C6C" w:rsidP="009C1E9A">
          <w:pPr>
            <w:pStyle w:val="Footer"/>
            <w:tabs>
              <w:tab w:val="clear" w:pos="8640"/>
              <w:tab w:val="right" w:pos="9360"/>
            </w:tabs>
          </w:pPr>
        </w:p>
      </w:tc>
      <w:tc>
        <w:tcPr>
          <w:tcW w:w="2395" w:type="pct"/>
        </w:tcPr>
        <w:p w:rsidR="00137D90" w:rsidRDefault="00352C6C" w:rsidP="009C1E9A">
          <w:pPr>
            <w:pStyle w:val="Footer"/>
            <w:tabs>
              <w:tab w:val="clear" w:pos="8640"/>
              <w:tab w:val="right" w:pos="9360"/>
            </w:tabs>
          </w:pPr>
        </w:p>
        <w:p w:rsidR="001A4310" w:rsidRDefault="00352C6C" w:rsidP="009C1E9A">
          <w:pPr>
            <w:pStyle w:val="Footer"/>
            <w:tabs>
              <w:tab w:val="clear" w:pos="8640"/>
              <w:tab w:val="right" w:pos="9360"/>
            </w:tabs>
          </w:pPr>
        </w:p>
        <w:p w:rsidR="00137D90" w:rsidRDefault="00352C6C" w:rsidP="009C1E9A">
          <w:pPr>
            <w:pStyle w:val="Footer"/>
            <w:tabs>
              <w:tab w:val="clear" w:pos="8640"/>
              <w:tab w:val="right" w:pos="9360"/>
            </w:tabs>
          </w:pPr>
        </w:p>
      </w:tc>
      <w:tc>
        <w:tcPr>
          <w:tcW w:w="2453" w:type="pct"/>
        </w:tcPr>
        <w:p w:rsidR="00137D90" w:rsidRDefault="00352C6C" w:rsidP="009C1E9A">
          <w:pPr>
            <w:pStyle w:val="Footer"/>
            <w:tabs>
              <w:tab w:val="clear" w:pos="8640"/>
              <w:tab w:val="right" w:pos="9360"/>
            </w:tabs>
            <w:jc w:val="right"/>
          </w:pPr>
        </w:p>
      </w:tc>
    </w:tr>
    <w:tr w:rsidR="00DA50C5" w:rsidTr="009C1E9A">
      <w:trPr>
        <w:cantSplit/>
      </w:trPr>
      <w:tc>
        <w:tcPr>
          <w:tcW w:w="0" w:type="pct"/>
        </w:tcPr>
        <w:p w:rsidR="00EC379B" w:rsidRDefault="00352C6C" w:rsidP="009C1E9A">
          <w:pPr>
            <w:pStyle w:val="Footer"/>
            <w:tabs>
              <w:tab w:val="clear" w:pos="8640"/>
              <w:tab w:val="right" w:pos="9360"/>
            </w:tabs>
          </w:pPr>
        </w:p>
      </w:tc>
      <w:tc>
        <w:tcPr>
          <w:tcW w:w="2395" w:type="pct"/>
        </w:tcPr>
        <w:p w:rsidR="00EC379B" w:rsidRPr="009C1E9A" w:rsidRDefault="00352C6C" w:rsidP="009C1E9A">
          <w:pPr>
            <w:pStyle w:val="Footer"/>
            <w:tabs>
              <w:tab w:val="clear" w:pos="8640"/>
              <w:tab w:val="right" w:pos="9360"/>
            </w:tabs>
            <w:rPr>
              <w:rFonts w:ascii="Shruti" w:hAnsi="Shruti"/>
              <w:sz w:val="22"/>
            </w:rPr>
          </w:pPr>
          <w:r>
            <w:rPr>
              <w:rFonts w:ascii="Shruti" w:hAnsi="Shruti"/>
              <w:sz w:val="22"/>
            </w:rPr>
            <w:t>86R 30223</w:t>
          </w:r>
        </w:p>
      </w:tc>
      <w:tc>
        <w:tcPr>
          <w:tcW w:w="2453" w:type="pct"/>
        </w:tcPr>
        <w:p w:rsidR="00EC379B" w:rsidRDefault="00352C6C" w:rsidP="009C1E9A">
          <w:pPr>
            <w:pStyle w:val="Footer"/>
            <w:tabs>
              <w:tab w:val="clear" w:pos="8640"/>
              <w:tab w:val="right" w:pos="9360"/>
            </w:tabs>
            <w:jc w:val="right"/>
          </w:pPr>
          <w:r>
            <w:fldChar w:fldCharType="begin"/>
          </w:r>
          <w:r>
            <w:instrText xml:space="preserve"> DOCPROPERTY  OTID  \* MERGEFORMAT </w:instrText>
          </w:r>
          <w:r>
            <w:fldChar w:fldCharType="separate"/>
          </w:r>
          <w:r>
            <w:t>19.117.555</w:t>
          </w:r>
          <w:r>
            <w:fldChar w:fldCharType="end"/>
          </w:r>
        </w:p>
      </w:tc>
    </w:tr>
    <w:tr w:rsidR="00DA50C5" w:rsidTr="009C1E9A">
      <w:trPr>
        <w:cantSplit/>
      </w:trPr>
      <w:tc>
        <w:tcPr>
          <w:tcW w:w="0" w:type="pct"/>
        </w:tcPr>
        <w:p w:rsidR="00EC379B" w:rsidRDefault="00352C6C" w:rsidP="009C1E9A">
          <w:pPr>
            <w:pStyle w:val="Footer"/>
            <w:tabs>
              <w:tab w:val="clear" w:pos="4320"/>
              <w:tab w:val="clear" w:pos="8640"/>
              <w:tab w:val="left" w:pos="2865"/>
            </w:tabs>
          </w:pPr>
        </w:p>
      </w:tc>
      <w:tc>
        <w:tcPr>
          <w:tcW w:w="2395" w:type="pct"/>
        </w:tcPr>
        <w:p w:rsidR="00EC379B" w:rsidRPr="009C1E9A" w:rsidRDefault="00352C6C" w:rsidP="009C1E9A">
          <w:pPr>
            <w:pStyle w:val="Footer"/>
            <w:tabs>
              <w:tab w:val="clear" w:pos="4320"/>
              <w:tab w:val="clear" w:pos="8640"/>
              <w:tab w:val="left" w:pos="2865"/>
            </w:tabs>
            <w:rPr>
              <w:rFonts w:ascii="Shruti" w:hAnsi="Shruti"/>
              <w:sz w:val="22"/>
            </w:rPr>
          </w:pPr>
        </w:p>
      </w:tc>
      <w:tc>
        <w:tcPr>
          <w:tcW w:w="2453" w:type="pct"/>
        </w:tcPr>
        <w:p w:rsidR="00EC379B" w:rsidRDefault="00352C6C" w:rsidP="006D504F">
          <w:pPr>
            <w:pStyle w:val="Footer"/>
            <w:rPr>
              <w:rStyle w:val="PageNumber"/>
            </w:rPr>
          </w:pPr>
        </w:p>
        <w:p w:rsidR="00EC379B" w:rsidRDefault="00352C6C" w:rsidP="009C1E9A">
          <w:pPr>
            <w:pStyle w:val="Footer"/>
            <w:tabs>
              <w:tab w:val="clear" w:pos="8640"/>
              <w:tab w:val="right" w:pos="9360"/>
            </w:tabs>
            <w:jc w:val="right"/>
          </w:pPr>
        </w:p>
      </w:tc>
    </w:tr>
    <w:tr w:rsidR="00DA50C5" w:rsidTr="009C1E9A">
      <w:trPr>
        <w:cantSplit/>
        <w:trHeight w:val="323"/>
      </w:trPr>
      <w:tc>
        <w:tcPr>
          <w:tcW w:w="0" w:type="pct"/>
          <w:gridSpan w:val="3"/>
        </w:tcPr>
        <w:p w:rsidR="00EC379B" w:rsidRDefault="00352C6C"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352C6C" w:rsidP="009C1E9A">
          <w:pPr>
            <w:pStyle w:val="Footer"/>
            <w:tabs>
              <w:tab w:val="clear" w:pos="8640"/>
              <w:tab w:val="right" w:pos="9360"/>
            </w:tabs>
            <w:jc w:val="center"/>
          </w:pPr>
        </w:p>
      </w:tc>
    </w:tr>
  </w:tbl>
  <w:p w:rsidR="00EC379B" w:rsidRPr="00FF6F72" w:rsidRDefault="00352C6C"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352C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52C6C">
      <w:r>
        <w:separator/>
      </w:r>
    </w:p>
  </w:footnote>
  <w:footnote w:type="continuationSeparator" w:id="0">
    <w:p w:rsidR="00000000" w:rsidRDefault="00352C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352C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352C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352C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2048A"/>
    <w:multiLevelType w:val="hybridMultilevel"/>
    <w:tmpl w:val="8576A354"/>
    <w:lvl w:ilvl="0" w:tplc="52C2746A">
      <w:start w:val="1"/>
      <w:numFmt w:val="bullet"/>
      <w:lvlText w:val=""/>
      <w:lvlJc w:val="left"/>
      <w:pPr>
        <w:tabs>
          <w:tab w:val="num" w:pos="720"/>
        </w:tabs>
        <w:ind w:left="720" w:hanging="360"/>
      </w:pPr>
      <w:rPr>
        <w:rFonts w:ascii="Symbol" w:hAnsi="Symbol" w:hint="default"/>
      </w:rPr>
    </w:lvl>
    <w:lvl w:ilvl="1" w:tplc="6BDC793C" w:tentative="1">
      <w:start w:val="1"/>
      <w:numFmt w:val="bullet"/>
      <w:lvlText w:val="o"/>
      <w:lvlJc w:val="left"/>
      <w:pPr>
        <w:ind w:left="1440" w:hanging="360"/>
      </w:pPr>
      <w:rPr>
        <w:rFonts w:ascii="Courier New" w:hAnsi="Courier New" w:cs="Courier New" w:hint="default"/>
      </w:rPr>
    </w:lvl>
    <w:lvl w:ilvl="2" w:tplc="4E0486BA" w:tentative="1">
      <w:start w:val="1"/>
      <w:numFmt w:val="bullet"/>
      <w:lvlText w:val=""/>
      <w:lvlJc w:val="left"/>
      <w:pPr>
        <w:ind w:left="2160" w:hanging="360"/>
      </w:pPr>
      <w:rPr>
        <w:rFonts w:ascii="Wingdings" w:hAnsi="Wingdings" w:hint="default"/>
      </w:rPr>
    </w:lvl>
    <w:lvl w:ilvl="3" w:tplc="17EADE8E" w:tentative="1">
      <w:start w:val="1"/>
      <w:numFmt w:val="bullet"/>
      <w:lvlText w:val=""/>
      <w:lvlJc w:val="left"/>
      <w:pPr>
        <w:ind w:left="2880" w:hanging="360"/>
      </w:pPr>
      <w:rPr>
        <w:rFonts w:ascii="Symbol" w:hAnsi="Symbol" w:hint="default"/>
      </w:rPr>
    </w:lvl>
    <w:lvl w:ilvl="4" w:tplc="948065EA" w:tentative="1">
      <w:start w:val="1"/>
      <w:numFmt w:val="bullet"/>
      <w:lvlText w:val="o"/>
      <w:lvlJc w:val="left"/>
      <w:pPr>
        <w:ind w:left="3600" w:hanging="360"/>
      </w:pPr>
      <w:rPr>
        <w:rFonts w:ascii="Courier New" w:hAnsi="Courier New" w:cs="Courier New" w:hint="default"/>
      </w:rPr>
    </w:lvl>
    <w:lvl w:ilvl="5" w:tplc="56F2D442" w:tentative="1">
      <w:start w:val="1"/>
      <w:numFmt w:val="bullet"/>
      <w:lvlText w:val=""/>
      <w:lvlJc w:val="left"/>
      <w:pPr>
        <w:ind w:left="4320" w:hanging="360"/>
      </w:pPr>
      <w:rPr>
        <w:rFonts w:ascii="Wingdings" w:hAnsi="Wingdings" w:hint="default"/>
      </w:rPr>
    </w:lvl>
    <w:lvl w:ilvl="6" w:tplc="7D9C5EF4" w:tentative="1">
      <w:start w:val="1"/>
      <w:numFmt w:val="bullet"/>
      <w:lvlText w:val=""/>
      <w:lvlJc w:val="left"/>
      <w:pPr>
        <w:ind w:left="5040" w:hanging="360"/>
      </w:pPr>
      <w:rPr>
        <w:rFonts w:ascii="Symbol" w:hAnsi="Symbol" w:hint="default"/>
      </w:rPr>
    </w:lvl>
    <w:lvl w:ilvl="7" w:tplc="2FF2A40A" w:tentative="1">
      <w:start w:val="1"/>
      <w:numFmt w:val="bullet"/>
      <w:lvlText w:val="o"/>
      <w:lvlJc w:val="left"/>
      <w:pPr>
        <w:ind w:left="5760" w:hanging="360"/>
      </w:pPr>
      <w:rPr>
        <w:rFonts w:ascii="Courier New" w:hAnsi="Courier New" w:cs="Courier New" w:hint="default"/>
      </w:rPr>
    </w:lvl>
    <w:lvl w:ilvl="8" w:tplc="80104C70"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0C5"/>
    <w:rsid w:val="00352C6C"/>
    <w:rsid w:val="00DA5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781A321-FE3E-45A5-A91D-3BA4CCF38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2C6D2D"/>
    <w:rPr>
      <w:sz w:val="16"/>
      <w:szCs w:val="16"/>
    </w:rPr>
  </w:style>
  <w:style w:type="paragraph" w:styleId="CommentText">
    <w:name w:val="annotation text"/>
    <w:basedOn w:val="Normal"/>
    <w:link w:val="CommentTextChar"/>
    <w:semiHidden/>
    <w:unhideWhenUsed/>
    <w:rsid w:val="002C6D2D"/>
    <w:rPr>
      <w:sz w:val="20"/>
      <w:szCs w:val="20"/>
    </w:rPr>
  </w:style>
  <w:style w:type="character" w:customStyle="1" w:styleId="CommentTextChar">
    <w:name w:val="Comment Text Char"/>
    <w:basedOn w:val="DefaultParagraphFont"/>
    <w:link w:val="CommentText"/>
    <w:semiHidden/>
    <w:rsid w:val="002C6D2D"/>
  </w:style>
  <w:style w:type="paragraph" w:styleId="CommentSubject">
    <w:name w:val="annotation subject"/>
    <w:basedOn w:val="CommentText"/>
    <w:next w:val="CommentText"/>
    <w:link w:val="CommentSubjectChar"/>
    <w:semiHidden/>
    <w:unhideWhenUsed/>
    <w:rsid w:val="002C6D2D"/>
    <w:rPr>
      <w:b/>
      <w:bCs/>
    </w:rPr>
  </w:style>
  <w:style w:type="character" w:customStyle="1" w:styleId="CommentSubjectChar">
    <w:name w:val="Comment Subject Char"/>
    <w:basedOn w:val="CommentTextChar"/>
    <w:link w:val="CommentSubject"/>
    <w:semiHidden/>
    <w:rsid w:val="002C6D2D"/>
    <w:rPr>
      <w:b/>
      <w:bCs/>
    </w:rPr>
  </w:style>
  <w:style w:type="character" w:styleId="Hyperlink">
    <w:name w:val="Hyperlink"/>
    <w:basedOn w:val="DefaultParagraphFont"/>
    <w:unhideWhenUsed/>
    <w:rsid w:val="00B37906"/>
    <w:rPr>
      <w:color w:val="0000FF" w:themeColor="hyperlink"/>
      <w:u w:val="single"/>
    </w:rPr>
  </w:style>
  <w:style w:type="character" w:styleId="FollowedHyperlink">
    <w:name w:val="FollowedHyperlink"/>
    <w:basedOn w:val="DefaultParagraphFont"/>
    <w:semiHidden/>
    <w:unhideWhenUsed/>
    <w:rsid w:val="00A323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1622</Characters>
  <Application>Microsoft Office Word</Application>
  <DocSecurity>4</DocSecurity>
  <Lines>48</Lines>
  <Paragraphs>18</Paragraphs>
  <ScaleCrop>false</ScaleCrop>
  <HeadingPairs>
    <vt:vector size="2" baseType="variant">
      <vt:variant>
        <vt:lpstr>Title</vt:lpstr>
      </vt:variant>
      <vt:variant>
        <vt:i4>1</vt:i4>
      </vt:variant>
    </vt:vector>
  </HeadingPairs>
  <TitlesOfParts>
    <vt:vector size="1" baseType="lpstr">
      <vt:lpstr>BA - SB01680 (Committee Report (Unamended))</vt:lpstr>
    </vt:vector>
  </TitlesOfParts>
  <Company>State of Texas</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30223</dc:subject>
  <dc:creator>State of Texas</dc:creator>
  <dc:description>SB 1680 by West-(H)Higher Education</dc:description>
  <cp:lastModifiedBy>Scotty Wimberley</cp:lastModifiedBy>
  <cp:revision>2</cp:revision>
  <cp:lastPrinted>2003-11-26T17:21:00Z</cp:lastPrinted>
  <dcterms:created xsi:type="dcterms:W3CDTF">2019-05-03T14:47:00Z</dcterms:created>
  <dcterms:modified xsi:type="dcterms:W3CDTF">2019-05-03T14:47:00Z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19.117.555</vt:lpwstr>
  </property>
</Properties>
</file>