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D4E34" w:rsidTr="00345119">
        <w:tc>
          <w:tcPr>
            <w:tcW w:w="9576" w:type="dxa"/>
            <w:noWrap/>
          </w:tcPr>
          <w:p w:rsidR="008423E4" w:rsidRPr="0022177D" w:rsidRDefault="00FE46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46E8" w:rsidP="008423E4">
      <w:pPr>
        <w:jc w:val="center"/>
      </w:pPr>
    </w:p>
    <w:p w:rsidR="008423E4" w:rsidRPr="00B31F0E" w:rsidRDefault="00FE46E8" w:rsidP="008423E4"/>
    <w:p w:rsidR="008423E4" w:rsidRPr="00742794" w:rsidRDefault="00FE46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4E34" w:rsidTr="00345119">
        <w:tc>
          <w:tcPr>
            <w:tcW w:w="9576" w:type="dxa"/>
          </w:tcPr>
          <w:p w:rsidR="008423E4" w:rsidRPr="00861995" w:rsidRDefault="00FE46E8" w:rsidP="00345119">
            <w:pPr>
              <w:jc w:val="right"/>
            </w:pPr>
            <w:r>
              <w:t>S.B. 1702</w:t>
            </w:r>
          </w:p>
        </w:tc>
      </w:tr>
      <w:tr w:rsidR="009D4E34" w:rsidTr="00345119">
        <w:tc>
          <w:tcPr>
            <w:tcW w:w="9576" w:type="dxa"/>
          </w:tcPr>
          <w:p w:rsidR="008423E4" w:rsidRPr="00861995" w:rsidRDefault="00FE46E8" w:rsidP="00345119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9D4E34" w:rsidTr="00345119">
        <w:tc>
          <w:tcPr>
            <w:tcW w:w="9576" w:type="dxa"/>
          </w:tcPr>
          <w:p w:rsidR="008423E4" w:rsidRPr="00861995" w:rsidRDefault="00FE46E8" w:rsidP="00345119">
            <w:pPr>
              <w:jc w:val="right"/>
            </w:pPr>
            <w:r>
              <w:t>Juvenile Justice &amp; Family Issues</w:t>
            </w:r>
          </w:p>
        </w:tc>
      </w:tr>
      <w:tr w:rsidR="009D4E34" w:rsidTr="00345119">
        <w:tc>
          <w:tcPr>
            <w:tcW w:w="9576" w:type="dxa"/>
          </w:tcPr>
          <w:p w:rsidR="008423E4" w:rsidRDefault="00FE46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46E8" w:rsidP="008423E4">
      <w:pPr>
        <w:tabs>
          <w:tab w:val="right" w:pos="9360"/>
        </w:tabs>
      </w:pPr>
    </w:p>
    <w:p w:rsidR="008423E4" w:rsidRDefault="00FE46E8" w:rsidP="008423E4"/>
    <w:p w:rsidR="008423E4" w:rsidRDefault="00FE46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D4E34" w:rsidTr="00345119">
        <w:tc>
          <w:tcPr>
            <w:tcW w:w="9576" w:type="dxa"/>
          </w:tcPr>
          <w:p w:rsidR="008423E4" w:rsidRPr="00A8133F" w:rsidRDefault="00FE46E8" w:rsidP="006609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46E8" w:rsidP="00660938"/>
          <w:p w:rsidR="008423E4" w:rsidRDefault="00FE46E8" w:rsidP="00FD2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</w:t>
            </w:r>
            <w:r>
              <w:t>ed</w:t>
            </w:r>
            <w:r>
              <w:t xml:space="preserve"> </w:t>
            </w:r>
            <w:r>
              <w:t>that the</w:t>
            </w:r>
            <w:r>
              <w:t xml:space="preserve"> </w:t>
            </w:r>
            <w:r w:rsidRPr="00337369">
              <w:t>office of independent</w:t>
            </w:r>
            <w:r>
              <w:t xml:space="preserve"> ombudsman </w:t>
            </w:r>
            <w:r w:rsidRPr="00337369">
              <w:t xml:space="preserve">for the Texas Juvenile Justice Department </w:t>
            </w:r>
            <w:r>
              <w:t xml:space="preserve">should </w:t>
            </w:r>
            <w:r>
              <w:t xml:space="preserve">be able </w:t>
            </w:r>
            <w:r>
              <w:t>to</w:t>
            </w:r>
            <w:r>
              <w:t xml:space="preserve"> </w:t>
            </w:r>
            <w:r>
              <w:t xml:space="preserve">provide </w:t>
            </w:r>
            <w:r>
              <w:t xml:space="preserve">the </w:t>
            </w:r>
            <w:r>
              <w:t xml:space="preserve">necessary oversight </w:t>
            </w:r>
            <w:r>
              <w:t>of</w:t>
            </w:r>
            <w:r>
              <w:t xml:space="preserve"> any facility where a juvenile might be </w:t>
            </w:r>
            <w:r>
              <w:t>placed</w:t>
            </w:r>
            <w:r>
              <w:t xml:space="preserve">, including post-adjudication probation facilities and contract facilities, to ensure the safety and security of all juvenile </w:t>
            </w:r>
            <w:r>
              <w:t>offenders</w:t>
            </w:r>
            <w:r>
              <w:t>.</w:t>
            </w:r>
            <w:r>
              <w:t xml:space="preserve"> </w:t>
            </w:r>
            <w:r>
              <w:t xml:space="preserve">S.B. 1702 </w:t>
            </w:r>
            <w:r>
              <w:t xml:space="preserve">seeks to </w:t>
            </w:r>
            <w:r>
              <w:t xml:space="preserve">clarify the </w:t>
            </w:r>
            <w:r>
              <w:t>statu</w:t>
            </w:r>
            <w:r>
              <w:t xml:space="preserve">tory authority of the office to provide </w:t>
            </w:r>
            <w:r>
              <w:t>such oversight</w:t>
            </w:r>
            <w:r>
              <w:t xml:space="preserve"> of</w:t>
            </w:r>
            <w:r>
              <w:t xml:space="preserve"> certain </w:t>
            </w:r>
            <w:r>
              <w:t>facilities where juvenile</w:t>
            </w:r>
            <w:r>
              <w:t xml:space="preserve"> offenders reside</w:t>
            </w:r>
            <w:r>
              <w:t>.</w:t>
            </w:r>
          </w:p>
          <w:p w:rsidR="008423E4" w:rsidRPr="00E26B13" w:rsidRDefault="00FE46E8">
            <w:pPr>
              <w:rPr>
                <w:b/>
              </w:rPr>
            </w:pPr>
          </w:p>
        </w:tc>
      </w:tr>
      <w:tr w:rsidR="009D4E34" w:rsidTr="00345119">
        <w:tc>
          <w:tcPr>
            <w:tcW w:w="9576" w:type="dxa"/>
          </w:tcPr>
          <w:p w:rsidR="0017725B" w:rsidRDefault="00FE46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46E8">
            <w:pPr>
              <w:rPr>
                <w:b/>
                <w:u w:val="single"/>
              </w:rPr>
            </w:pPr>
          </w:p>
          <w:p w:rsidR="00F6211E" w:rsidRPr="00F6211E" w:rsidRDefault="00FE46E8" w:rsidP="00FD283A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FE46E8">
            <w:pPr>
              <w:rPr>
                <w:b/>
                <w:u w:val="single"/>
              </w:rPr>
            </w:pPr>
          </w:p>
        </w:tc>
      </w:tr>
      <w:tr w:rsidR="009D4E34" w:rsidTr="00345119">
        <w:tc>
          <w:tcPr>
            <w:tcW w:w="9576" w:type="dxa"/>
          </w:tcPr>
          <w:p w:rsidR="008423E4" w:rsidRPr="00A8133F" w:rsidRDefault="00FE46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46E8"/>
          <w:p w:rsidR="00F6211E" w:rsidRDefault="00FE46E8" w:rsidP="00FD2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:rsidR="008423E4" w:rsidRPr="00E21FDC" w:rsidRDefault="00FE46E8">
            <w:pPr>
              <w:rPr>
                <w:b/>
              </w:rPr>
            </w:pPr>
          </w:p>
        </w:tc>
      </w:tr>
      <w:tr w:rsidR="009D4E34" w:rsidTr="00345119">
        <w:tc>
          <w:tcPr>
            <w:tcW w:w="9576" w:type="dxa"/>
          </w:tcPr>
          <w:p w:rsidR="008423E4" w:rsidRPr="00A8133F" w:rsidRDefault="00FE46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46E8"/>
          <w:p w:rsidR="006E1FC1" w:rsidRDefault="00FE46E8" w:rsidP="00FD2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1702 amends the Human Resources Code to </w:t>
            </w:r>
            <w:r>
              <w:t>clarify</w:t>
            </w:r>
            <w:r>
              <w:t xml:space="preserve"> that the powers of the office of independent ombudsman for the Texas Juvenile Justice Department (TJJD) </w:t>
            </w:r>
            <w:r>
              <w:t>include</w:t>
            </w:r>
            <w:r>
              <w:t xml:space="preserve"> the following</w:t>
            </w:r>
            <w:r>
              <w:t>:</w:t>
            </w:r>
          </w:p>
          <w:p w:rsidR="006E1FC1" w:rsidRDefault="00FE46E8" w:rsidP="00FD283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inspection of a facility operated by TJJD, a post-adjudication secure correctional facility, a non</w:t>
            </w:r>
            <w:r>
              <w:t>-</w:t>
            </w:r>
            <w:r>
              <w:t>secure correctional facility, and any other residential facility in which a child adjudicated as having engaged in conduct indicat</w:t>
            </w:r>
            <w:r>
              <w:t xml:space="preserve">ing a need for supervision or delinquent conduct is placed by court order; and </w:t>
            </w:r>
          </w:p>
          <w:p w:rsidR="008423E4" w:rsidRDefault="00FE46E8" w:rsidP="00FD283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investigation of complaints alleging a violation of the rights of children committed to or placed in such</w:t>
            </w:r>
            <w:r>
              <w:t xml:space="preserve"> a</w:t>
            </w:r>
            <w:r>
              <w:t xml:space="preserve"> facility.</w:t>
            </w:r>
            <w:r>
              <w:t xml:space="preserve"> </w:t>
            </w:r>
          </w:p>
          <w:p w:rsidR="002638E9" w:rsidRDefault="00FE46E8" w:rsidP="00FD2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638E9" w:rsidRDefault="00FE46E8" w:rsidP="00FD2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1702 repeals </w:t>
            </w:r>
            <w:r>
              <w:t xml:space="preserve">Section 261.101(e), </w:t>
            </w:r>
            <w:r>
              <w:t>Human Resource</w:t>
            </w:r>
            <w:r>
              <w:t>s Code</w:t>
            </w:r>
            <w:r>
              <w:t xml:space="preserve">, </w:t>
            </w:r>
            <w:r>
              <w:t>as added by Chapter 854 (S.B. 1149), Acts of the 84th Legislature, Regular Session, 2015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 xml:space="preserve">Section 261.101(e), </w:t>
            </w:r>
            <w:r w:rsidRPr="00E7522A">
              <w:t>Human Resources Code,</w:t>
            </w:r>
            <w:r>
              <w:t xml:space="preserve"> </w:t>
            </w:r>
            <w:r>
              <w:t>as amended by Chapter 962 (S.B. 1630), Acts of the 84th Legislature, Regular Session, 2015.</w:t>
            </w:r>
          </w:p>
          <w:p w:rsidR="00064E30" w:rsidRPr="002638E9" w:rsidRDefault="00FE46E8" w:rsidP="00FD2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D4E34" w:rsidTr="00345119">
        <w:tc>
          <w:tcPr>
            <w:tcW w:w="9576" w:type="dxa"/>
          </w:tcPr>
          <w:p w:rsidR="008423E4" w:rsidRPr="00A8133F" w:rsidRDefault="00FE46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46E8"/>
          <w:p w:rsidR="008423E4" w:rsidRPr="003624F2" w:rsidRDefault="00FE46E8" w:rsidP="00FD28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E46E8">
            <w:pPr>
              <w:rPr>
                <w:b/>
              </w:rPr>
            </w:pPr>
          </w:p>
        </w:tc>
      </w:tr>
    </w:tbl>
    <w:p w:rsidR="008423E4" w:rsidRPr="00BE0E75" w:rsidRDefault="00FE46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46E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46E8">
      <w:r>
        <w:separator/>
      </w:r>
    </w:p>
  </w:endnote>
  <w:endnote w:type="continuationSeparator" w:id="0">
    <w:p w:rsidR="00000000" w:rsidRDefault="00FE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4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4E34" w:rsidTr="009C1E9A">
      <w:trPr>
        <w:cantSplit/>
      </w:trPr>
      <w:tc>
        <w:tcPr>
          <w:tcW w:w="0" w:type="pct"/>
        </w:tcPr>
        <w:p w:rsidR="00137D90" w:rsidRDefault="00FE4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46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46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4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4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4E34" w:rsidTr="009C1E9A">
      <w:trPr>
        <w:cantSplit/>
      </w:trPr>
      <w:tc>
        <w:tcPr>
          <w:tcW w:w="0" w:type="pct"/>
        </w:tcPr>
        <w:p w:rsidR="00EC379B" w:rsidRDefault="00FE4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46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34664</w:t>
          </w:r>
        </w:p>
      </w:tc>
      <w:tc>
        <w:tcPr>
          <w:tcW w:w="2453" w:type="pct"/>
        </w:tcPr>
        <w:p w:rsidR="00EC379B" w:rsidRDefault="00FE4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19.136.562</w:t>
          </w:r>
          <w:r>
            <w:fldChar w:fldCharType="end"/>
          </w:r>
        </w:p>
      </w:tc>
    </w:tr>
    <w:tr w:rsidR="009D4E34" w:rsidTr="009C1E9A">
      <w:trPr>
        <w:cantSplit/>
      </w:trPr>
      <w:tc>
        <w:tcPr>
          <w:tcW w:w="0" w:type="pct"/>
        </w:tcPr>
        <w:p w:rsidR="00EC379B" w:rsidRDefault="00FE46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46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46E8" w:rsidP="006D504F">
          <w:pPr>
            <w:pStyle w:val="Footer"/>
            <w:rPr>
              <w:rStyle w:val="PageNumber"/>
            </w:rPr>
          </w:pPr>
        </w:p>
        <w:p w:rsidR="00EC379B" w:rsidRDefault="00FE4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4E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46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46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46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46E8">
      <w:r>
        <w:separator/>
      </w:r>
    </w:p>
  </w:footnote>
  <w:footnote w:type="continuationSeparator" w:id="0">
    <w:p w:rsidR="00000000" w:rsidRDefault="00FE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4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4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4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FB2"/>
    <w:multiLevelType w:val="hybridMultilevel"/>
    <w:tmpl w:val="89C00D96"/>
    <w:lvl w:ilvl="0" w:tplc="BCAEF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1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E2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4D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42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EC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A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CF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64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54D"/>
    <w:multiLevelType w:val="hybridMultilevel"/>
    <w:tmpl w:val="A6D8318E"/>
    <w:lvl w:ilvl="0" w:tplc="96B63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A3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E9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2D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81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C4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EA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6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25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34"/>
    <w:rsid w:val="009D4E3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597BF9-4C74-46A6-B54B-6AF5991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38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8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SB01702 (Committee Report (Unamended))</vt:lpstr>
    </vt:vector>
  </TitlesOfParts>
  <Company>State of Texas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34664</dc:subject>
  <dc:creator>State of Texas</dc:creator>
  <dc:description>SB 1702 by Whitmire-(H)Juvenile Justice &amp; Family Issues</dc:description>
  <cp:lastModifiedBy>Damian Duarte</cp:lastModifiedBy>
  <cp:revision>2</cp:revision>
  <cp:lastPrinted>2003-11-26T17:21:00Z</cp:lastPrinted>
  <dcterms:created xsi:type="dcterms:W3CDTF">2019-05-16T19:12:00Z</dcterms:created>
  <dcterms:modified xsi:type="dcterms:W3CDTF">2019-05-16T19:12:00Z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19.136.562</vt:lpwstr>
  </property>
</Properties>
</file>