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3C" w:rsidRDefault="0069363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AFD40DEF6154E29B3B761C4C93A36E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9363C" w:rsidRPr="00585C31" w:rsidRDefault="0069363C" w:rsidP="000F1DF9">
      <w:pPr>
        <w:spacing w:after="0" w:line="240" w:lineRule="auto"/>
        <w:rPr>
          <w:rFonts w:cs="Times New Roman"/>
          <w:szCs w:val="24"/>
        </w:rPr>
      </w:pPr>
    </w:p>
    <w:p w:rsidR="0069363C" w:rsidRPr="00585C31" w:rsidRDefault="0069363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9363C" w:rsidTr="000F1DF9">
        <w:tc>
          <w:tcPr>
            <w:tcW w:w="2718" w:type="dxa"/>
          </w:tcPr>
          <w:p w:rsidR="0069363C" w:rsidRPr="005C2A78" w:rsidRDefault="0069363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1CD1227667C4F08915DF5782181902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9363C" w:rsidRPr="00FF6471" w:rsidRDefault="0069363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07E64AE2D0F4A0FB8CE0F71047841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1769</w:t>
                </w:r>
              </w:sdtContent>
            </w:sdt>
          </w:p>
        </w:tc>
      </w:tr>
      <w:tr w:rsidR="0069363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32253C95C5946CE876EDF8762322977"/>
            </w:placeholder>
            <w:showingPlcHdr/>
          </w:sdtPr>
          <w:sdtContent>
            <w:tc>
              <w:tcPr>
                <w:tcW w:w="2718" w:type="dxa"/>
              </w:tcPr>
              <w:p w:rsidR="0069363C" w:rsidRPr="000F1DF9" w:rsidRDefault="0069363C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69363C" w:rsidRPr="005C2A78" w:rsidRDefault="0069363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889199172EB437A9E81F4337FC8EE9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191DB3B5F7A4D0DA6919CAA8A414D6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Taylor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CF905B7B7DB4313B9788DB4BEC61E99"/>
                </w:placeholder>
                <w:showingPlcHdr/>
              </w:sdtPr>
              <w:sdtContent/>
            </w:sdt>
          </w:p>
        </w:tc>
      </w:tr>
      <w:tr w:rsidR="0069363C" w:rsidTr="000F1DF9">
        <w:tc>
          <w:tcPr>
            <w:tcW w:w="2718" w:type="dxa"/>
          </w:tcPr>
          <w:p w:rsidR="0069363C" w:rsidRPr="00BC7495" w:rsidRDefault="0069363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CD8B7DED8184415A738FF1E8038BCAE"/>
            </w:placeholder>
          </w:sdtPr>
          <w:sdtContent>
            <w:tc>
              <w:tcPr>
                <w:tcW w:w="6858" w:type="dxa"/>
              </w:tcPr>
              <w:p w:rsidR="0069363C" w:rsidRPr="00FF6471" w:rsidRDefault="0069363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69363C" w:rsidTr="000F1DF9">
        <w:tc>
          <w:tcPr>
            <w:tcW w:w="2718" w:type="dxa"/>
          </w:tcPr>
          <w:p w:rsidR="0069363C" w:rsidRPr="00BC7495" w:rsidRDefault="0069363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32B15180824431AA3EA770B010F392F"/>
            </w:placeholder>
            <w:date w:fullDate="2019-04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9363C" w:rsidRPr="00FF6471" w:rsidRDefault="0069363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4/6/2019</w:t>
                </w:r>
              </w:p>
            </w:tc>
          </w:sdtContent>
        </w:sdt>
      </w:tr>
      <w:tr w:rsidR="0069363C" w:rsidTr="000F1DF9">
        <w:tc>
          <w:tcPr>
            <w:tcW w:w="2718" w:type="dxa"/>
          </w:tcPr>
          <w:p w:rsidR="0069363C" w:rsidRPr="00BC7495" w:rsidRDefault="0069363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1496557FC334ED19F7B31C47F4E07D3"/>
            </w:placeholder>
          </w:sdtPr>
          <w:sdtContent>
            <w:tc>
              <w:tcPr>
                <w:tcW w:w="6858" w:type="dxa"/>
              </w:tcPr>
              <w:p w:rsidR="0069363C" w:rsidRPr="00FF6471" w:rsidRDefault="0069363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9363C" w:rsidRPr="00FF6471" w:rsidRDefault="0069363C" w:rsidP="000F1DF9">
      <w:pPr>
        <w:spacing w:after="0" w:line="240" w:lineRule="auto"/>
        <w:rPr>
          <w:rFonts w:cs="Times New Roman"/>
          <w:szCs w:val="24"/>
        </w:rPr>
      </w:pPr>
    </w:p>
    <w:p w:rsidR="0069363C" w:rsidRPr="00FF6471" w:rsidRDefault="0069363C" w:rsidP="000F1DF9">
      <w:pPr>
        <w:spacing w:after="0" w:line="240" w:lineRule="auto"/>
        <w:rPr>
          <w:rFonts w:cs="Times New Roman"/>
          <w:szCs w:val="24"/>
        </w:rPr>
      </w:pPr>
    </w:p>
    <w:p w:rsidR="0069363C" w:rsidRPr="00FF6471" w:rsidRDefault="0069363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F2CF9F3F65A47F1B2176FA423C597A0"/>
        </w:placeholder>
      </w:sdtPr>
      <w:sdtContent>
        <w:p w:rsidR="0069363C" w:rsidRDefault="0069363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8959101F427C46F182DF2D42F3AB6253"/>
        </w:placeholder>
      </w:sdtPr>
      <w:sdtEndPr/>
      <w:sdtContent>
        <w:p w:rsidR="0069363C" w:rsidRDefault="0069363C" w:rsidP="0069363C">
          <w:pPr>
            <w:pStyle w:val="NormalWeb"/>
            <w:spacing w:before="0" w:beforeAutospacing="0" w:after="0" w:afterAutospacing="0"/>
            <w:jc w:val="both"/>
            <w:divId w:val="1421028069"/>
            <w:rPr>
              <w:rFonts w:eastAsia="Times New Roman"/>
              <w:bCs/>
            </w:rPr>
          </w:pPr>
        </w:p>
        <w:p w:rsidR="0069363C" w:rsidRPr="0069363C" w:rsidRDefault="0069363C" w:rsidP="0069363C">
          <w:pPr>
            <w:pStyle w:val="NormalWeb"/>
            <w:spacing w:before="0" w:beforeAutospacing="0" w:after="0" w:afterAutospacing="0"/>
            <w:jc w:val="both"/>
            <w:divId w:val="1421028069"/>
          </w:pPr>
          <w:r>
            <w:t xml:space="preserve">As proposed, S.B. 1769 </w:t>
          </w:r>
          <w:bookmarkStart w:id="0" w:name="AmendsCurrentLaw"/>
          <w:bookmarkEnd w:id="0"/>
          <w:r>
            <w:t>amends current law relating to collection of taxes by the Texas Alcoholic Beverage Commission at certain ports of entry.</w:t>
          </w:r>
        </w:p>
        <w:p w:rsidR="0069363C" w:rsidRPr="0069363C" w:rsidRDefault="0069363C" w:rsidP="0069363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69363C" w:rsidRPr="005C2A78" w:rsidRDefault="0069363C" w:rsidP="00BF428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7EF32963A3C48F59C50D37E622E540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9363C" w:rsidRPr="006529C4" w:rsidRDefault="0069363C" w:rsidP="00BF4283">
      <w:pPr>
        <w:spacing w:after="0" w:line="240" w:lineRule="auto"/>
        <w:jc w:val="both"/>
        <w:rPr>
          <w:rFonts w:cs="Times New Roman"/>
          <w:szCs w:val="24"/>
        </w:rPr>
      </w:pPr>
    </w:p>
    <w:p w:rsidR="0069363C" w:rsidRPr="006529C4" w:rsidRDefault="0069363C" w:rsidP="00BF428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9363C" w:rsidRPr="006529C4" w:rsidRDefault="0069363C" w:rsidP="00BF4283">
      <w:pPr>
        <w:spacing w:after="0" w:line="240" w:lineRule="auto"/>
        <w:jc w:val="both"/>
        <w:rPr>
          <w:rFonts w:cs="Times New Roman"/>
          <w:szCs w:val="24"/>
        </w:rPr>
      </w:pPr>
    </w:p>
    <w:p w:rsidR="0069363C" w:rsidRPr="005C2A78" w:rsidRDefault="0069363C" w:rsidP="00BF428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8004643DE714EEEA2C4AAC15F8EEAA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9363C" w:rsidRPr="005C2A78" w:rsidRDefault="0069363C" w:rsidP="00BF42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63C" w:rsidRPr="005C2A78" w:rsidRDefault="0069363C" w:rsidP="00BF428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5.37, Alcoholic Beverage Code, by adding Subsection (e) to prohibit the Texas Alcoholic Beverage Commission from engaging in or allocating resources for the collection of taxes at a port of entry facility located at a cruise ship terminal.</w:t>
      </w:r>
    </w:p>
    <w:p w:rsidR="0069363C" w:rsidRPr="005C2A78" w:rsidRDefault="0069363C" w:rsidP="00BF42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363C" w:rsidRPr="00C8671F" w:rsidRDefault="0069363C" w:rsidP="00BF428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69363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23" w:rsidRDefault="00256D23" w:rsidP="000F1DF9">
      <w:pPr>
        <w:spacing w:after="0" w:line="240" w:lineRule="auto"/>
      </w:pPr>
      <w:r>
        <w:separator/>
      </w:r>
    </w:p>
  </w:endnote>
  <w:endnote w:type="continuationSeparator" w:id="0">
    <w:p w:rsidR="00256D23" w:rsidRDefault="00256D2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56D2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9363C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9363C">
                <w:rPr>
                  <w:sz w:val="20"/>
                  <w:szCs w:val="20"/>
                </w:rPr>
                <w:t>S.B. 1769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9363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56D2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9363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9363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23" w:rsidRDefault="00256D23" w:rsidP="000F1DF9">
      <w:pPr>
        <w:spacing w:after="0" w:line="240" w:lineRule="auto"/>
      </w:pPr>
      <w:r>
        <w:separator/>
      </w:r>
    </w:p>
  </w:footnote>
  <w:footnote w:type="continuationSeparator" w:id="0">
    <w:p w:rsidR="00256D23" w:rsidRDefault="00256D2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6D23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9363C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13575"/>
  <w15:docId w15:val="{2E757C7F-B415-4E71-B8B0-56928D13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363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945D6" w:rsidP="001945D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AFD40DEF6154E29B3B761C4C93A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7F55-6525-40FE-8BF5-76DECF306A4D}"/>
      </w:docPartPr>
      <w:docPartBody>
        <w:p w:rsidR="00000000" w:rsidRDefault="00C13BE3"/>
      </w:docPartBody>
    </w:docPart>
    <w:docPart>
      <w:docPartPr>
        <w:name w:val="31CD1227667C4F08915DF5782181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48A2-9EAB-4E01-B72D-857644C262B4}"/>
      </w:docPartPr>
      <w:docPartBody>
        <w:p w:rsidR="00000000" w:rsidRDefault="00C13BE3"/>
      </w:docPartBody>
    </w:docPart>
    <w:docPart>
      <w:docPartPr>
        <w:name w:val="207E64AE2D0F4A0FB8CE0F710478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433C-7E20-42D3-9ADB-C0D74952AA08}"/>
      </w:docPartPr>
      <w:docPartBody>
        <w:p w:rsidR="00000000" w:rsidRDefault="00C13BE3"/>
      </w:docPartBody>
    </w:docPart>
    <w:docPart>
      <w:docPartPr>
        <w:name w:val="332253C95C5946CE876EDF876232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AF7B-DADC-4189-B8B2-8ABE5DD4CFDD}"/>
      </w:docPartPr>
      <w:docPartBody>
        <w:p w:rsidR="00000000" w:rsidRDefault="00C13BE3"/>
      </w:docPartBody>
    </w:docPart>
    <w:docPart>
      <w:docPartPr>
        <w:name w:val="6889199172EB437A9E81F4337FC8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FC3B-DF1F-4935-8209-63D8C241C72E}"/>
      </w:docPartPr>
      <w:docPartBody>
        <w:p w:rsidR="00000000" w:rsidRDefault="00C13BE3"/>
      </w:docPartBody>
    </w:docPart>
    <w:docPart>
      <w:docPartPr>
        <w:name w:val="0191DB3B5F7A4D0DA6919CAA8A414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8318-3CD7-40C3-B59B-AC42A1C8FB86}"/>
      </w:docPartPr>
      <w:docPartBody>
        <w:p w:rsidR="00000000" w:rsidRDefault="00C13BE3"/>
      </w:docPartBody>
    </w:docPart>
    <w:docPart>
      <w:docPartPr>
        <w:name w:val="9CF905B7B7DB4313B9788DB4BEC6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F94C-1BB9-4822-B8A7-BBB03A72BBDA}"/>
      </w:docPartPr>
      <w:docPartBody>
        <w:p w:rsidR="00000000" w:rsidRDefault="00C13BE3"/>
      </w:docPartBody>
    </w:docPart>
    <w:docPart>
      <w:docPartPr>
        <w:name w:val="ECD8B7DED8184415A738FF1E8038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08CB-7DD7-49C8-9423-E686A2820A81}"/>
      </w:docPartPr>
      <w:docPartBody>
        <w:p w:rsidR="00000000" w:rsidRDefault="00C13BE3"/>
      </w:docPartBody>
    </w:docPart>
    <w:docPart>
      <w:docPartPr>
        <w:name w:val="F32B15180824431AA3EA770B010F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67F7-F5F1-4120-B0B2-08A3CFA275C4}"/>
      </w:docPartPr>
      <w:docPartBody>
        <w:p w:rsidR="00000000" w:rsidRDefault="001945D6" w:rsidP="001945D6">
          <w:pPr>
            <w:pStyle w:val="F32B15180824431AA3EA770B010F392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1496557FC334ED19F7B31C47F4E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E5E9-0EBB-4DDA-844B-DBA46CEB72F0}"/>
      </w:docPartPr>
      <w:docPartBody>
        <w:p w:rsidR="00000000" w:rsidRDefault="00C13BE3"/>
      </w:docPartBody>
    </w:docPart>
    <w:docPart>
      <w:docPartPr>
        <w:name w:val="2F2CF9F3F65A47F1B2176FA423C5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9D37-6BAA-4673-A66A-0304BFE1FF1F}"/>
      </w:docPartPr>
      <w:docPartBody>
        <w:p w:rsidR="00000000" w:rsidRDefault="00C13BE3"/>
      </w:docPartBody>
    </w:docPart>
    <w:docPart>
      <w:docPartPr>
        <w:name w:val="8959101F427C46F182DF2D42F3AB6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C93E-19A0-4DEA-9B76-BFF8116A829F}"/>
      </w:docPartPr>
      <w:docPartBody>
        <w:p w:rsidR="00000000" w:rsidRDefault="001945D6" w:rsidP="001945D6">
          <w:pPr>
            <w:pStyle w:val="8959101F427C46F182DF2D42F3AB625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7EF32963A3C48F59C50D37E622E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4BDB-FAF1-4C74-8DAD-6FB98041EC46}"/>
      </w:docPartPr>
      <w:docPartBody>
        <w:p w:rsidR="00000000" w:rsidRDefault="00C13BE3"/>
      </w:docPartBody>
    </w:docPart>
    <w:docPart>
      <w:docPartPr>
        <w:name w:val="58004643DE714EEEA2C4AAC15F8E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C33A-23EF-47AA-8835-56BAB4508311}"/>
      </w:docPartPr>
      <w:docPartBody>
        <w:p w:rsidR="00000000" w:rsidRDefault="00C13B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945D6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13BE3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5D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945D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945D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945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32B15180824431AA3EA770B010F392F">
    <w:name w:val="F32B15180824431AA3EA770B010F392F"/>
    <w:rsid w:val="001945D6"/>
    <w:pPr>
      <w:spacing w:after="160" w:line="259" w:lineRule="auto"/>
    </w:pPr>
  </w:style>
  <w:style w:type="paragraph" w:customStyle="1" w:styleId="8959101F427C46F182DF2D42F3AB6253">
    <w:name w:val="8959101F427C46F182DF2D42F3AB6253"/>
    <w:rsid w:val="001945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6FD1122-C610-4E6A-B987-08D002F3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120</Words>
  <Characters>686</Characters>
  <Application>Microsoft Office Word</Application>
  <DocSecurity>0</DocSecurity>
  <Lines>5</Lines>
  <Paragraphs>1</Paragraphs>
  <ScaleCrop>false</ScaleCrop>
  <Company>Texas Legislative Council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2019-04-07T04:40:00Z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