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6DB1" w:rsidTr="00345119">
        <w:tc>
          <w:tcPr>
            <w:tcW w:w="9576" w:type="dxa"/>
            <w:noWrap/>
          </w:tcPr>
          <w:p w:rsidR="008423E4" w:rsidRPr="0022177D" w:rsidRDefault="001C4A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4A40" w:rsidP="008423E4">
      <w:pPr>
        <w:jc w:val="center"/>
      </w:pPr>
    </w:p>
    <w:p w:rsidR="008423E4" w:rsidRPr="00B31F0E" w:rsidRDefault="001C4A40" w:rsidP="008423E4"/>
    <w:p w:rsidR="008423E4" w:rsidRPr="00742794" w:rsidRDefault="001C4A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6DB1" w:rsidTr="00345119">
        <w:tc>
          <w:tcPr>
            <w:tcW w:w="9576" w:type="dxa"/>
          </w:tcPr>
          <w:p w:rsidR="008423E4" w:rsidRPr="00861995" w:rsidRDefault="001C4A40" w:rsidP="00345119">
            <w:pPr>
              <w:jc w:val="right"/>
            </w:pPr>
            <w:r>
              <w:t>S.B. 1778</w:t>
            </w:r>
          </w:p>
        </w:tc>
      </w:tr>
      <w:tr w:rsidR="00636DB1" w:rsidTr="00345119">
        <w:tc>
          <w:tcPr>
            <w:tcW w:w="9576" w:type="dxa"/>
          </w:tcPr>
          <w:p w:rsidR="008423E4" w:rsidRPr="00861995" w:rsidRDefault="001C4A40" w:rsidP="00A1638A">
            <w:pPr>
              <w:jc w:val="right"/>
            </w:pPr>
            <w:r>
              <w:t xml:space="preserve">By: </w:t>
            </w:r>
            <w:r>
              <w:t>Paxton</w:t>
            </w:r>
          </w:p>
        </w:tc>
      </w:tr>
      <w:tr w:rsidR="00636DB1" w:rsidTr="00345119">
        <w:tc>
          <w:tcPr>
            <w:tcW w:w="9576" w:type="dxa"/>
          </w:tcPr>
          <w:p w:rsidR="008423E4" w:rsidRPr="00861995" w:rsidRDefault="001C4A40" w:rsidP="00345119">
            <w:pPr>
              <w:jc w:val="right"/>
            </w:pPr>
            <w:r>
              <w:t>Business &amp; Industry</w:t>
            </w:r>
          </w:p>
        </w:tc>
      </w:tr>
      <w:tr w:rsidR="00636DB1" w:rsidTr="00345119">
        <w:tc>
          <w:tcPr>
            <w:tcW w:w="9576" w:type="dxa"/>
          </w:tcPr>
          <w:p w:rsidR="008423E4" w:rsidRDefault="001C4A40" w:rsidP="00A1638A">
            <w:pPr>
              <w:jc w:val="right"/>
            </w:pPr>
            <w:r>
              <w:t>Committee Report (Unamended)</w:t>
            </w:r>
          </w:p>
        </w:tc>
      </w:tr>
    </w:tbl>
    <w:p w:rsidR="008423E4" w:rsidRDefault="001C4A40" w:rsidP="008423E4">
      <w:pPr>
        <w:tabs>
          <w:tab w:val="right" w:pos="9360"/>
        </w:tabs>
      </w:pPr>
    </w:p>
    <w:p w:rsidR="008423E4" w:rsidRDefault="001C4A40" w:rsidP="008423E4"/>
    <w:p w:rsidR="008423E4" w:rsidRDefault="001C4A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6DB1" w:rsidTr="00345119">
        <w:tc>
          <w:tcPr>
            <w:tcW w:w="9576" w:type="dxa"/>
          </w:tcPr>
          <w:p w:rsidR="008423E4" w:rsidRPr="00A8133F" w:rsidRDefault="001C4A40" w:rsidP="00185C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4A40" w:rsidP="00185C6E"/>
          <w:p w:rsidR="00644CD7" w:rsidRDefault="001C4A40" w:rsidP="00185C6E">
            <w:pPr>
              <w:pStyle w:val="Header"/>
              <w:jc w:val="both"/>
            </w:pPr>
            <w:r>
              <w:t xml:space="preserve">There are </w:t>
            </w:r>
            <w:r>
              <w:t>concerns that consumers who lease motor vehicles can be exposed to too many out</w:t>
            </w:r>
            <w:r>
              <w:noBreakHyphen/>
            </w:r>
            <w:r>
              <w:t>of</w:t>
            </w:r>
            <w:r>
              <w:noBreakHyphen/>
            </w:r>
            <w:r>
              <w:t xml:space="preserve">pocket charges at the end of a lease </w:t>
            </w:r>
            <w:r>
              <w:t>agreement</w:t>
            </w:r>
            <w:r>
              <w:t xml:space="preserve">. </w:t>
            </w:r>
            <w:r>
              <w:t>S.B. 1778</w:t>
            </w:r>
            <w:r>
              <w:t xml:space="preserve"> seeks to address these concerns by authorizing </w:t>
            </w:r>
            <w:r>
              <w:t xml:space="preserve">motor vehicle lessors to offer </w:t>
            </w:r>
            <w:r w:rsidRPr="00A14CDD">
              <w:t xml:space="preserve">an excess wear and use waiver in connection with </w:t>
            </w:r>
            <w:r>
              <w:t xml:space="preserve">a </w:t>
            </w:r>
            <w:r w:rsidRPr="00A14CDD">
              <w:t>lease agreement</w:t>
            </w:r>
            <w:r>
              <w:t xml:space="preserve">. </w:t>
            </w:r>
          </w:p>
          <w:p w:rsidR="008423E4" w:rsidRPr="00E26B13" w:rsidRDefault="001C4A40" w:rsidP="00185C6E">
            <w:pPr>
              <w:rPr>
                <w:b/>
              </w:rPr>
            </w:pPr>
          </w:p>
        </w:tc>
      </w:tr>
      <w:tr w:rsidR="00636DB1" w:rsidTr="00345119">
        <w:tc>
          <w:tcPr>
            <w:tcW w:w="9576" w:type="dxa"/>
          </w:tcPr>
          <w:p w:rsidR="0017725B" w:rsidRDefault="001C4A40" w:rsidP="00185C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4A40" w:rsidP="00185C6E">
            <w:pPr>
              <w:rPr>
                <w:b/>
                <w:u w:val="single"/>
              </w:rPr>
            </w:pPr>
          </w:p>
          <w:p w:rsidR="00CF15B6" w:rsidRPr="00CF15B6" w:rsidRDefault="001C4A40" w:rsidP="00185C6E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4A40" w:rsidP="00185C6E">
            <w:pPr>
              <w:rPr>
                <w:b/>
                <w:u w:val="single"/>
              </w:rPr>
            </w:pPr>
          </w:p>
        </w:tc>
      </w:tr>
      <w:tr w:rsidR="00636DB1" w:rsidTr="00345119">
        <w:tc>
          <w:tcPr>
            <w:tcW w:w="9576" w:type="dxa"/>
          </w:tcPr>
          <w:p w:rsidR="008423E4" w:rsidRPr="00A8133F" w:rsidRDefault="001C4A40" w:rsidP="00185C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4A40" w:rsidP="00185C6E"/>
          <w:p w:rsidR="00CF15B6" w:rsidRDefault="001C4A40" w:rsidP="00185C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C4A40" w:rsidP="00185C6E">
            <w:pPr>
              <w:rPr>
                <w:b/>
              </w:rPr>
            </w:pPr>
          </w:p>
        </w:tc>
      </w:tr>
      <w:tr w:rsidR="00636DB1" w:rsidTr="00345119">
        <w:tc>
          <w:tcPr>
            <w:tcW w:w="9576" w:type="dxa"/>
          </w:tcPr>
          <w:p w:rsidR="008423E4" w:rsidRPr="00A8133F" w:rsidRDefault="001C4A40" w:rsidP="00185C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4A40" w:rsidP="00185C6E"/>
          <w:p w:rsidR="000D67E9" w:rsidRDefault="001C4A40" w:rsidP="00185C6E">
            <w:pPr>
              <w:pStyle w:val="Header"/>
              <w:jc w:val="both"/>
            </w:pPr>
            <w:r>
              <w:t>S.B. 1778</w:t>
            </w:r>
            <w:r>
              <w:t xml:space="preserve"> amends the </w:t>
            </w:r>
            <w:r>
              <w:t>Business &amp; Commerce Code</w:t>
            </w:r>
            <w:r>
              <w:t xml:space="preserve"> to authorize a</w:t>
            </w:r>
            <w:r w:rsidRPr="00A14CDD">
              <w:t xml:space="preserve"> lessee </w:t>
            </w:r>
            <w:r w:rsidRPr="006F37C8">
              <w:t xml:space="preserve">under a </w:t>
            </w:r>
            <w:r w:rsidRPr="006F37C8">
              <w:t>personal, famil</w:t>
            </w:r>
            <w:r w:rsidRPr="006F37C8">
              <w:t xml:space="preserve">y, or household </w:t>
            </w:r>
            <w:r>
              <w:t xml:space="preserve">motor vehicle </w:t>
            </w:r>
            <w:r w:rsidRPr="006F37C8">
              <w:t xml:space="preserve">lease agreement </w:t>
            </w:r>
            <w:r>
              <w:t xml:space="preserve">to </w:t>
            </w:r>
            <w:r w:rsidRPr="00A14CDD">
              <w:t xml:space="preserve">contract with a lessor for an excess wear and use waiver in connection with </w:t>
            </w:r>
            <w:r>
              <w:t>the</w:t>
            </w:r>
            <w:r w:rsidRPr="00A14CDD">
              <w:t xml:space="preserve"> lease agreement.</w:t>
            </w:r>
            <w:r>
              <w:t xml:space="preserve"> The bill </w:t>
            </w:r>
            <w:r>
              <w:t xml:space="preserve">sets out restrictions on the sale of </w:t>
            </w:r>
            <w:r>
              <w:t>such a waiver</w:t>
            </w:r>
            <w:r>
              <w:t xml:space="preserve"> and prohibits a waiver from being</w:t>
            </w:r>
            <w:r>
              <w:t xml:space="preserve"> impos</w:t>
            </w:r>
            <w:r>
              <w:t>ed</w:t>
            </w:r>
            <w:r>
              <w:t xml:space="preserve"> or </w:t>
            </w:r>
            <w:r>
              <w:t>its p</w:t>
            </w:r>
            <w:r>
              <w:t xml:space="preserve">urchase </w:t>
            </w:r>
            <w:r>
              <w:t>requir</w:t>
            </w:r>
            <w:r>
              <w:t>ed</w:t>
            </w:r>
            <w:r>
              <w:t xml:space="preserve"> as a con</w:t>
            </w:r>
            <w:r>
              <w:t xml:space="preserve">dition of entering into an </w:t>
            </w:r>
            <w:r>
              <w:t xml:space="preserve">agreement. The bill requires </w:t>
            </w:r>
            <w:r>
              <w:t>the</w:t>
            </w:r>
            <w:r>
              <w:t xml:space="preserve"> waiver to be in writing and </w:t>
            </w:r>
            <w:r>
              <w:t xml:space="preserve">to </w:t>
            </w:r>
            <w:r>
              <w:t>include a notice</w:t>
            </w:r>
            <w:r>
              <w:t xml:space="preserve"> that the waiver is optional</w:t>
            </w:r>
            <w:r>
              <w:t xml:space="preserve"> and specifies </w:t>
            </w:r>
            <w:r>
              <w:t>the contents of the notice.</w:t>
            </w:r>
            <w:r>
              <w:t xml:space="preserve"> </w:t>
            </w:r>
            <w:r>
              <w:t>The bill requires a</w:t>
            </w:r>
            <w:r>
              <w:t xml:space="preserve"> lease</w:t>
            </w:r>
            <w:r>
              <w:t xml:space="preserve"> agreement</w:t>
            </w:r>
            <w:r>
              <w:t xml:space="preserve"> </w:t>
            </w:r>
            <w:r>
              <w:t>that includes the</w:t>
            </w:r>
            <w:r>
              <w:t xml:space="preserve"> </w:t>
            </w:r>
            <w:r w:rsidRPr="007866D3">
              <w:t>waiver</w:t>
            </w:r>
            <w:r>
              <w:t xml:space="preserve"> to </w:t>
            </w:r>
            <w:r>
              <w:t>disclose</w:t>
            </w:r>
            <w:r w:rsidRPr="007866D3">
              <w:t xml:space="preserve"> the total charge for the waiver</w:t>
            </w:r>
            <w:r>
              <w:t xml:space="preserve"> and any exclusions or limitations on the amount of excess wear and use that may be waived under the waiver. The bill </w:t>
            </w:r>
            <w:r>
              <w:t xml:space="preserve">establishes that a </w:t>
            </w:r>
            <w:r w:rsidRPr="007866D3">
              <w:t>waiver is not insurance.</w:t>
            </w:r>
            <w:r>
              <w:t xml:space="preserve"> </w:t>
            </w:r>
          </w:p>
          <w:p w:rsidR="000D67E9" w:rsidRDefault="001C4A40" w:rsidP="00185C6E">
            <w:pPr>
              <w:pStyle w:val="Header"/>
              <w:jc w:val="both"/>
            </w:pPr>
          </w:p>
          <w:p w:rsidR="008423E4" w:rsidRDefault="001C4A40" w:rsidP="00185C6E">
            <w:pPr>
              <w:pStyle w:val="Header"/>
              <w:jc w:val="both"/>
            </w:pPr>
            <w:r>
              <w:t>S.B. 1778</w:t>
            </w:r>
            <w:r>
              <w:t xml:space="preserve"> </w:t>
            </w:r>
            <w:r>
              <w:t xml:space="preserve">makes a lessor violating the bill's provisions liable for a civil penalty in an amount of not less than $500 or more than $1,000 for each violation. The bill </w:t>
            </w:r>
            <w:r>
              <w:t xml:space="preserve">provides for injunctive relief for </w:t>
            </w:r>
            <w:r>
              <w:t>a person injured or threatened with injury by a violation of th</w:t>
            </w:r>
            <w:r>
              <w:t>e</w:t>
            </w:r>
            <w:r>
              <w:t xml:space="preserve"> bill's</w:t>
            </w:r>
            <w:r>
              <w:t xml:space="preserve"> provisions and authorizes the attorney general or a county or district attorney to bring an action in the name of the state for a civil penalty, injunctive relief, or both.</w:t>
            </w:r>
            <w:r>
              <w:t xml:space="preserve">  </w:t>
            </w:r>
          </w:p>
          <w:p w:rsidR="00610F03" w:rsidRPr="00835628" w:rsidRDefault="001C4A40" w:rsidP="00185C6E">
            <w:pPr>
              <w:pStyle w:val="Header"/>
              <w:jc w:val="both"/>
              <w:rPr>
                <w:b/>
              </w:rPr>
            </w:pPr>
          </w:p>
        </w:tc>
      </w:tr>
      <w:tr w:rsidR="00636DB1" w:rsidTr="00345119">
        <w:tc>
          <w:tcPr>
            <w:tcW w:w="9576" w:type="dxa"/>
          </w:tcPr>
          <w:p w:rsidR="008423E4" w:rsidRPr="00A8133F" w:rsidRDefault="001C4A40" w:rsidP="00185C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4A40" w:rsidP="00185C6E"/>
          <w:p w:rsidR="008423E4" w:rsidRPr="003624F2" w:rsidRDefault="001C4A40" w:rsidP="00185C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C4A40" w:rsidP="00185C6E">
            <w:pPr>
              <w:rPr>
                <w:b/>
              </w:rPr>
            </w:pPr>
          </w:p>
        </w:tc>
      </w:tr>
    </w:tbl>
    <w:p w:rsidR="008423E4" w:rsidRPr="00BE0E75" w:rsidRDefault="001C4A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4A4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A40">
      <w:r>
        <w:separator/>
      </w:r>
    </w:p>
  </w:endnote>
  <w:endnote w:type="continuationSeparator" w:id="0">
    <w:p w:rsidR="00000000" w:rsidRDefault="001C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4" w:rsidRDefault="001C4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6DB1" w:rsidTr="009C1E9A">
      <w:trPr>
        <w:cantSplit/>
      </w:trPr>
      <w:tc>
        <w:tcPr>
          <w:tcW w:w="0" w:type="pct"/>
        </w:tcPr>
        <w:p w:rsidR="00137D90" w:rsidRDefault="001C4A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4A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4A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4A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4A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6DB1" w:rsidTr="009C1E9A">
      <w:trPr>
        <w:cantSplit/>
      </w:trPr>
      <w:tc>
        <w:tcPr>
          <w:tcW w:w="0" w:type="pct"/>
        </w:tcPr>
        <w:p w:rsidR="00EC379B" w:rsidRDefault="001C4A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4A40" w:rsidP="00A1638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32475</w:t>
          </w:r>
        </w:p>
      </w:tc>
      <w:tc>
        <w:tcPr>
          <w:tcW w:w="2453" w:type="pct"/>
        </w:tcPr>
        <w:p w:rsidR="00EC379B" w:rsidRDefault="001C4A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19.127.1230</w:t>
          </w:r>
          <w:r>
            <w:fldChar w:fldCharType="end"/>
          </w:r>
        </w:p>
      </w:tc>
    </w:tr>
    <w:tr w:rsidR="00636DB1" w:rsidTr="009C1E9A">
      <w:trPr>
        <w:cantSplit/>
      </w:trPr>
      <w:tc>
        <w:tcPr>
          <w:tcW w:w="0" w:type="pct"/>
        </w:tcPr>
        <w:p w:rsidR="00EC379B" w:rsidRDefault="001C4A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4A40" w:rsidP="00A1638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4A40" w:rsidP="006D504F">
          <w:pPr>
            <w:pStyle w:val="Footer"/>
            <w:rPr>
              <w:rStyle w:val="PageNumber"/>
            </w:rPr>
          </w:pPr>
        </w:p>
        <w:p w:rsidR="00EC379B" w:rsidRDefault="001C4A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6D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4A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4A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4A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4" w:rsidRDefault="001C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4A40">
      <w:r>
        <w:separator/>
      </w:r>
    </w:p>
  </w:footnote>
  <w:footnote w:type="continuationSeparator" w:id="0">
    <w:p w:rsidR="00000000" w:rsidRDefault="001C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4" w:rsidRDefault="001C4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4" w:rsidRDefault="001C4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4" w:rsidRDefault="001C4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5E5"/>
    <w:multiLevelType w:val="hybridMultilevel"/>
    <w:tmpl w:val="653C1AC2"/>
    <w:lvl w:ilvl="0" w:tplc="10329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03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29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60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2A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9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67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23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C2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B1"/>
    <w:rsid w:val="001C4A40"/>
    <w:rsid w:val="0063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8D54D-D818-4D7F-AF4E-9985A79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1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5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5B6"/>
    <w:rPr>
      <w:b/>
      <w:bCs/>
    </w:rPr>
  </w:style>
  <w:style w:type="paragraph" w:styleId="ListParagraph">
    <w:name w:val="List Paragraph"/>
    <w:basedOn w:val="Normal"/>
    <w:uiPriority w:val="34"/>
    <w:qFormat/>
    <w:rsid w:val="0077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1826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SB01778 (Committee Report (Unamended))</vt:lpstr>
    </vt:vector>
  </TitlesOfParts>
  <Company>State of Texas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32475</dc:subject>
  <dc:creator>State of Texas</dc:creator>
  <dc:description>SB 1778 by Paxton-(H)Business &amp; Industry</dc:description>
  <cp:lastModifiedBy>Damian Duarte</cp:lastModifiedBy>
  <cp:revision>2</cp:revision>
  <cp:lastPrinted>2003-11-26T17:21:00Z</cp:lastPrinted>
  <dcterms:created xsi:type="dcterms:W3CDTF">2019-05-16T16:06:00Z</dcterms:created>
  <dcterms:modified xsi:type="dcterms:W3CDTF">2019-05-16T16:06:00Z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19.127.1230</vt:lpwstr>
  </property>
</Properties>
</file>