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51C" w:rsidRDefault="002965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E14F02B0DC4B03B2D48F7ECCD003EC"/>
          </w:placeholder>
        </w:sdtPr>
        <w:sdtContent>
          <w:r w:rsidRPr="005C2A78">
            <w:rPr>
              <w:rFonts w:cs="Times New Roman"/>
              <w:b/>
              <w:szCs w:val="24"/>
              <w:u w:val="single"/>
            </w:rPr>
            <w:t>BILL ANALYSIS</w:t>
          </w:r>
        </w:sdtContent>
      </w:sdt>
    </w:p>
    <w:p w:rsidR="0029651C" w:rsidRPr="00585C31" w:rsidRDefault="0029651C" w:rsidP="000F1DF9">
      <w:pPr>
        <w:spacing w:after="0" w:line="240" w:lineRule="auto"/>
        <w:rPr>
          <w:rFonts w:cs="Times New Roman"/>
          <w:szCs w:val="24"/>
        </w:rPr>
      </w:pPr>
    </w:p>
    <w:p w:rsidR="0029651C" w:rsidRPr="00585C31" w:rsidRDefault="002965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651C" w:rsidTr="000F1DF9">
        <w:tc>
          <w:tcPr>
            <w:tcW w:w="2718" w:type="dxa"/>
          </w:tcPr>
          <w:p w:rsidR="0029651C" w:rsidRPr="005C2A78" w:rsidRDefault="0029651C" w:rsidP="006D756B">
            <w:pPr>
              <w:rPr>
                <w:rFonts w:cs="Times New Roman"/>
                <w:szCs w:val="24"/>
              </w:rPr>
            </w:pPr>
            <w:sdt>
              <w:sdtPr>
                <w:rPr>
                  <w:rFonts w:cs="Times New Roman"/>
                  <w:szCs w:val="24"/>
                </w:rPr>
                <w:alias w:val="Agency Title"/>
                <w:tag w:val="AgencyTitleContentControl"/>
                <w:id w:val="1920747753"/>
                <w:lock w:val="sdtContentLocked"/>
                <w:placeholder>
                  <w:docPart w:val="717089FDF98147308E64A5E3020D6C6E"/>
                </w:placeholder>
              </w:sdtPr>
              <w:sdtEndPr>
                <w:rPr>
                  <w:rFonts w:cstheme="minorBidi"/>
                  <w:szCs w:val="22"/>
                </w:rPr>
              </w:sdtEndPr>
              <w:sdtContent>
                <w:r>
                  <w:rPr>
                    <w:rFonts w:cs="Times New Roman"/>
                    <w:szCs w:val="24"/>
                  </w:rPr>
                  <w:t>Senate Research Center</w:t>
                </w:r>
              </w:sdtContent>
            </w:sdt>
          </w:p>
        </w:tc>
        <w:tc>
          <w:tcPr>
            <w:tcW w:w="6858" w:type="dxa"/>
          </w:tcPr>
          <w:p w:rsidR="0029651C" w:rsidRPr="00FF6471" w:rsidRDefault="0029651C" w:rsidP="000F1DF9">
            <w:pPr>
              <w:jc w:val="right"/>
              <w:rPr>
                <w:rFonts w:cs="Times New Roman"/>
                <w:szCs w:val="24"/>
              </w:rPr>
            </w:pPr>
            <w:sdt>
              <w:sdtPr>
                <w:rPr>
                  <w:rFonts w:cs="Times New Roman"/>
                  <w:szCs w:val="24"/>
                </w:rPr>
                <w:alias w:val="Bill Number"/>
                <w:tag w:val="BillNumberOne"/>
                <w:id w:val="-410784069"/>
                <w:lock w:val="sdtContentLocked"/>
                <w:placeholder>
                  <w:docPart w:val="322A6BF6EC044FAB988484E75241D9FB"/>
                </w:placeholder>
              </w:sdtPr>
              <w:sdtContent>
                <w:r>
                  <w:rPr>
                    <w:rFonts w:cs="Times New Roman"/>
                    <w:szCs w:val="24"/>
                  </w:rPr>
                  <w:t>S.B. 1784</w:t>
                </w:r>
              </w:sdtContent>
            </w:sdt>
          </w:p>
        </w:tc>
      </w:tr>
      <w:tr w:rsidR="0029651C" w:rsidTr="000F1DF9">
        <w:sdt>
          <w:sdtPr>
            <w:rPr>
              <w:rFonts w:cs="Times New Roman"/>
              <w:szCs w:val="24"/>
            </w:rPr>
            <w:alias w:val="TLCNumber"/>
            <w:tag w:val="TLCNumber"/>
            <w:id w:val="-542600604"/>
            <w:lock w:val="sdtLocked"/>
            <w:placeholder>
              <w:docPart w:val="8A00B04CBD7F4E7194EE468A18D1EB8F"/>
            </w:placeholder>
            <w:showingPlcHdr/>
          </w:sdtPr>
          <w:sdtContent>
            <w:tc>
              <w:tcPr>
                <w:tcW w:w="2718" w:type="dxa"/>
              </w:tcPr>
              <w:p w:rsidR="0029651C" w:rsidRPr="000F1DF9" w:rsidRDefault="0029651C" w:rsidP="00C65088">
                <w:pPr>
                  <w:rPr>
                    <w:rFonts w:cs="Times New Roman"/>
                    <w:szCs w:val="24"/>
                  </w:rPr>
                </w:pPr>
              </w:p>
            </w:tc>
          </w:sdtContent>
        </w:sdt>
        <w:tc>
          <w:tcPr>
            <w:tcW w:w="6858" w:type="dxa"/>
          </w:tcPr>
          <w:p w:rsidR="0029651C" w:rsidRPr="005C2A78" w:rsidRDefault="0029651C" w:rsidP="006D756B">
            <w:pPr>
              <w:jc w:val="right"/>
              <w:rPr>
                <w:rFonts w:cs="Times New Roman"/>
                <w:szCs w:val="24"/>
              </w:rPr>
            </w:pPr>
            <w:sdt>
              <w:sdtPr>
                <w:rPr>
                  <w:rFonts w:cs="Times New Roman"/>
                  <w:szCs w:val="24"/>
                </w:rPr>
                <w:alias w:val="Author Label"/>
                <w:tag w:val="By"/>
                <w:id w:val="72399597"/>
                <w:lock w:val="sdtLocked"/>
                <w:placeholder>
                  <w:docPart w:val="EED498AD645344F396F2E42D8F3D64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25CEC2221474C22AC828BB29F93322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382A311C2B4F4A33B267610057609E78"/>
                </w:placeholder>
                <w:showingPlcHdr/>
              </w:sdtPr>
              <w:sdtContent/>
            </w:sdt>
          </w:p>
        </w:tc>
      </w:tr>
      <w:tr w:rsidR="0029651C" w:rsidTr="000F1DF9">
        <w:tc>
          <w:tcPr>
            <w:tcW w:w="2718" w:type="dxa"/>
          </w:tcPr>
          <w:p w:rsidR="0029651C" w:rsidRPr="00BC7495" w:rsidRDefault="0029651C" w:rsidP="000F1DF9">
            <w:pPr>
              <w:rPr>
                <w:rFonts w:cs="Times New Roman"/>
                <w:szCs w:val="24"/>
              </w:rPr>
            </w:pPr>
          </w:p>
        </w:tc>
        <w:sdt>
          <w:sdtPr>
            <w:rPr>
              <w:rFonts w:cs="Times New Roman"/>
              <w:szCs w:val="24"/>
            </w:rPr>
            <w:alias w:val="Committee"/>
            <w:tag w:val="Committee"/>
            <w:id w:val="1914272295"/>
            <w:lock w:val="sdtContentLocked"/>
            <w:placeholder>
              <w:docPart w:val="C42BA1EE2C724B74AD6DDD1F930F79A7"/>
            </w:placeholder>
          </w:sdtPr>
          <w:sdtContent>
            <w:tc>
              <w:tcPr>
                <w:tcW w:w="6858" w:type="dxa"/>
              </w:tcPr>
              <w:p w:rsidR="0029651C" w:rsidRPr="00FF6471" w:rsidRDefault="0029651C" w:rsidP="000F1DF9">
                <w:pPr>
                  <w:jc w:val="right"/>
                  <w:rPr>
                    <w:rFonts w:cs="Times New Roman"/>
                    <w:szCs w:val="24"/>
                  </w:rPr>
                </w:pPr>
                <w:r>
                  <w:rPr>
                    <w:rFonts w:cs="Times New Roman"/>
                    <w:szCs w:val="24"/>
                  </w:rPr>
                  <w:t>State Affairs</w:t>
                </w:r>
              </w:p>
            </w:tc>
          </w:sdtContent>
        </w:sdt>
      </w:tr>
      <w:tr w:rsidR="0029651C" w:rsidTr="000F1DF9">
        <w:tc>
          <w:tcPr>
            <w:tcW w:w="2718" w:type="dxa"/>
          </w:tcPr>
          <w:p w:rsidR="0029651C" w:rsidRPr="00BC7495" w:rsidRDefault="0029651C" w:rsidP="000F1DF9">
            <w:pPr>
              <w:rPr>
                <w:rFonts w:cs="Times New Roman"/>
                <w:szCs w:val="24"/>
              </w:rPr>
            </w:pPr>
          </w:p>
        </w:tc>
        <w:sdt>
          <w:sdtPr>
            <w:rPr>
              <w:rFonts w:cs="Times New Roman"/>
              <w:szCs w:val="24"/>
            </w:rPr>
            <w:alias w:val="Date"/>
            <w:tag w:val="DateContentControl"/>
            <w:id w:val="1178081906"/>
            <w:lock w:val="sdtLocked"/>
            <w:placeholder>
              <w:docPart w:val="A098BD115D1846E3906A095BA7648DCB"/>
            </w:placeholder>
            <w:date w:fullDate="2019-05-28T00:00:00Z">
              <w:dateFormat w:val="M/d/yyyy"/>
              <w:lid w:val="en-US"/>
              <w:storeMappedDataAs w:val="dateTime"/>
              <w:calendar w:val="gregorian"/>
            </w:date>
          </w:sdtPr>
          <w:sdtContent>
            <w:tc>
              <w:tcPr>
                <w:tcW w:w="6858" w:type="dxa"/>
              </w:tcPr>
              <w:p w:rsidR="0029651C" w:rsidRPr="00FF6471" w:rsidRDefault="0029651C" w:rsidP="000F1DF9">
                <w:pPr>
                  <w:jc w:val="right"/>
                  <w:rPr>
                    <w:rFonts w:cs="Times New Roman"/>
                    <w:szCs w:val="24"/>
                  </w:rPr>
                </w:pPr>
                <w:r>
                  <w:rPr>
                    <w:rFonts w:cs="Times New Roman"/>
                    <w:szCs w:val="24"/>
                  </w:rPr>
                  <w:t>5/28/2019</w:t>
                </w:r>
              </w:p>
            </w:tc>
          </w:sdtContent>
        </w:sdt>
      </w:tr>
      <w:tr w:rsidR="0029651C" w:rsidTr="000F1DF9">
        <w:tc>
          <w:tcPr>
            <w:tcW w:w="2718" w:type="dxa"/>
          </w:tcPr>
          <w:p w:rsidR="0029651C" w:rsidRPr="00BC7495" w:rsidRDefault="0029651C" w:rsidP="000F1DF9">
            <w:pPr>
              <w:rPr>
                <w:rFonts w:cs="Times New Roman"/>
                <w:szCs w:val="24"/>
              </w:rPr>
            </w:pPr>
          </w:p>
        </w:tc>
        <w:sdt>
          <w:sdtPr>
            <w:rPr>
              <w:rFonts w:cs="Times New Roman"/>
              <w:szCs w:val="24"/>
            </w:rPr>
            <w:alias w:val="BA Version"/>
            <w:tag w:val="BAVersion"/>
            <w:id w:val="-1685590809"/>
            <w:lock w:val="sdtContentLocked"/>
            <w:placeholder>
              <w:docPart w:val="F25BC5D5FAC249CC8A6CDA09C11D89AC"/>
            </w:placeholder>
          </w:sdtPr>
          <w:sdtContent>
            <w:tc>
              <w:tcPr>
                <w:tcW w:w="6858" w:type="dxa"/>
              </w:tcPr>
              <w:p w:rsidR="0029651C" w:rsidRPr="00FF6471" w:rsidRDefault="0029651C" w:rsidP="000F1DF9">
                <w:pPr>
                  <w:jc w:val="right"/>
                  <w:rPr>
                    <w:rFonts w:cs="Times New Roman"/>
                    <w:szCs w:val="24"/>
                  </w:rPr>
                </w:pPr>
                <w:r>
                  <w:rPr>
                    <w:rFonts w:cs="Times New Roman"/>
                    <w:szCs w:val="24"/>
                  </w:rPr>
                  <w:t>Enrolled</w:t>
                </w:r>
              </w:p>
            </w:tc>
          </w:sdtContent>
        </w:sdt>
      </w:tr>
    </w:tbl>
    <w:p w:rsidR="0029651C" w:rsidRPr="00FF6471" w:rsidRDefault="0029651C" w:rsidP="000F1DF9">
      <w:pPr>
        <w:spacing w:after="0" w:line="240" w:lineRule="auto"/>
        <w:rPr>
          <w:rFonts w:cs="Times New Roman"/>
          <w:szCs w:val="24"/>
        </w:rPr>
      </w:pPr>
    </w:p>
    <w:p w:rsidR="0029651C" w:rsidRPr="00FF6471" w:rsidRDefault="0029651C" w:rsidP="000F1DF9">
      <w:pPr>
        <w:spacing w:after="0" w:line="240" w:lineRule="auto"/>
        <w:rPr>
          <w:rFonts w:cs="Times New Roman"/>
          <w:szCs w:val="24"/>
        </w:rPr>
      </w:pPr>
    </w:p>
    <w:p w:rsidR="0029651C" w:rsidRPr="00FF6471" w:rsidRDefault="002965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356C84857049ACB93C828D0FCF82BE"/>
        </w:placeholder>
      </w:sdtPr>
      <w:sdtContent>
        <w:p w:rsidR="0029651C" w:rsidRDefault="002965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2132B3D4BB47E48B96AC8C05C04C49"/>
        </w:placeholder>
      </w:sdtPr>
      <w:sdtContent>
        <w:p w:rsidR="0029651C" w:rsidRDefault="0029651C" w:rsidP="00563B75">
          <w:pPr>
            <w:pStyle w:val="NormalWeb"/>
            <w:spacing w:before="0" w:beforeAutospacing="0" w:after="0" w:afterAutospacing="0"/>
            <w:jc w:val="both"/>
            <w:divId w:val="1149705949"/>
            <w:rPr>
              <w:rFonts w:eastAsia="Times New Roman"/>
              <w:bCs/>
            </w:rPr>
          </w:pPr>
        </w:p>
        <w:p w:rsidR="0029651C" w:rsidRPr="00563B75" w:rsidRDefault="0029651C" w:rsidP="00563B75">
          <w:pPr>
            <w:pStyle w:val="NormalWeb"/>
            <w:spacing w:before="0" w:beforeAutospacing="0" w:after="0" w:afterAutospacing="0"/>
            <w:jc w:val="both"/>
            <w:divId w:val="1149705949"/>
          </w:pPr>
          <w:r w:rsidRPr="00563B75">
            <w:t> </w:t>
          </w:r>
        </w:p>
        <w:p w:rsidR="0029651C" w:rsidRPr="00563B75" w:rsidRDefault="0029651C" w:rsidP="00563B75">
          <w:pPr>
            <w:pStyle w:val="NormalWeb"/>
            <w:spacing w:before="0" w:beforeAutospacing="0" w:after="0" w:afterAutospacing="0"/>
            <w:jc w:val="both"/>
            <w:divId w:val="1149705949"/>
          </w:pPr>
          <w:r w:rsidRPr="00563B75">
            <w:t>Current law provides up to $175 per person per month for indigent guardianship services through Medicaid Applied Income. The cost of providing guardianship services, however, has increased since that amount was codified. Accordingly, the counties served by non-profit guardianship programs have decreased from 138 counties in 2006 to 69 counties in 2018. S.B. 1784 would provide up to $250 per person per month to encourage the provision of guardianship services throughout the state. (Original Author's/Sponsor's Statement of Intent)</w:t>
          </w:r>
        </w:p>
        <w:p w:rsidR="0029651C" w:rsidRPr="00D70925" w:rsidRDefault="0029651C" w:rsidP="00563B75">
          <w:pPr>
            <w:spacing w:after="0" w:line="240" w:lineRule="auto"/>
            <w:jc w:val="both"/>
            <w:rPr>
              <w:rFonts w:eastAsia="Times New Roman" w:cs="Times New Roman"/>
              <w:bCs/>
              <w:szCs w:val="24"/>
            </w:rPr>
          </w:pPr>
        </w:p>
      </w:sdtContent>
    </w:sdt>
    <w:p w:rsidR="0029651C" w:rsidRDefault="002965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1784 </w:t>
      </w:r>
      <w:bookmarkStart w:id="1" w:name="AmendsCurrentLaw"/>
      <w:bookmarkEnd w:id="1"/>
      <w:r>
        <w:rPr>
          <w:rFonts w:cs="Times New Roman"/>
          <w:szCs w:val="24"/>
        </w:rPr>
        <w:t>amends current law relating to the deduction from applied income of compensation paid to guardians of certain Medicaid recipients.</w:t>
      </w:r>
    </w:p>
    <w:p w:rsidR="0029651C" w:rsidRPr="00563B75" w:rsidRDefault="0029651C" w:rsidP="000F1DF9">
      <w:pPr>
        <w:spacing w:after="0" w:line="240" w:lineRule="auto"/>
        <w:jc w:val="both"/>
        <w:rPr>
          <w:rFonts w:eastAsia="Times New Roman" w:cs="Times New Roman"/>
          <w:szCs w:val="24"/>
        </w:rPr>
      </w:pPr>
    </w:p>
    <w:p w:rsidR="0029651C" w:rsidRPr="005C2A78" w:rsidRDefault="002965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2BB988B4E7499784D2B2C325911B6A"/>
          </w:placeholder>
        </w:sdtPr>
        <w:sdtContent>
          <w:r>
            <w:rPr>
              <w:rFonts w:eastAsia="Times New Roman" w:cs="Times New Roman"/>
              <w:b/>
              <w:szCs w:val="24"/>
              <w:u w:val="single"/>
            </w:rPr>
            <w:t>RULEMAKING AUTHORITY</w:t>
          </w:r>
        </w:sdtContent>
      </w:sdt>
    </w:p>
    <w:p w:rsidR="0029651C" w:rsidRPr="006529C4" w:rsidRDefault="0029651C" w:rsidP="00774EC7">
      <w:pPr>
        <w:spacing w:after="0" w:line="240" w:lineRule="auto"/>
        <w:jc w:val="both"/>
        <w:rPr>
          <w:rFonts w:cs="Times New Roman"/>
          <w:szCs w:val="24"/>
        </w:rPr>
      </w:pPr>
    </w:p>
    <w:p w:rsidR="0029651C" w:rsidRPr="006529C4" w:rsidRDefault="0029651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651C" w:rsidRPr="006529C4" w:rsidRDefault="0029651C" w:rsidP="00774EC7">
      <w:pPr>
        <w:spacing w:after="0" w:line="240" w:lineRule="auto"/>
        <w:jc w:val="both"/>
        <w:rPr>
          <w:rFonts w:cs="Times New Roman"/>
          <w:szCs w:val="24"/>
        </w:rPr>
      </w:pPr>
    </w:p>
    <w:p w:rsidR="0029651C" w:rsidRPr="005C2A78" w:rsidRDefault="002965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F6959A791F4748A8820BED0DC5A399"/>
          </w:placeholder>
        </w:sdtPr>
        <w:sdtContent>
          <w:r>
            <w:rPr>
              <w:rFonts w:eastAsia="Times New Roman" w:cs="Times New Roman"/>
              <w:b/>
              <w:szCs w:val="24"/>
              <w:u w:val="single"/>
            </w:rPr>
            <w:t>SECTION BY SECTION ANALYSIS</w:t>
          </w:r>
        </w:sdtContent>
      </w:sdt>
    </w:p>
    <w:p w:rsidR="0029651C" w:rsidRPr="005C2A78" w:rsidRDefault="0029651C" w:rsidP="00A561F0">
      <w:pPr>
        <w:spacing w:after="0" w:line="240" w:lineRule="auto"/>
        <w:jc w:val="both"/>
        <w:rPr>
          <w:rFonts w:eastAsia="Times New Roman" w:cs="Times New Roman"/>
          <w:szCs w:val="24"/>
        </w:rPr>
      </w:pPr>
    </w:p>
    <w:p w:rsidR="0029651C" w:rsidRDefault="0029651C" w:rsidP="00A561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1155.202(a), Estates Code, as follows:</w:t>
      </w:r>
    </w:p>
    <w:p w:rsidR="0029651C" w:rsidRDefault="0029651C" w:rsidP="00A561F0">
      <w:pPr>
        <w:spacing w:after="0" w:line="240" w:lineRule="auto"/>
        <w:jc w:val="both"/>
        <w:rPr>
          <w:rFonts w:eastAsia="Times New Roman" w:cs="Times New Roman"/>
          <w:szCs w:val="24"/>
        </w:rPr>
      </w:pPr>
    </w:p>
    <w:p w:rsidR="0029651C" w:rsidRPr="00190BE7" w:rsidRDefault="0029651C" w:rsidP="00A561F0">
      <w:pPr>
        <w:spacing w:after="0" w:line="240" w:lineRule="auto"/>
        <w:ind w:left="720"/>
        <w:jc w:val="both"/>
        <w:rPr>
          <w:rFonts w:eastAsia="Times New Roman" w:cs="Times New Roman"/>
          <w:szCs w:val="24"/>
        </w:rPr>
      </w:pPr>
      <w:r>
        <w:rPr>
          <w:rFonts w:eastAsia="Times New Roman" w:cs="Times New Roman"/>
          <w:szCs w:val="24"/>
        </w:rPr>
        <w:t xml:space="preserve">(a) Authorizes </w:t>
      </w:r>
      <w:r w:rsidRPr="00190BE7">
        <w:rPr>
          <w:rFonts w:eastAsia="Times New Roman" w:cs="Times New Roman"/>
          <w:szCs w:val="24"/>
        </w:rPr>
        <w:t>a court</w:t>
      </w:r>
      <w:r>
        <w:rPr>
          <w:rFonts w:eastAsia="Times New Roman" w:cs="Times New Roman"/>
          <w:szCs w:val="24"/>
        </w:rPr>
        <w:t xml:space="preserve"> </w:t>
      </w:r>
      <w:r w:rsidRPr="00190BE7">
        <w:rPr>
          <w:rFonts w:eastAsia="Times New Roman" w:cs="Times New Roman"/>
          <w:szCs w:val="24"/>
        </w:rPr>
        <w:t>that appoints a guardian for a recipient of medical as</w:t>
      </w:r>
      <w:r>
        <w:rPr>
          <w:rFonts w:eastAsia="Times New Roman" w:cs="Times New Roman"/>
          <w:szCs w:val="24"/>
        </w:rPr>
        <w:t>sistance who has applied income, n</w:t>
      </w:r>
      <w:r w:rsidRPr="00190BE7">
        <w:rPr>
          <w:rFonts w:eastAsia="Times New Roman" w:cs="Times New Roman"/>
          <w:szCs w:val="24"/>
        </w:rPr>
        <w:t>otwithstanding any other provision of this title and to the extent permitted by federal law</w:t>
      </w:r>
      <w:r>
        <w:rPr>
          <w:rFonts w:eastAsia="Times New Roman" w:cs="Times New Roman"/>
          <w:szCs w:val="24"/>
        </w:rPr>
        <w:t xml:space="preserve">, to </w:t>
      </w:r>
      <w:r w:rsidRPr="00190BE7">
        <w:rPr>
          <w:rFonts w:eastAsia="Times New Roman" w:cs="Times New Roman"/>
          <w:szCs w:val="24"/>
        </w:rPr>
        <w:t xml:space="preserve">order </w:t>
      </w:r>
      <w:r>
        <w:rPr>
          <w:rFonts w:eastAsia="Times New Roman" w:cs="Times New Roman"/>
          <w:szCs w:val="24"/>
        </w:rPr>
        <w:t>certain expenses</w:t>
      </w:r>
      <w:r w:rsidRPr="00190BE7">
        <w:rPr>
          <w:rFonts w:eastAsia="Times New Roman" w:cs="Times New Roman"/>
          <w:szCs w:val="24"/>
        </w:rPr>
        <w:t xml:space="preserve"> to be deducted as an additional personal needs allowance in the computation of the recipient's applied income in accordance with Sectio</w:t>
      </w:r>
      <w:r>
        <w:rPr>
          <w:rFonts w:eastAsia="Times New Roman" w:cs="Times New Roman"/>
          <w:szCs w:val="24"/>
        </w:rPr>
        <w:t xml:space="preserve">n 32.02451 (Additional Personal Needs Allowance For Guardianship Expenses of Certain Recipients), Human Resources Code, including </w:t>
      </w:r>
      <w:r w:rsidRPr="00190BE7">
        <w:rPr>
          <w:rFonts w:eastAsia="Times New Roman" w:cs="Times New Roman"/>
          <w:szCs w:val="24"/>
        </w:rPr>
        <w:t>compensation to the guardian in an amount not to exceed $250</w:t>
      </w:r>
      <w:r>
        <w:rPr>
          <w:rFonts w:eastAsia="Times New Roman" w:cs="Times New Roman"/>
          <w:szCs w:val="24"/>
        </w:rPr>
        <w:t xml:space="preserve"> per month, rather than $175 per month.</w:t>
      </w:r>
    </w:p>
    <w:p w:rsidR="0029651C" w:rsidRPr="005C2A78" w:rsidRDefault="0029651C" w:rsidP="00A561F0">
      <w:pPr>
        <w:spacing w:after="0" w:line="240" w:lineRule="auto"/>
        <w:jc w:val="both"/>
        <w:rPr>
          <w:rFonts w:eastAsia="Times New Roman" w:cs="Times New Roman"/>
          <w:szCs w:val="24"/>
        </w:rPr>
      </w:pPr>
    </w:p>
    <w:p w:rsidR="0029651C" w:rsidRPr="005C2A78" w:rsidRDefault="0029651C" w:rsidP="00A561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036C1B">
        <w:rPr>
          <w:rFonts w:eastAsia="Times New Roman" w:cs="Times New Roman"/>
          <w:szCs w:val="24"/>
        </w:rPr>
        <w:t>changes in law made by this Act apply to a guardianship created before, on, or after the effective date of this Act.</w:t>
      </w:r>
    </w:p>
    <w:p w:rsidR="0029651C" w:rsidRPr="005C2A78" w:rsidRDefault="0029651C" w:rsidP="00A561F0">
      <w:pPr>
        <w:spacing w:after="0" w:line="240" w:lineRule="auto"/>
        <w:jc w:val="both"/>
        <w:rPr>
          <w:rFonts w:eastAsia="Times New Roman" w:cs="Times New Roman"/>
          <w:szCs w:val="24"/>
        </w:rPr>
      </w:pPr>
    </w:p>
    <w:p w:rsidR="0029651C" w:rsidRPr="00C8671F" w:rsidRDefault="0029651C" w:rsidP="00A561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29651C" w:rsidRPr="00C8671F" w:rsidRDefault="0029651C" w:rsidP="00A561F0">
      <w:pPr>
        <w:spacing w:after="0" w:line="240" w:lineRule="auto"/>
        <w:jc w:val="both"/>
        <w:rPr>
          <w:rFonts w:eastAsia="Times New Roman" w:cs="Times New Roman"/>
          <w:szCs w:val="24"/>
        </w:rPr>
      </w:pPr>
    </w:p>
    <w:sectPr w:rsidR="0029651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0AB" w:rsidRDefault="002A50AB" w:rsidP="000F1DF9">
      <w:pPr>
        <w:spacing w:after="0" w:line="240" w:lineRule="auto"/>
      </w:pPr>
      <w:r>
        <w:separator/>
      </w:r>
    </w:p>
  </w:endnote>
  <w:endnote w:type="continuationSeparator" w:id="0">
    <w:p w:rsidR="002A50AB" w:rsidRDefault="002A50A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1C" w:rsidRDefault="0029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50A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651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651C">
                <w:rPr>
                  <w:sz w:val="20"/>
                  <w:szCs w:val="20"/>
                </w:rPr>
                <w:t>S.B. 1784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651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50A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65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651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1C" w:rsidRDefault="0029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0AB" w:rsidRDefault="002A50AB" w:rsidP="000F1DF9">
      <w:pPr>
        <w:spacing w:after="0" w:line="240" w:lineRule="auto"/>
      </w:pPr>
      <w:r>
        <w:separator/>
      </w:r>
    </w:p>
  </w:footnote>
  <w:footnote w:type="continuationSeparator" w:id="0">
    <w:p w:rsidR="002A50AB" w:rsidRDefault="002A50A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1C" w:rsidRDefault="0029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1C" w:rsidRDefault="00296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1C" w:rsidRDefault="00296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651C"/>
    <w:rsid w:val="002A50A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FF85"/>
  <w15:docId w15:val="{B1C527BC-7569-4C32-BCE8-AE4CCDC7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65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70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04E7" w:rsidP="001B04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E14F02B0DC4B03B2D48F7ECCD003EC"/>
        <w:category>
          <w:name w:val="General"/>
          <w:gallery w:val="placeholder"/>
        </w:category>
        <w:types>
          <w:type w:val="bbPlcHdr"/>
        </w:types>
        <w:behaviors>
          <w:behavior w:val="content"/>
        </w:behaviors>
        <w:guid w:val="{1DCDDEC0-64E9-4556-80C7-2BF1749816B9}"/>
      </w:docPartPr>
      <w:docPartBody>
        <w:p w:rsidR="00000000" w:rsidRDefault="00131A25"/>
      </w:docPartBody>
    </w:docPart>
    <w:docPart>
      <w:docPartPr>
        <w:name w:val="717089FDF98147308E64A5E3020D6C6E"/>
        <w:category>
          <w:name w:val="General"/>
          <w:gallery w:val="placeholder"/>
        </w:category>
        <w:types>
          <w:type w:val="bbPlcHdr"/>
        </w:types>
        <w:behaviors>
          <w:behavior w:val="content"/>
        </w:behaviors>
        <w:guid w:val="{DA6E042D-00FD-426D-AE19-826E05859953}"/>
      </w:docPartPr>
      <w:docPartBody>
        <w:p w:rsidR="00000000" w:rsidRDefault="00131A25"/>
      </w:docPartBody>
    </w:docPart>
    <w:docPart>
      <w:docPartPr>
        <w:name w:val="322A6BF6EC044FAB988484E75241D9FB"/>
        <w:category>
          <w:name w:val="General"/>
          <w:gallery w:val="placeholder"/>
        </w:category>
        <w:types>
          <w:type w:val="bbPlcHdr"/>
        </w:types>
        <w:behaviors>
          <w:behavior w:val="content"/>
        </w:behaviors>
        <w:guid w:val="{F0C2344C-C8B8-41D5-8297-EBF750C18120}"/>
      </w:docPartPr>
      <w:docPartBody>
        <w:p w:rsidR="00000000" w:rsidRDefault="00131A25"/>
      </w:docPartBody>
    </w:docPart>
    <w:docPart>
      <w:docPartPr>
        <w:name w:val="8A00B04CBD7F4E7194EE468A18D1EB8F"/>
        <w:category>
          <w:name w:val="General"/>
          <w:gallery w:val="placeholder"/>
        </w:category>
        <w:types>
          <w:type w:val="bbPlcHdr"/>
        </w:types>
        <w:behaviors>
          <w:behavior w:val="content"/>
        </w:behaviors>
        <w:guid w:val="{E9B70D3B-5430-46F5-8B69-2AD707030C4C}"/>
      </w:docPartPr>
      <w:docPartBody>
        <w:p w:rsidR="00000000" w:rsidRDefault="00131A25"/>
      </w:docPartBody>
    </w:docPart>
    <w:docPart>
      <w:docPartPr>
        <w:name w:val="EED498AD645344F396F2E42D8F3D6482"/>
        <w:category>
          <w:name w:val="General"/>
          <w:gallery w:val="placeholder"/>
        </w:category>
        <w:types>
          <w:type w:val="bbPlcHdr"/>
        </w:types>
        <w:behaviors>
          <w:behavior w:val="content"/>
        </w:behaviors>
        <w:guid w:val="{4BA1E485-AD96-4352-829A-C128EFB49545}"/>
      </w:docPartPr>
      <w:docPartBody>
        <w:p w:rsidR="00000000" w:rsidRDefault="00131A25"/>
      </w:docPartBody>
    </w:docPart>
    <w:docPart>
      <w:docPartPr>
        <w:name w:val="725CEC2221474C22AC828BB29F933225"/>
        <w:category>
          <w:name w:val="General"/>
          <w:gallery w:val="placeholder"/>
        </w:category>
        <w:types>
          <w:type w:val="bbPlcHdr"/>
        </w:types>
        <w:behaviors>
          <w:behavior w:val="content"/>
        </w:behaviors>
        <w:guid w:val="{80BD44E0-2F57-4621-AD15-FA536E85C095}"/>
      </w:docPartPr>
      <w:docPartBody>
        <w:p w:rsidR="00000000" w:rsidRDefault="00131A25"/>
      </w:docPartBody>
    </w:docPart>
    <w:docPart>
      <w:docPartPr>
        <w:name w:val="382A311C2B4F4A33B267610057609E78"/>
        <w:category>
          <w:name w:val="General"/>
          <w:gallery w:val="placeholder"/>
        </w:category>
        <w:types>
          <w:type w:val="bbPlcHdr"/>
        </w:types>
        <w:behaviors>
          <w:behavior w:val="content"/>
        </w:behaviors>
        <w:guid w:val="{8019C65D-AD1A-4C08-9301-805C9486E371}"/>
      </w:docPartPr>
      <w:docPartBody>
        <w:p w:rsidR="00000000" w:rsidRDefault="00131A25"/>
      </w:docPartBody>
    </w:docPart>
    <w:docPart>
      <w:docPartPr>
        <w:name w:val="C42BA1EE2C724B74AD6DDD1F930F79A7"/>
        <w:category>
          <w:name w:val="General"/>
          <w:gallery w:val="placeholder"/>
        </w:category>
        <w:types>
          <w:type w:val="bbPlcHdr"/>
        </w:types>
        <w:behaviors>
          <w:behavior w:val="content"/>
        </w:behaviors>
        <w:guid w:val="{D672E6BB-C452-4CFE-9925-0A5F1EF4926F}"/>
      </w:docPartPr>
      <w:docPartBody>
        <w:p w:rsidR="00000000" w:rsidRDefault="00131A25"/>
      </w:docPartBody>
    </w:docPart>
    <w:docPart>
      <w:docPartPr>
        <w:name w:val="A098BD115D1846E3906A095BA7648DCB"/>
        <w:category>
          <w:name w:val="General"/>
          <w:gallery w:val="placeholder"/>
        </w:category>
        <w:types>
          <w:type w:val="bbPlcHdr"/>
        </w:types>
        <w:behaviors>
          <w:behavior w:val="content"/>
        </w:behaviors>
        <w:guid w:val="{8E7984CD-7998-4B28-96BF-2FF7DF3E693D}"/>
      </w:docPartPr>
      <w:docPartBody>
        <w:p w:rsidR="00000000" w:rsidRDefault="001B04E7" w:rsidP="001B04E7">
          <w:pPr>
            <w:pStyle w:val="A098BD115D1846E3906A095BA7648DCB"/>
          </w:pPr>
          <w:r w:rsidRPr="00A30DD1">
            <w:rPr>
              <w:rStyle w:val="PlaceholderText"/>
            </w:rPr>
            <w:t>Click here to enter a date.</w:t>
          </w:r>
        </w:p>
      </w:docPartBody>
    </w:docPart>
    <w:docPart>
      <w:docPartPr>
        <w:name w:val="F25BC5D5FAC249CC8A6CDA09C11D89AC"/>
        <w:category>
          <w:name w:val="General"/>
          <w:gallery w:val="placeholder"/>
        </w:category>
        <w:types>
          <w:type w:val="bbPlcHdr"/>
        </w:types>
        <w:behaviors>
          <w:behavior w:val="content"/>
        </w:behaviors>
        <w:guid w:val="{9056C146-1665-492A-B0E2-BF5F27A15C56}"/>
      </w:docPartPr>
      <w:docPartBody>
        <w:p w:rsidR="00000000" w:rsidRDefault="00131A25"/>
      </w:docPartBody>
    </w:docPart>
    <w:docPart>
      <w:docPartPr>
        <w:name w:val="A5356C84857049ACB93C828D0FCF82BE"/>
        <w:category>
          <w:name w:val="General"/>
          <w:gallery w:val="placeholder"/>
        </w:category>
        <w:types>
          <w:type w:val="bbPlcHdr"/>
        </w:types>
        <w:behaviors>
          <w:behavior w:val="content"/>
        </w:behaviors>
        <w:guid w:val="{8EE9891A-4FDB-473F-A375-49A845FFB361}"/>
      </w:docPartPr>
      <w:docPartBody>
        <w:p w:rsidR="00000000" w:rsidRDefault="00131A25"/>
      </w:docPartBody>
    </w:docPart>
    <w:docPart>
      <w:docPartPr>
        <w:name w:val="B22132B3D4BB47E48B96AC8C05C04C49"/>
        <w:category>
          <w:name w:val="General"/>
          <w:gallery w:val="placeholder"/>
        </w:category>
        <w:types>
          <w:type w:val="bbPlcHdr"/>
        </w:types>
        <w:behaviors>
          <w:behavior w:val="content"/>
        </w:behaviors>
        <w:guid w:val="{FC49AA1F-2A5F-4E6D-92EC-51430C81BFC6}"/>
      </w:docPartPr>
      <w:docPartBody>
        <w:p w:rsidR="00000000" w:rsidRDefault="001B04E7" w:rsidP="001B04E7">
          <w:pPr>
            <w:pStyle w:val="B22132B3D4BB47E48B96AC8C05C04C49"/>
          </w:pPr>
          <w:r>
            <w:rPr>
              <w:rFonts w:eastAsia="Times New Roman" w:cs="Times New Roman"/>
              <w:bCs/>
              <w:szCs w:val="24"/>
            </w:rPr>
            <w:t xml:space="preserve"> </w:t>
          </w:r>
        </w:p>
      </w:docPartBody>
    </w:docPart>
    <w:docPart>
      <w:docPartPr>
        <w:name w:val="DE2BB988B4E7499784D2B2C325911B6A"/>
        <w:category>
          <w:name w:val="General"/>
          <w:gallery w:val="placeholder"/>
        </w:category>
        <w:types>
          <w:type w:val="bbPlcHdr"/>
        </w:types>
        <w:behaviors>
          <w:behavior w:val="content"/>
        </w:behaviors>
        <w:guid w:val="{AB88F071-EA7E-459E-B745-EB3A8321221E}"/>
      </w:docPartPr>
      <w:docPartBody>
        <w:p w:rsidR="00000000" w:rsidRDefault="00131A25"/>
      </w:docPartBody>
    </w:docPart>
    <w:docPart>
      <w:docPartPr>
        <w:name w:val="0AF6959A791F4748A8820BED0DC5A399"/>
        <w:category>
          <w:name w:val="General"/>
          <w:gallery w:val="placeholder"/>
        </w:category>
        <w:types>
          <w:type w:val="bbPlcHdr"/>
        </w:types>
        <w:behaviors>
          <w:behavior w:val="content"/>
        </w:behaviors>
        <w:guid w:val="{40B91FD0-4D1E-44E3-B325-BB16E9107D85}"/>
      </w:docPartPr>
      <w:docPartBody>
        <w:p w:rsidR="00000000" w:rsidRDefault="00131A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1A25"/>
    <w:rsid w:val="001B04E7"/>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4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B04E7"/>
    <w:rPr>
      <w:rFonts w:ascii="Times New Roman" w:hAnsi="Times New Roman"/>
      <w:sz w:val="24"/>
    </w:rPr>
  </w:style>
  <w:style w:type="paragraph" w:customStyle="1" w:styleId="487D89B4F8B34DB4967D41FE18F7F88D9">
    <w:name w:val="487D89B4F8B34DB4967D41FE18F7F88D9"/>
    <w:rsid w:val="001B04E7"/>
    <w:rPr>
      <w:rFonts w:ascii="Times New Roman" w:hAnsi="Times New Roman"/>
      <w:sz w:val="24"/>
    </w:rPr>
  </w:style>
  <w:style w:type="paragraph" w:customStyle="1" w:styleId="AE2570ED5D764CD7AF9686706F550F4622">
    <w:name w:val="AE2570ED5D764CD7AF9686706F550F4622"/>
    <w:rsid w:val="001B04E7"/>
    <w:pPr>
      <w:tabs>
        <w:tab w:val="center" w:pos="4680"/>
        <w:tab w:val="right" w:pos="9360"/>
      </w:tabs>
      <w:spacing w:after="0" w:line="240" w:lineRule="auto"/>
    </w:pPr>
    <w:rPr>
      <w:rFonts w:ascii="Times New Roman" w:hAnsi="Times New Roman"/>
      <w:sz w:val="24"/>
    </w:rPr>
  </w:style>
  <w:style w:type="paragraph" w:customStyle="1" w:styleId="A098BD115D1846E3906A095BA7648DCB">
    <w:name w:val="A098BD115D1846E3906A095BA7648DCB"/>
    <w:rsid w:val="001B04E7"/>
    <w:pPr>
      <w:spacing w:after="160" w:line="259" w:lineRule="auto"/>
    </w:pPr>
  </w:style>
  <w:style w:type="paragraph" w:customStyle="1" w:styleId="B22132B3D4BB47E48B96AC8C05C04C49">
    <w:name w:val="B22132B3D4BB47E48B96AC8C05C04C49"/>
    <w:rsid w:val="001B04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C10988-3510-4810-8479-15FFA94C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283</Words>
  <Characters>1615</Characters>
  <Application>Microsoft Office Word</Application>
  <DocSecurity>0</DocSecurity>
  <Lines>13</Lines>
  <Paragraphs>3</Paragraphs>
  <ScaleCrop>false</ScaleCrop>
  <Company>Texas Legislative Council</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2019-05-28T13:51:00Z</dcterms:modified>
</cp:coreProperties>
</file>

<file path=docProps/custom.xml><?xml version="1.0" encoding="utf-8"?>
<op:Properties xmlns:vt="http://schemas.openxmlformats.org/officeDocument/2006/docPropsVTypes" xmlns:op="http://schemas.openxmlformats.org/officeDocument/2006/custom-properties"/>
</file>