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4B" w:rsidRDefault="00FA01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8E42C6FCC84B94806C3B3E6FEEF5EC"/>
          </w:placeholder>
        </w:sdtPr>
        <w:sdtContent>
          <w:r w:rsidRPr="005C2A78">
            <w:rPr>
              <w:rFonts w:cs="Times New Roman"/>
              <w:b/>
              <w:szCs w:val="24"/>
              <w:u w:val="single"/>
            </w:rPr>
            <w:t>BILL ANALYSIS</w:t>
          </w:r>
        </w:sdtContent>
      </w:sdt>
    </w:p>
    <w:p w:rsidR="00FA014B" w:rsidRPr="00585C31" w:rsidRDefault="00FA014B" w:rsidP="000F1DF9">
      <w:pPr>
        <w:spacing w:after="0" w:line="240" w:lineRule="auto"/>
        <w:rPr>
          <w:rFonts w:cs="Times New Roman"/>
          <w:szCs w:val="24"/>
        </w:rPr>
      </w:pPr>
    </w:p>
    <w:p w:rsidR="00FA014B" w:rsidRPr="00585C31" w:rsidRDefault="00FA01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14B" w:rsidTr="000F1DF9">
        <w:tc>
          <w:tcPr>
            <w:tcW w:w="2718" w:type="dxa"/>
          </w:tcPr>
          <w:p w:rsidR="00FA014B" w:rsidRPr="005C2A78" w:rsidRDefault="00FA014B" w:rsidP="006D756B">
            <w:pPr>
              <w:rPr>
                <w:rFonts w:cs="Times New Roman"/>
                <w:szCs w:val="24"/>
              </w:rPr>
            </w:pPr>
            <w:sdt>
              <w:sdtPr>
                <w:rPr>
                  <w:rFonts w:cs="Times New Roman"/>
                  <w:szCs w:val="24"/>
                </w:rPr>
                <w:alias w:val="Agency Title"/>
                <w:tag w:val="AgencyTitleContentControl"/>
                <w:id w:val="1920747753"/>
                <w:lock w:val="sdtContentLocked"/>
                <w:placeholder>
                  <w:docPart w:val="6211644548A940C385EEF54BC5C77864"/>
                </w:placeholder>
              </w:sdtPr>
              <w:sdtEndPr>
                <w:rPr>
                  <w:rFonts w:cstheme="minorBidi"/>
                  <w:szCs w:val="22"/>
                </w:rPr>
              </w:sdtEndPr>
              <w:sdtContent>
                <w:r>
                  <w:rPr>
                    <w:rFonts w:cs="Times New Roman"/>
                    <w:szCs w:val="24"/>
                  </w:rPr>
                  <w:t>Senate Research Center</w:t>
                </w:r>
              </w:sdtContent>
            </w:sdt>
          </w:p>
        </w:tc>
        <w:tc>
          <w:tcPr>
            <w:tcW w:w="6858" w:type="dxa"/>
          </w:tcPr>
          <w:p w:rsidR="00FA014B" w:rsidRPr="00FF6471" w:rsidRDefault="00FA014B" w:rsidP="000F1DF9">
            <w:pPr>
              <w:jc w:val="right"/>
              <w:rPr>
                <w:rFonts w:cs="Times New Roman"/>
                <w:szCs w:val="24"/>
              </w:rPr>
            </w:pPr>
            <w:sdt>
              <w:sdtPr>
                <w:rPr>
                  <w:rFonts w:cs="Times New Roman"/>
                  <w:szCs w:val="24"/>
                </w:rPr>
                <w:alias w:val="Bill Number"/>
                <w:tag w:val="BillNumberOne"/>
                <w:id w:val="-410784069"/>
                <w:lock w:val="sdtContentLocked"/>
                <w:placeholder>
                  <w:docPart w:val="EAC382EB96E94490BC52E9263A297974"/>
                </w:placeholder>
              </w:sdtPr>
              <w:sdtContent>
                <w:r>
                  <w:rPr>
                    <w:rFonts w:cs="Times New Roman"/>
                    <w:szCs w:val="24"/>
                  </w:rPr>
                  <w:t>S.B. 1790</w:t>
                </w:r>
              </w:sdtContent>
            </w:sdt>
          </w:p>
        </w:tc>
      </w:tr>
      <w:tr w:rsidR="00FA014B" w:rsidTr="000F1DF9">
        <w:sdt>
          <w:sdtPr>
            <w:rPr>
              <w:rFonts w:cs="Times New Roman"/>
              <w:szCs w:val="24"/>
            </w:rPr>
            <w:alias w:val="TLCNumber"/>
            <w:tag w:val="TLCNumber"/>
            <w:id w:val="-542600604"/>
            <w:lock w:val="sdtLocked"/>
            <w:placeholder>
              <w:docPart w:val="EB2858C7C56D4F4FA2230D1288BC2357"/>
            </w:placeholder>
          </w:sdtPr>
          <w:sdtContent>
            <w:tc>
              <w:tcPr>
                <w:tcW w:w="2718" w:type="dxa"/>
              </w:tcPr>
              <w:p w:rsidR="00FA014B" w:rsidRPr="000F1DF9" w:rsidRDefault="00FA014B" w:rsidP="00C65088">
                <w:pPr>
                  <w:rPr>
                    <w:rFonts w:cs="Times New Roman"/>
                    <w:szCs w:val="24"/>
                  </w:rPr>
                </w:pPr>
                <w:r>
                  <w:rPr>
                    <w:rFonts w:cs="Times New Roman"/>
                    <w:szCs w:val="24"/>
                  </w:rPr>
                  <w:t>8614151 JG-F</w:t>
                </w:r>
              </w:p>
            </w:tc>
          </w:sdtContent>
        </w:sdt>
        <w:tc>
          <w:tcPr>
            <w:tcW w:w="6858" w:type="dxa"/>
          </w:tcPr>
          <w:p w:rsidR="00FA014B" w:rsidRPr="005C2A78" w:rsidRDefault="00FA014B" w:rsidP="006D756B">
            <w:pPr>
              <w:jc w:val="right"/>
              <w:rPr>
                <w:rFonts w:cs="Times New Roman"/>
                <w:szCs w:val="24"/>
              </w:rPr>
            </w:pPr>
            <w:sdt>
              <w:sdtPr>
                <w:rPr>
                  <w:rFonts w:cs="Times New Roman"/>
                  <w:szCs w:val="24"/>
                </w:rPr>
                <w:alias w:val="Author Label"/>
                <w:tag w:val="By"/>
                <w:id w:val="72399597"/>
                <w:lock w:val="sdtLocked"/>
                <w:placeholder>
                  <w:docPart w:val="05451E516913460AA125C8BFAD29F8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83A7385EBE4B4E8A1BB1D79284525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1725EB823B04B3EAB14F42E180F46BF"/>
                </w:placeholder>
                <w:showingPlcHdr/>
              </w:sdtPr>
              <w:sdtContent/>
            </w:sdt>
          </w:p>
        </w:tc>
      </w:tr>
      <w:tr w:rsidR="00FA014B" w:rsidTr="000F1DF9">
        <w:tc>
          <w:tcPr>
            <w:tcW w:w="2718" w:type="dxa"/>
          </w:tcPr>
          <w:p w:rsidR="00FA014B" w:rsidRPr="00BC7495" w:rsidRDefault="00FA014B" w:rsidP="000F1DF9">
            <w:pPr>
              <w:rPr>
                <w:rFonts w:cs="Times New Roman"/>
                <w:szCs w:val="24"/>
              </w:rPr>
            </w:pPr>
          </w:p>
        </w:tc>
        <w:sdt>
          <w:sdtPr>
            <w:rPr>
              <w:rFonts w:cs="Times New Roman"/>
              <w:szCs w:val="24"/>
            </w:rPr>
            <w:alias w:val="Committee"/>
            <w:tag w:val="Committee"/>
            <w:id w:val="1914272295"/>
            <w:lock w:val="sdtContentLocked"/>
            <w:placeholder>
              <w:docPart w:val="B955A9E88BBA4870894987FDFE6E5D11"/>
            </w:placeholder>
          </w:sdtPr>
          <w:sdtContent>
            <w:tc>
              <w:tcPr>
                <w:tcW w:w="6858" w:type="dxa"/>
              </w:tcPr>
              <w:p w:rsidR="00FA014B" w:rsidRPr="00FF6471" w:rsidRDefault="00FA014B" w:rsidP="000F1DF9">
                <w:pPr>
                  <w:jc w:val="right"/>
                  <w:rPr>
                    <w:rFonts w:cs="Times New Roman"/>
                    <w:szCs w:val="24"/>
                  </w:rPr>
                </w:pPr>
                <w:r>
                  <w:rPr>
                    <w:rFonts w:cs="Times New Roman"/>
                    <w:szCs w:val="24"/>
                  </w:rPr>
                  <w:t>Health &amp; Human Services</w:t>
                </w:r>
              </w:p>
            </w:tc>
          </w:sdtContent>
        </w:sdt>
      </w:tr>
      <w:tr w:rsidR="00FA014B" w:rsidTr="000F1DF9">
        <w:tc>
          <w:tcPr>
            <w:tcW w:w="2718" w:type="dxa"/>
          </w:tcPr>
          <w:p w:rsidR="00FA014B" w:rsidRPr="00BC7495" w:rsidRDefault="00FA014B" w:rsidP="000F1DF9">
            <w:pPr>
              <w:rPr>
                <w:rFonts w:cs="Times New Roman"/>
                <w:szCs w:val="24"/>
              </w:rPr>
            </w:pPr>
          </w:p>
        </w:tc>
        <w:sdt>
          <w:sdtPr>
            <w:rPr>
              <w:rFonts w:cs="Times New Roman"/>
              <w:szCs w:val="24"/>
            </w:rPr>
            <w:alias w:val="Date"/>
            <w:tag w:val="DateContentControl"/>
            <w:id w:val="1178081906"/>
            <w:lock w:val="sdtLocked"/>
            <w:placeholder>
              <w:docPart w:val="DD3DB78E86C94B879BCB27CBD5C8339D"/>
            </w:placeholder>
            <w:date w:fullDate="2019-04-03T00:00:00Z">
              <w:dateFormat w:val="M/d/yyyy"/>
              <w:lid w:val="en-US"/>
              <w:storeMappedDataAs w:val="dateTime"/>
              <w:calendar w:val="gregorian"/>
            </w:date>
          </w:sdtPr>
          <w:sdtContent>
            <w:tc>
              <w:tcPr>
                <w:tcW w:w="6858" w:type="dxa"/>
              </w:tcPr>
              <w:p w:rsidR="00FA014B" w:rsidRPr="00FF6471" w:rsidRDefault="00FA014B" w:rsidP="000F1DF9">
                <w:pPr>
                  <w:jc w:val="right"/>
                  <w:rPr>
                    <w:rFonts w:cs="Times New Roman"/>
                    <w:szCs w:val="24"/>
                  </w:rPr>
                </w:pPr>
                <w:r>
                  <w:rPr>
                    <w:rFonts w:cs="Times New Roman"/>
                    <w:szCs w:val="24"/>
                  </w:rPr>
                  <w:t>4/3/2019</w:t>
                </w:r>
              </w:p>
            </w:tc>
          </w:sdtContent>
        </w:sdt>
      </w:tr>
      <w:tr w:rsidR="00FA014B" w:rsidTr="000F1DF9">
        <w:tc>
          <w:tcPr>
            <w:tcW w:w="2718" w:type="dxa"/>
          </w:tcPr>
          <w:p w:rsidR="00FA014B" w:rsidRPr="00BC7495" w:rsidRDefault="00FA014B" w:rsidP="000F1DF9">
            <w:pPr>
              <w:rPr>
                <w:rFonts w:cs="Times New Roman"/>
                <w:szCs w:val="24"/>
              </w:rPr>
            </w:pPr>
          </w:p>
        </w:tc>
        <w:sdt>
          <w:sdtPr>
            <w:rPr>
              <w:rFonts w:cs="Times New Roman"/>
              <w:szCs w:val="24"/>
            </w:rPr>
            <w:alias w:val="BA Version"/>
            <w:tag w:val="BAVersion"/>
            <w:id w:val="-1685590809"/>
            <w:lock w:val="sdtContentLocked"/>
            <w:placeholder>
              <w:docPart w:val="49BBFDDD0BD342F688F8F0773C5E1218"/>
            </w:placeholder>
          </w:sdtPr>
          <w:sdtContent>
            <w:tc>
              <w:tcPr>
                <w:tcW w:w="6858" w:type="dxa"/>
              </w:tcPr>
              <w:p w:rsidR="00FA014B" w:rsidRPr="00FF6471" w:rsidRDefault="00FA014B" w:rsidP="000F1DF9">
                <w:pPr>
                  <w:jc w:val="right"/>
                  <w:rPr>
                    <w:rFonts w:cs="Times New Roman"/>
                    <w:szCs w:val="24"/>
                  </w:rPr>
                </w:pPr>
                <w:r>
                  <w:rPr>
                    <w:rFonts w:cs="Times New Roman"/>
                    <w:szCs w:val="24"/>
                  </w:rPr>
                  <w:t>As Filed</w:t>
                </w:r>
              </w:p>
            </w:tc>
          </w:sdtContent>
        </w:sdt>
      </w:tr>
    </w:tbl>
    <w:p w:rsidR="00FA014B" w:rsidRPr="00FF6471" w:rsidRDefault="00FA014B" w:rsidP="000F1DF9">
      <w:pPr>
        <w:spacing w:after="0" w:line="240" w:lineRule="auto"/>
        <w:rPr>
          <w:rFonts w:cs="Times New Roman"/>
          <w:szCs w:val="24"/>
        </w:rPr>
      </w:pPr>
    </w:p>
    <w:p w:rsidR="00FA014B" w:rsidRPr="00FF6471" w:rsidRDefault="00FA014B" w:rsidP="000F1DF9">
      <w:pPr>
        <w:spacing w:after="0" w:line="240" w:lineRule="auto"/>
        <w:rPr>
          <w:rFonts w:cs="Times New Roman"/>
          <w:szCs w:val="24"/>
        </w:rPr>
      </w:pPr>
    </w:p>
    <w:p w:rsidR="00FA014B" w:rsidRPr="00FF6471" w:rsidRDefault="00FA01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79B0B4112745678E69D64FE0443E7A"/>
        </w:placeholder>
      </w:sdtPr>
      <w:sdtContent>
        <w:p w:rsidR="00FA014B" w:rsidRDefault="00FA01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B97DE2FA554B7F90CF8F0014727819"/>
        </w:placeholder>
      </w:sdtPr>
      <w:sdtContent>
        <w:p w:rsidR="00FA014B" w:rsidRDefault="00FA014B" w:rsidP="00AE52F7">
          <w:pPr>
            <w:pStyle w:val="NormalWeb"/>
            <w:spacing w:before="0" w:beforeAutospacing="0" w:after="0" w:afterAutospacing="0"/>
            <w:jc w:val="both"/>
            <w:divId w:val="515923775"/>
            <w:rPr>
              <w:rFonts w:eastAsia="Times New Roman"/>
              <w:bCs/>
            </w:rPr>
          </w:pPr>
        </w:p>
        <w:p w:rsidR="00FA014B" w:rsidRPr="00AE52F7" w:rsidRDefault="00FA014B" w:rsidP="00AE52F7">
          <w:pPr>
            <w:pStyle w:val="NormalWeb"/>
            <w:spacing w:before="0" w:beforeAutospacing="0" w:after="0" w:afterAutospacing="0"/>
            <w:jc w:val="both"/>
            <w:divId w:val="515923775"/>
            <w:rPr>
              <w:color w:val="000000"/>
            </w:rPr>
          </w:pPr>
          <w:r w:rsidRPr="00AE52F7">
            <w:rPr>
              <w:color w:val="000000"/>
            </w:rPr>
            <w:t>Persons with intellectual and developmental disabilities (IDD) benefit significantly from peer support services. In Texas, there are state grant-funded initiatives that provide certified training and a pathway to employment for peer support specialists with IDD. Unfortunately, providers currently cannot bill Medicaid for these services.</w:t>
          </w:r>
        </w:p>
        <w:p w:rsidR="00FA014B" w:rsidRPr="00AE52F7" w:rsidRDefault="00FA014B" w:rsidP="00AE52F7">
          <w:pPr>
            <w:pStyle w:val="NormalWeb"/>
            <w:spacing w:before="0" w:beforeAutospacing="0" w:after="0" w:afterAutospacing="0"/>
            <w:jc w:val="both"/>
            <w:divId w:val="515923775"/>
            <w:rPr>
              <w:color w:val="000000"/>
            </w:rPr>
          </w:pPr>
        </w:p>
        <w:p w:rsidR="00FA014B" w:rsidRPr="00AE52F7" w:rsidRDefault="00FA014B" w:rsidP="00AE52F7">
          <w:pPr>
            <w:pStyle w:val="NormalWeb"/>
            <w:spacing w:before="0" w:beforeAutospacing="0" w:after="0" w:afterAutospacing="0"/>
            <w:jc w:val="both"/>
            <w:divId w:val="515923775"/>
            <w:rPr>
              <w:rFonts w:ascii="Courier New" w:hAnsi="Courier New" w:cs="Courier New"/>
              <w:color w:val="000000"/>
            </w:rPr>
          </w:pPr>
          <w:r>
            <w:rPr>
              <w:color w:val="000000"/>
            </w:rPr>
            <w:t>In 2017, H.B.</w:t>
          </w:r>
          <w:r w:rsidRPr="00AE52F7">
            <w:rPr>
              <w:color w:val="000000"/>
            </w:rPr>
            <w:t xml:space="preserve"> 1486 by Representative Four Price established Medicaid billable peer support services for persons with mental health and substance use disorders. </w:t>
          </w:r>
          <w:r>
            <w:rPr>
              <w:color w:val="000000"/>
            </w:rPr>
            <w:t>S.B.</w:t>
          </w:r>
          <w:r w:rsidRPr="00AE52F7">
            <w:rPr>
              <w:color w:val="000000"/>
            </w:rPr>
            <w:t xml:space="preserve"> 1790 would add peer support services for persons with IDD to this framework, expanding opportunities for persons with IDD to live independently and enhancing their quality of life. What's more, it would ensure peer support specialists with IDD are compensated in the same manner as mental health and substance use peer specialists.</w:t>
          </w:r>
          <w:r w:rsidRPr="00AE52F7">
            <w:rPr>
              <w:rFonts w:ascii="Courier New" w:hAnsi="Courier New" w:cs="Courier New"/>
              <w:color w:val="000000"/>
            </w:rPr>
            <w:t xml:space="preserve"> </w:t>
          </w:r>
        </w:p>
        <w:p w:rsidR="00FA014B" w:rsidRPr="00D70925" w:rsidRDefault="00FA014B" w:rsidP="00AE52F7">
          <w:pPr>
            <w:spacing w:after="0" w:line="240" w:lineRule="auto"/>
            <w:jc w:val="both"/>
            <w:rPr>
              <w:rFonts w:eastAsia="Times New Roman" w:cs="Times New Roman"/>
              <w:bCs/>
              <w:szCs w:val="24"/>
            </w:rPr>
          </w:pPr>
        </w:p>
      </w:sdtContent>
    </w:sdt>
    <w:p w:rsidR="00FA014B" w:rsidRDefault="00FA014B" w:rsidP="00436D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1790 </w:t>
      </w:r>
      <w:bookmarkStart w:id="1" w:name="AmendsCurrentLaw"/>
      <w:bookmarkEnd w:id="1"/>
      <w:r>
        <w:rPr>
          <w:rFonts w:cs="Times New Roman"/>
          <w:szCs w:val="24"/>
        </w:rPr>
        <w:t>amends current law relating to peer specialists and the provision of peer services to individuals with an intellectual or developmental disability.</w:t>
      </w:r>
    </w:p>
    <w:p w:rsidR="00FA014B" w:rsidRPr="00AE52F7" w:rsidRDefault="00FA014B" w:rsidP="00436D80">
      <w:pPr>
        <w:spacing w:after="0" w:line="240" w:lineRule="auto"/>
        <w:jc w:val="both"/>
        <w:rPr>
          <w:rFonts w:eastAsia="Times New Roman" w:cs="Times New Roman"/>
          <w:szCs w:val="24"/>
        </w:rPr>
      </w:pPr>
    </w:p>
    <w:p w:rsidR="00FA014B" w:rsidRPr="005C2A78" w:rsidRDefault="00FA014B" w:rsidP="00436D8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80578FB7D044829869A1E539E04679"/>
          </w:placeholder>
        </w:sdtPr>
        <w:sdtContent>
          <w:r>
            <w:rPr>
              <w:rFonts w:eastAsia="Times New Roman" w:cs="Times New Roman"/>
              <w:b/>
              <w:szCs w:val="24"/>
              <w:u w:val="single"/>
            </w:rPr>
            <w:t>RULEMAKING AUTHORITY</w:t>
          </w:r>
        </w:sdtContent>
      </w:sdt>
    </w:p>
    <w:p w:rsidR="00FA014B" w:rsidRPr="006529C4" w:rsidRDefault="00FA014B" w:rsidP="00436D80">
      <w:pPr>
        <w:spacing w:after="0" w:line="240" w:lineRule="auto"/>
        <w:jc w:val="both"/>
        <w:rPr>
          <w:rFonts w:cs="Times New Roman"/>
          <w:szCs w:val="24"/>
        </w:rPr>
      </w:pPr>
    </w:p>
    <w:p w:rsidR="00FA014B" w:rsidRPr="006529C4" w:rsidRDefault="00FA014B" w:rsidP="00436D80">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531.0999, Government Code) of this bill.</w:t>
      </w:r>
    </w:p>
    <w:p w:rsidR="00FA014B" w:rsidRPr="006529C4" w:rsidRDefault="00FA014B" w:rsidP="00436D80">
      <w:pPr>
        <w:spacing w:after="0" w:line="240" w:lineRule="auto"/>
        <w:jc w:val="both"/>
        <w:rPr>
          <w:rFonts w:cs="Times New Roman"/>
          <w:szCs w:val="24"/>
        </w:rPr>
      </w:pPr>
    </w:p>
    <w:p w:rsidR="00FA014B" w:rsidRPr="005C2A78" w:rsidRDefault="00FA014B" w:rsidP="00436D8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61DCBFC08D4D1CB70F464DB7937BAF"/>
          </w:placeholder>
        </w:sdtPr>
        <w:sdtContent>
          <w:r>
            <w:rPr>
              <w:rFonts w:eastAsia="Times New Roman" w:cs="Times New Roman"/>
              <w:b/>
              <w:szCs w:val="24"/>
              <w:u w:val="single"/>
            </w:rPr>
            <w:t>SECTION BY SECTION ANALYSIS</w:t>
          </w:r>
        </w:sdtContent>
      </w:sdt>
    </w:p>
    <w:p w:rsidR="00FA014B" w:rsidRPr="005C2A78" w:rsidRDefault="00FA014B" w:rsidP="00436D80">
      <w:pPr>
        <w:spacing w:after="0" w:line="240" w:lineRule="auto"/>
        <w:jc w:val="both"/>
        <w:rPr>
          <w:rFonts w:eastAsia="Times New Roman" w:cs="Times New Roman"/>
          <w:szCs w:val="24"/>
        </w:rPr>
      </w:pPr>
    </w:p>
    <w:p w:rsidR="00FA014B" w:rsidRDefault="00FA014B" w:rsidP="00436D80">
      <w:pPr>
        <w:spacing w:after="0" w:line="240" w:lineRule="auto"/>
        <w:jc w:val="both"/>
        <w:rPr>
          <w:rFonts w:eastAsia="Times New Roman" w:cs="Times New Roman"/>
          <w:szCs w:val="24"/>
        </w:rPr>
      </w:pPr>
      <w:r>
        <w:rPr>
          <w:rFonts w:eastAsia="Times New Roman" w:cs="Times New Roman"/>
          <w:szCs w:val="24"/>
        </w:rPr>
        <w:t>SECTION 1. Amends Sections 531.0999(a) and (b), Government Code, as added by Chapter 1015 (H.B. 1486), Acts of the 85th Legislature, Regular Session, 2017, as follows:</w:t>
      </w:r>
    </w:p>
    <w:p w:rsidR="00FA014B" w:rsidRDefault="00FA014B" w:rsidP="00436D80">
      <w:pPr>
        <w:spacing w:after="0" w:line="240" w:lineRule="auto"/>
        <w:jc w:val="both"/>
        <w:rPr>
          <w:rFonts w:eastAsia="Times New Roman" w:cs="Times New Roman"/>
          <w:szCs w:val="24"/>
        </w:rPr>
      </w:pPr>
    </w:p>
    <w:p w:rsidR="00FA014B" w:rsidRDefault="00FA014B" w:rsidP="00436D80">
      <w:pPr>
        <w:spacing w:after="0" w:line="240" w:lineRule="auto"/>
        <w:ind w:left="720"/>
        <w:jc w:val="both"/>
        <w:rPr>
          <w:rFonts w:eastAsia="Times New Roman" w:cs="Times New Roman"/>
          <w:szCs w:val="24"/>
        </w:rPr>
      </w:pPr>
      <w:r>
        <w:rPr>
          <w:rFonts w:eastAsia="Times New Roman" w:cs="Times New Roman"/>
          <w:szCs w:val="24"/>
        </w:rPr>
        <w:t>(a) Requires the Health and Human Services Commission (HHSC) to develop, with input from mental health, intellectual or developmental disability, and substance use peer specialists and the work group described by Subsection (b), and the executive commissioner of HHSC (executive commissioner) to adopt:</w:t>
      </w:r>
    </w:p>
    <w:p w:rsidR="00FA014B" w:rsidRDefault="00FA014B" w:rsidP="00436D80">
      <w:pPr>
        <w:spacing w:after="0" w:line="240" w:lineRule="auto"/>
        <w:ind w:left="720"/>
        <w:jc w:val="both"/>
        <w:rPr>
          <w:rFonts w:eastAsia="Times New Roman" w:cs="Times New Roman"/>
          <w:szCs w:val="24"/>
        </w:rPr>
      </w:pPr>
    </w:p>
    <w:p w:rsidR="00FA014B" w:rsidRDefault="00FA014B" w:rsidP="00436D80">
      <w:pPr>
        <w:pStyle w:val="NoSpacing"/>
        <w:ind w:left="1440"/>
        <w:jc w:val="both"/>
        <w:rPr>
          <w:shd w:val="clear" w:color="auto" w:fill="FFFFFF"/>
        </w:rPr>
      </w:pPr>
      <w:r>
        <w:rPr>
          <w:rFonts w:eastAsia="Times New Roman" w:cs="Times New Roman"/>
          <w:szCs w:val="24"/>
        </w:rPr>
        <w:t xml:space="preserve">(1) rules </w:t>
      </w:r>
      <w:r>
        <w:rPr>
          <w:shd w:val="clear" w:color="auto" w:fill="FFFFFF"/>
        </w:rPr>
        <w:t xml:space="preserve">that establish training requirements for peer specialists so that they are able to provide services to persons </w:t>
      </w:r>
      <w:r w:rsidRPr="00E94B8B">
        <w:rPr>
          <w:shd w:val="clear" w:color="auto" w:fill="FFFFFF"/>
        </w:rPr>
        <w:t>with a mental illness or intellectual or developmental disability or services to persons with</w:t>
      </w:r>
      <w:r>
        <w:rPr>
          <w:shd w:val="clear" w:color="auto" w:fill="FFFFFF"/>
        </w:rPr>
        <w:t xml:space="preserve"> substance use conditions; and</w:t>
      </w:r>
    </w:p>
    <w:p w:rsidR="00FA014B" w:rsidRDefault="00FA014B" w:rsidP="00436D80">
      <w:pPr>
        <w:pStyle w:val="NoSpacing"/>
        <w:ind w:left="1440"/>
        <w:jc w:val="both"/>
        <w:rPr>
          <w:shd w:val="clear" w:color="auto" w:fill="FFFFFF"/>
        </w:rPr>
      </w:pPr>
    </w:p>
    <w:p w:rsidR="00FA014B" w:rsidRDefault="00FA014B" w:rsidP="00436D80">
      <w:pPr>
        <w:pStyle w:val="NoSpacing"/>
        <w:ind w:left="1440"/>
        <w:jc w:val="both"/>
        <w:rPr>
          <w:shd w:val="clear" w:color="auto" w:fill="FFFFFF"/>
        </w:rPr>
      </w:pPr>
      <w:r>
        <w:rPr>
          <w:shd w:val="clear" w:color="auto" w:fill="FFFFFF"/>
        </w:rPr>
        <w:t>(2)–(5) makes no changes to these subdivisions.</w:t>
      </w:r>
    </w:p>
    <w:p w:rsidR="00FA014B" w:rsidRDefault="00FA014B" w:rsidP="00436D80">
      <w:pPr>
        <w:pStyle w:val="NoSpacing"/>
        <w:ind w:left="1440"/>
        <w:jc w:val="both"/>
        <w:rPr>
          <w:shd w:val="clear" w:color="auto" w:fill="FFFFFF"/>
        </w:rPr>
      </w:pPr>
    </w:p>
    <w:p w:rsidR="00FA014B" w:rsidRDefault="00FA014B" w:rsidP="00436D80">
      <w:pPr>
        <w:pStyle w:val="NoSpacing"/>
        <w:ind w:left="720"/>
        <w:jc w:val="both"/>
        <w:rPr>
          <w:shd w:val="clear" w:color="auto" w:fill="FFFFFF"/>
        </w:rPr>
      </w:pPr>
      <w:r>
        <w:rPr>
          <w:shd w:val="clear" w:color="auto" w:fill="FFFFFF"/>
        </w:rPr>
        <w:t>(b) Provides that the work group established by HHSC to provide input for the adoption of rules under Subsection (a) is composed of the following stakeholders appointed by the executive commissioner:</w:t>
      </w:r>
    </w:p>
    <w:p w:rsidR="00FA014B" w:rsidRDefault="00FA014B" w:rsidP="00436D80">
      <w:pPr>
        <w:pStyle w:val="NoSpacing"/>
        <w:ind w:left="720"/>
        <w:jc w:val="both"/>
        <w:rPr>
          <w:shd w:val="clear" w:color="auto" w:fill="FFFFFF"/>
        </w:rPr>
      </w:pPr>
    </w:p>
    <w:p w:rsidR="00FA014B" w:rsidRDefault="00FA014B" w:rsidP="00436D80">
      <w:pPr>
        <w:pStyle w:val="NoSpacing"/>
        <w:ind w:left="1440"/>
        <w:jc w:val="both"/>
        <w:rPr>
          <w:rFonts w:eastAsia="Times New Roman"/>
        </w:rPr>
      </w:pPr>
      <w:r w:rsidRPr="00E94B8B">
        <w:rPr>
          <w:rFonts w:eastAsia="Times New Roman"/>
        </w:rPr>
        <w:t>(1)  one representative of each organization that certifies mental health, intellectual or developmental disability, and substance use peer specialists in this state;</w:t>
      </w:r>
    </w:p>
    <w:p w:rsidR="00FA014B" w:rsidRPr="00E94B8B" w:rsidRDefault="00FA014B" w:rsidP="00436D80">
      <w:pPr>
        <w:pStyle w:val="NoSpacing"/>
        <w:ind w:left="1440"/>
        <w:jc w:val="both"/>
        <w:rPr>
          <w:rFonts w:eastAsia="Times New Roman"/>
        </w:rPr>
      </w:pPr>
    </w:p>
    <w:p w:rsidR="00FA014B" w:rsidRDefault="00FA014B" w:rsidP="00436D80">
      <w:pPr>
        <w:pStyle w:val="NoSpacing"/>
        <w:ind w:left="1440"/>
        <w:jc w:val="both"/>
        <w:rPr>
          <w:rFonts w:eastAsia="Times New Roman"/>
        </w:rPr>
      </w:pPr>
      <w:r w:rsidRPr="00E94B8B">
        <w:rPr>
          <w:rFonts w:eastAsia="Times New Roman"/>
        </w:rPr>
        <w:t>(2)  three representatives of organizations that employ mental health, intellectual or developmental disability, and substance use peer specialists;</w:t>
      </w:r>
    </w:p>
    <w:p w:rsidR="00FA014B" w:rsidRDefault="00FA014B" w:rsidP="00436D80">
      <w:pPr>
        <w:pStyle w:val="NoSpacing"/>
        <w:ind w:left="1440"/>
        <w:jc w:val="both"/>
        <w:rPr>
          <w:rFonts w:eastAsia="Times New Roman"/>
        </w:rPr>
      </w:pPr>
    </w:p>
    <w:p w:rsidR="00FA014B" w:rsidRDefault="00FA014B" w:rsidP="00436D80">
      <w:pPr>
        <w:pStyle w:val="NoSpacing"/>
        <w:ind w:left="1440"/>
        <w:jc w:val="both"/>
        <w:rPr>
          <w:rFonts w:eastAsia="Times New Roman"/>
        </w:rPr>
      </w:pPr>
      <w:r>
        <w:rPr>
          <w:rFonts w:eastAsia="Times New Roman"/>
        </w:rPr>
        <w:t>(3)–(4) makes no changes to these subdivisions;</w:t>
      </w:r>
    </w:p>
    <w:p w:rsidR="00FA014B" w:rsidRDefault="00FA014B" w:rsidP="00436D80">
      <w:pPr>
        <w:pStyle w:val="NoSpacing"/>
        <w:ind w:left="1440"/>
        <w:jc w:val="both"/>
        <w:rPr>
          <w:rFonts w:eastAsia="Times New Roman"/>
        </w:rPr>
      </w:pPr>
    </w:p>
    <w:p w:rsidR="00FA014B" w:rsidRDefault="00FA014B" w:rsidP="00436D80">
      <w:pPr>
        <w:pStyle w:val="NoSpacing"/>
        <w:ind w:left="1440"/>
        <w:jc w:val="both"/>
      </w:pPr>
      <w:r>
        <w:rPr>
          <w:rFonts w:eastAsia="Times New Roman"/>
        </w:rPr>
        <w:t xml:space="preserve">(5) </w:t>
      </w:r>
      <w:r>
        <w:t>one intellectual or developmental disability peer specialist who works in an urban area;</w:t>
      </w:r>
    </w:p>
    <w:p w:rsidR="00FA014B" w:rsidRDefault="00FA014B" w:rsidP="00436D80">
      <w:pPr>
        <w:pStyle w:val="NoSpacing"/>
        <w:ind w:left="1440"/>
        <w:jc w:val="both"/>
        <w:rPr>
          <w:sz w:val="20"/>
        </w:rPr>
      </w:pPr>
    </w:p>
    <w:p w:rsidR="00FA014B" w:rsidRDefault="00FA014B" w:rsidP="00436D80">
      <w:pPr>
        <w:pStyle w:val="NoSpacing"/>
        <w:ind w:left="1440"/>
        <w:jc w:val="both"/>
      </w:pPr>
      <w:r>
        <w:t>(6)  one intellectual or developmental disability peer specialist who works in a rural area;</w:t>
      </w:r>
    </w:p>
    <w:p w:rsidR="00FA014B" w:rsidRDefault="00FA014B" w:rsidP="00436D80">
      <w:pPr>
        <w:pStyle w:val="NoSpacing"/>
        <w:ind w:left="1440"/>
        <w:jc w:val="both"/>
      </w:pPr>
    </w:p>
    <w:p w:rsidR="00FA014B" w:rsidRDefault="00FA014B" w:rsidP="00436D80">
      <w:pPr>
        <w:pStyle w:val="NoSpacing"/>
        <w:ind w:left="1440"/>
        <w:jc w:val="both"/>
      </w:pPr>
      <w:r>
        <w:t>(7) creates this subdivision from existing text and makes no further changes to this subdivisions;</w:t>
      </w:r>
    </w:p>
    <w:p w:rsidR="00FA014B" w:rsidRDefault="00FA014B" w:rsidP="00436D80">
      <w:pPr>
        <w:pStyle w:val="NoSpacing"/>
        <w:ind w:left="1440"/>
        <w:jc w:val="both"/>
      </w:pPr>
    </w:p>
    <w:p w:rsidR="00FA014B" w:rsidRDefault="00FA014B" w:rsidP="00436D80">
      <w:pPr>
        <w:pStyle w:val="NoSpacing"/>
        <w:ind w:left="1440"/>
        <w:jc w:val="both"/>
      </w:pPr>
      <w:r>
        <w:t>(8)–(9) redesignates existing Subdivisions (6) and (7) as Subdivisions (8) and (9);</w:t>
      </w:r>
    </w:p>
    <w:p w:rsidR="00FA014B" w:rsidRDefault="00FA014B" w:rsidP="00436D80">
      <w:pPr>
        <w:pStyle w:val="NoSpacing"/>
        <w:ind w:left="1440"/>
        <w:jc w:val="both"/>
      </w:pPr>
    </w:p>
    <w:p w:rsidR="00FA014B" w:rsidRDefault="00FA014B" w:rsidP="00436D80">
      <w:pPr>
        <w:pStyle w:val="NoSpacing"/>
        <w:ind w:left="1440"/>
        <w:jc w:val="both"/>
      </w:pPr>
      <w:r>
        <w:t>(10) one person who trains intellectual or developmental disability peer specialists;</w:t>
      </w:r>
    </w:p>
    <w:p w:rsidR="00FA014B" w:rsidRDefault="00FA014B" w:rsidP="00436D80">
      <w:pPr>
        <w:pStyle w:val="NoSpacing"/>
        <w:ind w:left="1440"/>
        <w:jc w:val="both"/>
      </w:pPr>
    </w:p>
    <w:p w:rsidR="00FA014B" w:rsidRDefault="00FA014B" w:rsidP="00436D80">
      <w:pPr>
        <w:pStyle w:val="NoSpacing"/>
        <w:ind w:left="1440"/>
        <w:jc w:val="both"/>
      </w:pPr>
      <w:r>
        <w:t>(11) redesignates existing Subdivisions (8)–(11) as Subdivisions (11)–(14);</w:t>
      </w:r>
    </w:p>
    <w:p w:rsidR="00FA014B" w:rsidRDefault="00FA014B" w:rsidP="00436D80">
      <w:pPr>
        <w:pStyle w:val="NoSpacing"/>
        <w:ind w:left="1440"/>
        <w:jc w:val="both"/>
      </w:pPr>
    </w:p>
    <w:p w:rsidR="00FA014B" w:rsidRDefault="00FA014B" w:rsidP="00436D80">
      <w:pPr>
        <w:pStyle w:val="NoSpacing"/>
        <w:ind w:left="1440"/>
        <w:jc w:val="both"/>
      </w:pPr>
      <w:r w:rsidRPr="00E94B8B">
        <w:t>(12)</w:t>
      </w:r>
      <w:r>
        <w:t xml:space="preserve"> </w:t>
      </w:r>
      <w:r w:rsidRPr="00E94B8B">
        <w:t>three representatives of mental health and addiction licensed health care professional groups who supervise mental health, intellectual or developmental disability, and substance use peer specialists;</w:t>
      </w:r>
    </w:p>
    <w:p w:rsidR="00FA014B" w:rsidRPr="00E94B8B" w:rsidRDefault="00FA014B" w:rsidP="00436D80">
      <w:pPr>
        <w:pStyle w:val="NoSpacing"/>
        <w:ind w:left="1440"/>
        <w:jc w:val="both"/>
      </w:pPr>
    </w:p>
    <w:p w:rsidR="00FA014B" w:rsidRDefault="00FA014B" w:rsidP="00436D80">
      <w:pPr>
        <w:pStyle w:val="NoSpacing"/>
        <w:ind w:left="1440"/>
        <w:jc w:val="both"/>
      </w:pPr>
      <w:r w:rsidRPr="00E94B8B">
        <w:t>(13)</w:t>
      </w:r>
      <w:r>
        <w:t xml:space="preserve"> </w:t>
      </w:r>
      <w:r w:rsidRPr="00E94B8B">
        <w:t>to the extent possible, not more than three persons with personal experience recovering from mental illness, substance use conditions, or co-occurring mental illness and substance use conditions or with personal experience living with an intellectual or developmental disability</w:t>
      </w:r>
      <w:r>
        <w:t xml:space="preserve">; </w:t>
      </w:r>
      <w:r w:rsidRPr="00E94B8B">
        <w:t>and</w:t>
      </w:r>
    </w:p>
    <w:p w:rsidR="00FA014B" w:rsidRPr="00E94B8B" w:rsidRDefault="00FA014B" w:rsidP="00436D80">
      <w:pPr>
        <w:pStyle w:val="NoSpacing"/>
        <w:ind w:left="1440"/>
        <w:jc w:val="both"/>
      </w:pPr>
    </w:p>
    <w:p w:rsidR="00FA014B" w:rsidRPr="00E94B8B" w:rsidRDefault="00FA014B" w:rsidP="00436D80">
      <w:pPr>
        <w:pStyle w:val="NoSpacing"/>
        <w:ind w:left="1440"/>
        <w:jc w:val="both"/>
      </w:pPr>
      <w:r w:rsidRPr="00E94B8B">
        <w:t>(14)</w:t>
      </w:r>
      <w:r>
        <w:t xml:space="preserve"> makes no further changes to this subdivision.</w:t>
      </w:r>
    </w:p>
    <w:p w:rsidR="00FA014B" w:rsidRDefault="00FA014B" w:rsidP="00436D80">
      <w:pPr>
        <w:pStyle w:val="NoSpacing"/>
        <w:ind w:left="1440"/>
        <w:jc w:val="both"/>
      </w:pPr>
    </w:p>
    <w:p w:rsidR="00FA014B" w:rsidRDefault="00FA014B" w:rsidP="00436D80">
      <w:pPr>
        <w:pStyle w:val="NoSpacing"/>
        <w:jc w:val="both"/>
        <w:rPr>
          <w:rFonts w:eastAsia="Times New Roman"/>
        </w:rPr>
      </w:pPr>
      <w:r>
        <w:rPr>
          <w:rFonts w:eastAsia="Times New Roman"/>
        </w:rPr>
        <w:t>SECTION 2. Requires the executive commissioner, as soon as practicable after the effective date of this Act, to adopt rules as necessary to implement the changes in law made by this Act.</w:t>
      </w:r>
    </w:p>
    <w:p w:rsidR="00FA014B" w:rsidRDefault="00FA014B" w:rsidP="00436D80">
      <w:pPr>
        <w:pStyle w:val="NoSpacing"/>
        <w:jc w:val="both"/>
        <w:rPr>
          <w:rFonts w:eastAsia="Times New Roman"/>
        </w:rPr>
      </w:pPr>
    </w:p>
    <w:p w:rsidR="00FA014B" w:rsidRPr="00E94B8B" w:rsidRDefault="00FA014B" w:rsidP="00436D80">
      <w:pPr>
        <w:pStyle w:val="NoSpacing"/>
        <w:jc w:val="both"/>
        <w:rPr>
          <w:rFonts w:eastAsia="Times New Roman"/>
        </w:rPr>
      </w:pPr>
      <w:r>
        <w:rPr>
          <w:rFonts w:eastAsia="Times New Roman"/>
        </w:rPr>
        <w:t>SECTION 3. Effective date: September 1, 2019.</w:t>
      </w:r>
    </w:p>
    <w:sectPr w:rsidR="00FA014B" w:rsidRPr="00E94B8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61" w:rsidRDefault="00815561" w:rsidP="000F1DF9">
      <w:pPr>
        <w:spacing w:after="0" w:line="240" w:lineRule="auto"/>
      </w:pPr>
      <w:r>
        <w:separator/>
      </w:r>
    </w:p>
  </w:endnote>
  <w:endnote w:type="continuationSeparator" w:id="0">
    <w:p w:rsidR="00815561" w:rsidRDefault="008155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55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14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14B">
                <w:rPr>
                  <w:sz w:val="20"/>
                  <w:szCs w:val="20"/>
                </w:rPr>
                <w:t>S.B. 1790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1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55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1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1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61" w:rsidRDefault="00815561" w:rsidP="000F1DF9">
      <w:pPr>
        <w:spacing w:after="0" w:line="240" w:lineRule="auto"/>
      </w:pPr>
      <w:r>
        <w:separator/>
      </w:r>
    </w:p>
  </w:footnote>
  <w:footnote w:type="continuationSeparator" w:id="0">
    <w:p w:rsidR="00815561" w:rsidRDefault="008155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556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014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F6AD6"/>
  <w15:docId w15:val="{C62485D7-FBB7-4C2C-91D2-2396D3C8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14B"/>
    <w:pPr>
      <w:spacing w:before="100" w:beforeAutospacing="1" w:after="100" w:afterAutospacing="1" w:line="240" w:lineRule="auto"/>
    </w:pPr>
    <w:rPr>
      <w:rFonts w:cs="Times New Roman"/>
      <w:szCs w:val="24"/>
    </w:rPr>
  </w:style>
  <w:style w:type="paragraph" w:styleId="NoSpacing">
    <w:name w:val="No Spacing"/>
    <w:uiPriority w:val="1"/>
    <w:qFormat/>
    <w:rsid w:val="00FA014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69F0" w:rsidP="007C69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8E42C6FCC84B94806C3B3E6FEEF5EC"/>
        <w:category>
          <w:name w:val="General"/>
          <w:gallery w:val="placeholder"/>
        </w:category>
        <w:types>
          <w:type w:val="bbPlcHdr"/>
        </w:types>
        <w:behaviors>
          <w:behavior w:val="content"/>
        </w:behaviors>
        <w:guid w:val="{E3318369-C4F7-47FC-BC51-297F4919EEF0}"/>
      </w:docPartPr>
      <w:docPartBody>
        <w:p w:rsidR="00000000" w:rsidRDefault="009A16D1"/>
      </w:docPartBody>
    </w:docPart>
    <w:docPart>
      <w:docPartPr>
        <w:name w:val="6211644548A940C385EEF54BC5C77864"/>
        <w:category>
          <w:name w:val="General"/>
          <w:gallery w:val="placeholder"/>
        </w:category>
        <w:types>
          <w:type w:val="bbPlcHdr"/>
        </w:types>
        <w:behaviors>
          <w:behavior w:val="content"/>
        </w:behaviors>
        <w:guid w:val="{A59878AB-C773-4D3F-B03E-996807777BF4}"/>
      </w:docPartPr>
      <w:docPartBody>
        <w:p w:rsidR="00000000" w:rsidRDefault="009A16D1"/>
      </w:docPartBody>
    </w:docPart>
    <w:docPart>
      <w:docPartPr>
        <w:name w:val="EAC382EB96E94490BC52E9263A297974"/>
        <w:category>
          <w:name w:val="General"/>
          <w:gallery w:val="placeholder"/>
        </w:category>
        <w:types>
          <w:type w:val="bbPlcHdr"/>
        </w:types>
        <w:behaviors>
          <w:behavior w:val="content"/>
        </w:behaviors>
        <w:guid w:val="{3343DD12-9466-4539-B484-A9227FD0AE6E}"/>
      </w:docPartPr>
      <w:docPartBody>
        <w:p w:rsidR="00000000" w:rsidRDefault="009A16D1"/>
      </w:docPartBody>
    </w:docPart>
    <w:docPart>
      <w:docPartPr>
        <w:name w:val="EB2858C7C56D4F4FA2230D1288BC2357"/>
        <w:category>
          <w:name w:val="General"/>
          <w:gallery w:val="placeholder"/>
        </w:category>
        <w:types>
          <w:type w:val="bbPlcHdr"/>
        </w:types>
        <w:behaviors>
          <w:behavior w:val="content"/>
        </w:behaviors>
        <w:guid w:val="{B66A4BC6-E470-45E4-8549-5C8C6761E9DE}"/>
      </w:docPartPr>
      <w:docPartBody>
        <w:p w:rsidR="00000000" w:rsidRDefault="009A16D1"/>
      </w:docPartBody>
    </w:docPart>
    <w:docPart>
      <w:docPartPr>
        <w:name w:val="05451E516913460AA125C8BFAD29F8A6"/>
        <w:category>
          <w:name w:val="General"/>
          <w:gallery w:val="placeholder"/>
        </w:category>
        <w:types>
          <w:type w:val="bbPlcHdr"/>
        </w:types>
        <w:behaviors>
          <w:behavior w:val="content"/>
        </w:behaviors>
        <w:guid w:val="{E816ADA5-8A9C-4EC6-BF63-E14D5C40A36A}"/>
      </w:docPartPr>
      <w:docPartBody>
        <w:p w:rsidR="00000000" w:rsidRDefault="009A16D1"/>
      </w:docPartBody>
    </w:docPart>
    <w:docPart>
      <w:docPartPr>
        <w:name w:val="A683A7385EBE4B4E8A1BB1D792845253"/>
        <w:category>
          <w:name w:val="General"/>
          <w:gallery w:val="placeholder"/>
        </w:category>
        <w:types>
          <w:type w:val="bbPlcHdr"/>
        </w:types>
        <w:behaviors>
          <w:behavior w:val="content"/>
        </w:behaviors>
        <w:guid w:val="{202B741A-7EEA-40D8-B3A1-3227BA7A46B6}"/>
      </w:docPartPr>
      <w:docPartBody>
        <w:p w:rsidR="00000000" w:rsidRDefault="009A16D1"/>
      </w:docPartBody>
    </w:docPart>
    <w:docPart>
      <w:docPartPr>
        <w:name w:val="E1725EB823B04B3EAB14F42E180F46BF"/>
        <w:category>
          <w:name w:val="General"/>
          <w:gallery w:val="placeholder"/>
        </w:category>
        <w:types>
          <w:type w:val="bbPlcHdr"/>
        </w:types>
        <w:behaviors>
          <w:behavior w:val="content"/>
        </w:behaviors>
        <w:guid w:val="{5D7B9702-3DDB-4302-8D46-11571640E83A}"/>
      </w:docPartPr>
      <w:docPartBody>
        <w:p w:rsidR="00000000" w:rsidRDefault="009A16D1"/>
      </w:docPartBody>
    </w:docPart>
    <w:docPart>
      <w:docPartPr>
        <w:name w:val="B955A9E88BBA4870894987FDFE6E5D11"/>
        <w:category>
          <w:name w:val="General"/>
          <w:gallery w:val="placeholder"/>
        </w:category>
        <w:types>
          <w:type w:val="bbPlcHdr"/>
        </w:types>
        <w:behaviors>
          <w:behavior w:val="content"/>
        </w:behaviors>
        <w:guid w:val="{C219EF08-607D-4F39-9781-94947532BA21}"/>
      </w:docPartPr>
      <w:docPartBody>
        <w:p w:rsidR="00000000" w:rsidRDefault="009A16D1"/>
      </w:docPartBody>
    </w:docPart>
    <w:docPart>
      <w:docPartPr>
        <w:name w:val="DD3DB78E86C94B879BCB27CBD5C8339D"/>
        <w:category>
          <w:name w:val="General"/>
          <w:gallery w:val="placeholder"/>
        </w:category>
        <w:types>
          <w:type w:val="bbPlcHdr"/>
        </w:types>
        <w:behaviors>
          <w:behavior w:val="content"/>
        </w:behaviors>
        <w:guid w:val="{9F9E1208-B79D-47EF-8029-6F90433A5A50}"/>
      </w:docPartPr>
      <w:docPartBody>
        <w:p w:rsidR="00000000" w:rsidRDefault="007C69F0" w:rsidP="007C69F0">
          <w:pPr>
            <w:pStyle w:val="DD3DB78E86C94B879BCB27CBD5C8339D"/>
          </w:pPr>
          <w:r w:rsidRPr="00A30DD1">
            <w:rPr>
              <w:rStyle w:val="PlaceholderText"/>
            </w:rPr>
            <w:t>Click here to enter a date.</w:t>
          </w:r>
        </w:p>
      </w:docPartBody>
    </w:docPart>
    <w:docPart>
      <w:docPartPr>
        <w:name w:val="49BBFDDD0BD342F688F8F0773C5E1218"/>
        <w:category>
          <w:name w:val="General"/>
          <w:gallery w:val="placeholder"/>
        </w:category>
        <w:types>
          <w:type w:val="bbPlcHdr"/>
        </w:types>
        <w:behaviors>
          <w:behavior w:val="content"/>
        </w:behaviors>
        <w:guid w:val="{7FC277A9-9C81-4CF2-B09B-1775DD847522}"/>
      </w:docPartPr>
      <w:docPartBody>
        <w:p w:rsidR="00000000" w:rsidRDefault="009A16D1"/>
      </w:docPartBody>
    </w:docPart>
    <w:docPart>
      <w:docPartPr>
        <w:name w:val="2979B0B4112745678E69D64FE0443E7A"/>
        <w:category>
          <w:name w:val="General"/>
          <w:gallery w:val="placeholder"/>
        </w:category>
        <w:types>
          <w:type w:val="bbPlcHdr"/>
        </w:types>
        <w:behaviors>
          <w:behavior w:val="content"/>
        </w:behaviors>
        <w:guid w:val="{E5A9B12F-B935-4C03-837E-3E254A577E08}"/>
      </w:docPartPr>
      <w:docPartBody>
        <w:p w:rsidR="00000000" w:rsidRDefault="009A16D1"/>
      </w:docPartBody>
    </w:docPart>
    <w:docPart>
      <w:docPartPr>
        <w:name w:val="19B97DE2FA554B7F90CF8F0014727819"/>
        <w:category>
          <w:name w:val="General"/>
          <w:gallery w:val="placeholder"/>
        </w:category>
        <w:types>
          <w:type w:val="bbPlcHdr"/>
        </w:types>
        <w:behaviors>
          <w:behavior w:val="content"/>
        </w:behaviors>
        <w:guid w:val="{A3183005-426C-4B1F-B428-3148B56FAC06}"/>
      </w:docPartPr>
      <w:docPartBody>
        <w:p w:rsidR="00000000" w:rsidRDefault="007C69F0" w:rsidP="007C69F0">
          <w:pPr>
            <w:pStyle w:val="19B97DE2FA554B7F90CF8F0014727819"/>
          </w:pPr>
          <w:r>
            <w:rPr>
              <w:rFonts w:eastAsia="Times New Roman" w:cs="Times New Roman"/>
              <w:bCs/>
              <w:szCs w:val="24"/>
            </w:rPr>
            <w:t xml:space="preserve"> </w:t>
          </w:r>
        </w:p>
      </w:docPartBody>
    </w:docPart>
    <w:docPart>
      <w:docPartPr>
        <w:name w:val="8B80578FB7D044829869A1E539E04679"/>
        <w:category>
          <w:name w:val="General"/>
          <w:gallery w:val="placeholder"/>
        </w:category>
        <w:types>
          <w:type w:val="bbPlcHdr"/>
        </w:types>
        <w:behaviors>
          <w:behavior w:val="content"/>
        </w:behaviors>
        <w:guid w:val="{829BBAC2-CC87-4F4A-ABFD-757DA043550C}"/>
      </w:docPartPr>
      <w:docPartBody>
        <w:p w:rsidR="00000000" w:rsidRDefault="009A16D1"/>
      </w:docPartBody>
    </w:docPart>
    <w:docPart>
      <w:docPartPr>
        <w:name w:val="6561DCBFC08D4D1CB70F464DB7937BAF"/>
        <w:category>
          <w:name w:val="General"/>
          <w:gallery w:val="placeholder"/>
        </w:category>
        <w:types>
          <w:type w:val="bbPlcHdr"/>
        </w:types>
        <w:behaviors>
          <w:behavior w:val="content"/>
        </w:behaviors>
        <w:guid w:val="{6EB3B688-10C0-4C45-AACC-38A97A3D0646}"/>
      </w:docPartPr>
      <w:docPartBody>
        <w:p w:rsidR="00000000" w:rsidRDefault="009A1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69F0"/>
    <w:rsid w:val="008C55F7"/>
    <w:rsid w:val="0090598B"/>
    <w:rsid w:val="00984D6C"/>
    <w:rsid w:val="009A16D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9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69F0"/>
    <w:rPr>
      <w:rFonts w:ascii="Times New Roman" w:hAnsi="Times New Roman"/>
      <w:sz w:val="24"/>
    </w:rPr>
  </w:style>
  <w:style w:type="paragraph" w:customStyle="1" w:styleId="487D89B4F8B34DB4967D41FE18F7F88D9">
    <w:name w:val="487D89B4F8B34DB4967D41FE18F7F88D9"/>
    <w:rsid w:val="007C69F0"/>
    <w:rPr>
      <w:rFonts w:ascii="Times New Roman" w:hAnsi="Times New Roman"/>
      <w:sz w:val="24"/>
    </w:rPr>
  </w:style>
  <w:style w:type="paragraph" w:customStyle="1" w:styleId="AE2570ED5D764CD7AF9686706F550F4622">
    <w:name w:val="AE2570ED5D764CD7AF9686706F550F4622"/>
    <w:rsid w:val="007C69F0"/>
    <w:pPr>
      <w:tabs>
        <w:tab w:val="center" w:pos="4680"/>
        <w:tab w:val="right" w:pos="9360"/>
      </w:tabs>
      <w:spacing w:after="0" w:line="240" w:lineRule="auto"/>
    </w:pPr>
    <w:rPr>
      <w:rFonts w:ascii="Times New Roman" w:hAnsi="Times New Roman"/>
      <w:sz w:val="24"/>
    </w:rPr>
  </w:style>
  <w:style w:type="paragraph" w:customStyle="1" w:styleId="DD3DB78E86C94B879BCB27CBD5C8339D">
    <w:name w:val="DD3DB78E86C94B879BCB27CBD5C8339D"/>
    <w:rsid w:val="007C69F0"/>
    <w:pPr>
      <w:spacing w:after="160" w:line="259" w:lineRule="auto"/>
    </w:pPr>
  </w:style>
  <w:style w:type="paragraph" w:customStyle="1" w:styleId="19B97DE2FA554B7F90CF8F0014727819">
    <w:name w:val="19B97DE2FA554B7F90CF8F0014727819"/>
    <w:rsid w:val="007C69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D47250-B2B7-43AA-BCC9-156030D6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612</Words>
  <Characters>3495</Characters>
  <Application>Microsoft Office Word</Application>
  <DocSecurity>0</DocSecurity>
  <Lines>29</Lines>
  <Paragraphs>8</Paragraphs>
  <ScaleCrop>false</ScaleCrop>
  <Company>Texas Legislative Council</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2019-04-03T06:01:00Z</dcterms:modified>
</cp:coreProperties>
</file>

<file path=docProps/custom.xml><?xml version="1.0" encoding="utf-8"?>
<op:Properties xmlns:vt="http://schemas.openxmlformats.org/officeDocument/2006/docPropsVTypes" xmlns:op="http://schemas.openxmlformats.org/officeDocument/2006/custom-properties"/>
</file>