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30D7" w:rsidRDefault="000E30D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36421A5934A45FBAC003CC47AC2DB40"/>
          </w:placeholder>
        </w:sdtPr>
        <w:sdtContent>
          <w:r w:rsidRPr="005C2A78">
            <w:rPr>
              <w:rFonts w:cs="Times New Roman"/>
              <w:b/>
              <w:szCs w:val="24"/>
              <w:u w:val="single"/>
            </w:rPr>
            <w:t>BILL ANALYSIS</w:t>
          </w:r>
        </w:sdtContent>
      </w:sdt>
    </w:p>
    <w:p w:rsidR="000E30D7" w:rsidRPr="00585C31" w:rsidRDefault="000E30D7" w:rsidP="000F1DF9">
      <w:pPr>
        <w:spacing w:after="0" w:line="240" w:lineRule="auto"/>
        <w:rPr>
          <w:rFonts w:cs="Times New Roman"/>
          <w:szCs w:val="24"/>
        </w:rPr>
      </w:pPr>
    </w:p>
    <w:p w:rsidR="000E30D7" w:rsidRPr="00585C31" w:rsidRDefault="000E30D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E30D7" w:rsidTr="000F1DF9">
        <w:tc>
          <w:tcPr>
            <w:tcW w:w="2718" w:type="dxa"/>
          </w:tcPr>
          <w:p w:rsidR="000E30D7" w:rsidRPr="005C2A78" w:rsidRDefault="000E30D7" w:rsidP="006D756B">
            <w:pPr>
              <w:rPr>
                <w:rFonts w:cs="Times New Roman"/>
                <w:szCs w:val="24"/>
              </w:rPr>
            </w:pPr>
            <w:sdt>
              <w:sdtPr>
                <w:rPr>
                  <w:rFonts w:cs="Times New Roman"/>
                  <w:szCs w:val="24"/>
                </w:rPr>
                <w:alias w:val="Agency Title"/>
                <w:tag w:val="AgencyTitleContentControl"/>
                <w:id w:val="1920747753"/>
                <w:lock w:val="sdtContentLocked"/>
                <w:placeholder>
                  <w:docPart w:val="C0693D2525B948CAB6D5002B562573BA"/>
                </w:placeholder>
              </w:sdtPr>
              <w:sdtEndPr>
                <w:rPr>
                  <w:rFonts w:cstheme="minorBidi"/>
                  <w:szCs w:val="22"/>
                </w:rPr>
              </w:sdtEndPr>
              <w:sdtContent>
                <w:r>
                  <w:rPr>
                    <w:rFonts w:cs="Times New Roman"/>
                    <w:szCs w:val="24"/>
                  </w:rPr>
                  <w:t>Senate Research Center</w:t>
                </w:r>
              </w:sdtContent>
            </w:sdt>
          </w:p>
        </w:tc>
        <w:tc>
          <w:tcPr>
            <w:tcW w:w="6858" w:type="dxa"/>
          </w:tcPr>
          <w:p w:rsidR="000E30D7" w:rsidRPr="00FF6471" w:rsidRDefault="000E30D7" w:rsidP="000F1DF9">
            <w:pPr>
              <w:jc w:val="right"/>
              <w:rPr>
                <w:rFonts w:cs="Times New Roman"/>
                <w:szCs w:val="24"/>
              </w:rPr>
            </w:pPr>
            <w:sdt>
              <w:sdtPr>
                <w:rPr>
                  <w:rFonts w:cs="Times New Roman"/>
                  <w:szCs w:val="24"/>
                </w:rPr>
                <w:alias w:val="Bill Number"/>
                <w:tag w:val="BillNumberOne"/>
                <w:id w:val="-410784069"/>
                <w:lock w:val="sdtContentLocked"/>
                <w:placeholder>
                  <w:docPart w:val="7E984C51A65B45A7B757CC7245EB8A3C"/>
                </w:placeholder>
              </w:sdtPr>
              <w:sdtContent>
                <w:r>
                  <w:rPr>
                    <w:rFonts w:cs="Times New Roman"/>
                    <w:szCs w:val="24"/>
                  </w:rPr>
                  <w:t>S.B. 1794</w:t>
                </w:r>
              </w:sdtContent>
            </w:sdt>
          </w:p>
        </w:tc>
      </w:tr>
      <w:tr w:rsidR="000E30D7" w:rsidTr="000F1DF9">
        <w:sdt>
          <w:sdtPr>
            <w:rPr>
              <w:rFonts w:cs="Times New Roman"/>
              <w:szCs w:val="24"/>
            </w:rPr>
            <w:alias w:val="TLCNumber"/>
            <w:tag w:val="TLCNumber"/>
            <w:id w:val="-542600604"/>
            <w:lock w:val="sdtLocked"/>
            <w:placeholder>
              <w:docPart w:val="2F4D14D78A074F4F9283CEFABD12A329"/>
            </w:placeholder>
            <w:showingPlcHdr/>
          </w:sdtPr>
          <w:sdtContent>
            <w:tc>
              <w:tcPr>
                <w:tcW w:w="2718" w:type="dxa"/>
              </w:tcPr>
              <w:p w:rsidR="000E30D7" w:rsidRPr="000F1DF9" w:rsidRDefault="000E30D7" w:rsidP="00C65088">
                <w:pPr>
                  <w:rPr>
                    <w:rFonts w:cs="Times New Roman"/>
                    <w:szCs w:val="24"/>
                  </w:rPr>
                </w:pPr>
              </w:p>
            </w:tc>
          </w:sdtContent>
        </w:sdt>
        <w:tc>
          <w:tcPr>
            <w:tcW w:w="6858" w:type="dxa"/>
          </w:tcPr>
          <w:p w:rsidR="000E30D7" w:rsidRPr="005C2A78" w:rsidRDefault="000E30D7" w:rsidP="006D756B">
            <w:pPr>
              <w:jc w:val="right"/>
              <w:rPr>
                <w:rFonts w:cs="Times New Roman"/>
                <w:szCs w:val="24"/>
              </w:rPr>
            </w:pPr>
            <w:sdt>
              <w:sdtPr>
                <w:rPr>
                  <w:rFonts w:cs="Times New Roman"/>
                  <w:szCs w:val="24"/>
                </w:rPr>
                <w:alias w:val="Author Label"/>
                <w:tag w:val="By"/>
                <w:id w:val="72399597"/>
                <w:lock w:val="sdtLocked"/>
                <w:placeholder>
                  <w:docPart w:val="54EFF49F35DF4F9EA5BC65F3A9DE1E3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6BB82146A52401AB5EA8C19FE50D14F"/>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19B4A9F5B78D46DEA1621BD4D1736FC1"/>
                </w:placeholder>
                <w:showingPlcHdr/>
              </w:sdtPr>
              <w:sdtContent/>
            </w:sdt>
          </w:p>
        </w:tc>
      </w:tr>
      <w:tr w:rsidR="000E30D7" w:rsidTr="000F1DF9">
        <w:tc>
          <w:tcPr>
            <w:tcW w:w="2718" w:type="dxa"/>
          </w:tcPr>
          <w:p w:rsidR="000E30D7" w:rsidRPr="00BC7495" w:rsidRDefault="000E30D7" w:rsidP="000F1DF9">
            <w:pPr>
              <w:rPr>
                <w:rFonts w:cs="Times New Roman"/>
                <w:szCs w:val="24"/>
              </w:rPr>
            </w:pPr>
          </w:p>
        </w:tc>
        <w:sdt>
          <w:sdtPr>
            <w:rPr>
              <w:rFonts w:cs="Times New Roman"/>
              <w:szCs w:val="24"/>
            </w:rPr>
            <w:alias w:val="Committee"/>
            <w:tag w:val="Committee"/>
            <w:id w:val="1914272295"/>
            <w:lock w:val="sdtContentLocked"/>
            <w:placeholder>
              <w:docPart w:val="87734D5B39D446E885CC21FA05D212E2"/>
            </w:placeholder>
          </w:sdtPr>
          <w:sdtContent>
            <w:tc>
              <w:tcPr>
                <w:tcW w:w="6858" w:type="dxa"/>
              </w:tcPr>
              <w:p w:rsidR="000E30D7" w:rsidRPr="00FF6471" w:rsidRDefault="000E30D7" w:rsidP="000F1DF9">
                <w:pPr>
                  <w:jc w:val="right"/>
                  <w:rPr>
                    <w:rFonts w:cs="Times New Roman"/>
                    <w:szCs w:val="24"/>
                  </w:rPr>
                </w:pPr>
                <w:r>
                  <w:rPr>
                    <w:rFonts w:cs="Times New Roman"/>
                    <w:szCs w:val="24"/>
                  </w:rPr>
                  <w:t>Business &amp; Commerce</w:t>
                </w:r>
              </w:p>
            </w:tc>
          </w:sdtContent>
        </w:sdt>
      </w:tr>
      <w:tr w:rsidR="000E30D7" w:rsidTr="000F1DF9">
        <w:tc>
          <w:tcPr>
            <w:tcW w:w="2718" w:type="dxa"/>
          </w:tcPr>
          <w:p w:rsidR="000E30D7" w:rsidRPr="00BC7495" w:rsidRDefault="000E30D7" w:rsidP="000F1DF9">
            <w:pPr>
              <w:rPr>
                <w:rFonts w:cs="Times New Roman"/>
                <w:szCs w:val="24"/>
              </w:rPr>
            </w:pPr>
          </w:p>
        </w:tc>
        <w:sdt>
          <w:sdtPr>
            <w:rPr>
              <w:rFonts w:cs="Times New Roman"/>
              <w:szCs w:val="24"/>
            </w:rPr>
            <w:alias w:val="Date"/>
            <w:tag w:val="DateContentControl"/>
            <w:id w:val="1178081906"/>
            <w:lock w:val="sdtLocked"/>
            <w:placeholder>
              <w:docPart w:val="9EDBAFF1059F4B3B82E967AE4F58A9FB"/>
            </w:placeholder>
            <w:date w:fullDate="2019-05-31T00:00:00Z">
              <w:dateFormat w:val="M/d/yyyy"/>
              <w:lid w:val="en-US"/>
              <w:storeMappedDataAs w:val="dateTime"/>
              <w:calendar w:val="gregorian"/>
            </w:date>
          </w:sdtPr>
          <w:sdtContent>
            <w:tc>
              <w:tcPr>
                <w:tcW w:w="6858" w:type="dxa"/>
              </w:tcPr>
              <w:p w:rsidR="000E30D7" w:rsidRPr="00FF6471" w:rsidRDefault="000E30D7" w:rsidP="000F1DF9">
                <w:pPr>
                  <w:jc w:val="right"/>
                  <w:rPr>
                    <w:rFonts w:cs="Times New Roman"/>
                    <w:szCs w:val="24"/>
                  </w:rPr>
                </w:pPr>
                <w:r>
                  <w:rPr>
                    <w:rFonts w:cs="Times New Roman"/>
                    <w:szCs w:val="24"/>
                  </w:rPr>
                  <w:t>5/31/2019</w:t>
                </w:r>
              </w:p>
            </w:tc>
          </w:sdtContent>
        </w:sdt>
      </w:tr>
      <w:tr w:rsidR="000E30D7" w:rsidTr="000F1DF9">
        <w:tc>
          <w:tcPr>
            <w:tcW w:w="2718" w:type="dxa"/>
          </w:tcPr>
          <w:p w:rsidR="000E30D7" w:rsidRPr="00BC7495" w:rsidRDefault="000E30D7" w:rsidP="000F1DF9">
            <w:pPr>
              <w:rPr>
                <w:rFonts w:cs="Times New Roman"/>
                <w:szCs w:val="24"/>
              </w:rPr>
            </w:pPr>
          </w:p>
        </w:tc>
        <w:sdt>
          <w:sdtPr>
            <w:rPr>
              <w:rFonts w:cs="Times New Roman"/>
              <w:szCs w:val="24"/>
            </w:rPr>
            <w:alias w:val="BA Version"/>
            <w:tag w:val="BAVersion"/>
            <w:id w:val="-1685590809"/>
            <w:lock w:val="sdtContentLocked"/>
            <w:placeholder>
              <w:docPart w:val="01E7C98BEEED44ACA84C5FF3B3135D13"/>
            </w:placeholder>
          </w:sdtPr>
          <w:sdtContent>
            <w:tc>
              <w:tcPr>
                <w:tcW w:w="6858" w:type="dxa"/>
              </w:tcPr>
              <w:p w:rsidR="000E30D7" w:rsidRPr="00FF6471" w:rsidRDefault="000E30D7" w:rsidP="000F1DF9">
                <w:pPr>
                  <w:jc w:val="right"/>
                  <w:rPr>
                    <w:rFonts w:cs="Times New Roman"/>
                    <w:szCs w:val="24"/>
                  </w:rPr>
                </w:pPr>
                <w:r>
                  <w:rPr>
                    <w:rFonts w:cs="Times New Roman"/>
                    <w:szCs w:val="24"/>
                  </w:rPr>
                  <w:t>Enrolled</w:t>
                </w:r>
              </w:p>
            </w:tc>
          </w:sdtContent>
        </w:sdt>
      </w:tr>
    </w:tbl>
    <w:p w:rsidR="000E30D7" w:rsidRPr="00FF6471" w:rsidRDefault="000E30D7" w:rsidP="000F1DF9">
      <w:pPr>
        <w:spacing w:after="0" w:line="240" w:lineRule="auto"/>
        <w:rPr>
          <w:rFonts w:cs="Times New Roman"/>
          <w:szCs w:val="24"/>
        </w:rPr>
      </w:pPr>
    </w:p>
    <w:p w:rsidR="000E30D7" w:rsidRPr="00FF6471" w:rsidRDefault="000E30D7" w:rsidP="000F1DF9">
      <w:pPr>
        <w:spacing w:after="0" w:line="240" w:lineRule="auto"/>
        <w:rPr>
          <w:rFonts w:cs="Times New Roman"/>
          <w:szCs w:val="24"/>
        </w:rPr>
      </w:pPr>
    </w:p>
    <w:p w:rsidR="000E30D7" w:rsidRPr="00FF6471" w:rsidRDefault="000E30D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DA371CC361EC4EC0B1BE83B93BB1CAAB"/>
        </w:placeholder>
      </w:sdtPr>
      <w:sdtContent>
        <w:p w:rsidR="000E30D7" w:rsidRDefault="000E30D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41EEAA9D0844F4DBA379CA7051B27BF"/>
        </w:placeholder>
      </w:sdtPr>
      <w:sdtContent>
        <w:p w:rsidR="000E30D7" w:rsidRDefault="000E30D7" w:rsidP="005F1227">
          <w:pPr>
            <w:pStyle w:val="NormalWeb"/>
            <w:spacing w:before="0" w:beforeAutospacing="0" w:after="0" w:afterAutospacing="0"/>
            <w:jc w:val="both"/>
            <w:divId w:val="878859147"/>
            <w:rPr>
              <w:rFonts w:eastAsia="Times New Roman"/>
              <w:bCs/>
            </w:rPr>
          </w:pPr>
        </w:p>
        <w:p w:rsidR="000E30D7" w:rsidRDefault="000E30D7" w:rsidP="005F1227">
          <w:pPr>
            <w:pStyle w:val="NormalWeb"/>
            <w:spacing w:before="0" w:beforeAutospacing="0" w:after="0" w:afterAutospacing="0"/>
            <w:jc w:val="both"/>
            <w:divId w:val="878859147"/>
          </w:pPr>
          <w:r w:rsidRPr="005F1227">
            <w:t xml:space="preserve">The State Office of Administrative Hearings (SOAH) receives payments for the costs of conducting hearings and alternative dispute resolutions referred by state agencies through two sources: General Revenue Fund appropriations and lump-sum payments from interagency contracts (IACs). Currently, nearly all payments to SOAH by referring agencies are through interagency contracts, using the guidelines set forth in Section 2003.024, Government Code, (the IAC statute). SOAH has implemented the use of the IAC statute for nearly all agencies, except those where IAC costs are set by an appropriations rider, including the Office of the Comptroller of Public Accounts (CPA), Texas Commission on Environmental Quality (TCEQ), and the Public Utility Commission of Texas (PUC). The Sunset Commission in 2015 recommended that all payments to SOAH for these costs be through IACs. </w:t>
          </w:r>
        </w:p>
        <w:p w:rsidR="000E30D7" w:rsidRDefault="000E30D7" w:rsidP="005F1227">
          <w:pPr>
            <w:pStyle w:val="NormalWeb"/>
            <w:spacing w:before="0" w:beforeAutospacing="0" w:after="0" w:afterAutospacing="0"/>
            <w:jc w:val="both"/>
            <w:divId w:val="878859147"/>
          </w:pPr>
        </w:p>
        <w:p w:rsidR="000E30D7" w:rsidRPr="005F1227" w:rsidRDefault="000E30D7" w:rsidP="005F1227">
          <w:pPr>
            <w:pStyle w:val="NormalWeb"/>
            <w:spacing w:before="0" w:beforeAutospacing="0" w:after="0" w:afterAutospacing="0"/>
            <w:jc w:val="both"/>
            <w:divId w:val="878859147"/>
          </w:pPr>
          <w:r w:rsidRPr="005F1227">
            <w:t>S.B. 1794 would align provisions within the Government Code and the General Appropriations Act with the IAC statute, and will require SOAH’s costs for IACs with CPA, TCEQ, and the PUC to be set in accordance with the statute. In addition to improving consistency in the treatment of referring agencies that use SOAH’s services, S.B. 1794 aims to increase accuracy and improve the predictability of IAC payments, which would result in a more efficient use of state funds.</w:t>
          </w:r>
          <w:r>
            <w:t xml:space="preserve"> (Original Author's/Sponsor's Statement of Intent)</w:t>
          </w:r>
        </w:p>
        <w:p w:rsidR="000E30D7" w:rsidRPr="00D70925" w:rsidRDefault="000E30D7" w:rsidP="005F1227">
          <w:pPr>
            <w:spacing w:after="0" w:line="240" w:lineRule="auto"/>
            <w:jc w:val="both"/>
            <w:rPr>
              <w:rFonts w:eastAsia="Times New Roman" w:cs="Times New Roman"/>
              <w:bCs/>
              <w:szCs w:val="24"/>
            </w:rPr>
          </w:pPr>
        </w:p>
      </w:sdtContent>
    </w:sdt>
    <w:p w:rsidR="000E30D7" w:rsidRDefault="000E30D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1794 </w:t>
      </w:r>
      <w:bookmarkStart w:id="1" w:name="AmendsCurrentLaw"/>
      <w:bookmarkEnd w:id="1"/>
      <w:r>
        <w:rPr>
          <w:rFonts w:cs="Times New Roman"/>
          <w:szCs w:val="24"/>
        </w:rPr>
        <w:t xml:space="preserve">amends current law </w:t>
      </w:r>
      <w:r>
        <w:t>relating to the calculation of costs in interagency contracts between certain state agencies and the State Office of Administrative Hearings.</w:t>
      </w:r>
    </w:p>
    <w:p w:rsidR="000E30D7" w:rsidRPr="005F1227" w:rsidRDefault="000E30D7" w:rsidP="000F1DF9">
      <w:pPr>
        <w:spacing w:after="0" w:line="240" w:lineRule="auto"/>
        <w:jc w:val="both"/>
        <w:rPr>
          <w:rFonts w:eastAsia="Times New Roman" w:cs="Times New Roman"/>
          <w:szCs w:val="24"/>
        </w:rPr>
      </w:pPr>
    </w:p>
    <w:p w:rsidR="000E30D7" w:rsidRPr="005C2A78" w:rsidRDefault="000E30D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956FA724DCB475A99ADF04F73067983"/>
          </w:placeholder>
        </w:sdtPr>
        <w:sdtContent>
          <w:r>
            <w:rPr>
              <w:rFonts w:eastAsia="Times New Roman" w:cs="Times New Roman"/>
              <w:b/>
              <w:szCs w:val="24"/>
              <w:u w:val="single"/>
            </w:rPr>
            <w:t>RULEMAKING AUTHORITY</w:t>
          </w:r>
        </w:sdtContent>
      </w:sdt>
    </w:p>
    <w:p w:rsidR="000E30D7" w:rsidRPr="006529C4" w:rsidRDefault="000E30D7" w:rsidP="00774EC7">
      <w:pPr>
        <w:spacing w:after="0" w:line="240" w:lineRule="auto"/>
        <w:jc w:val="both"/>
        <w:rPr>
          <w:rFonts w:cs="Times New Roman"/>
          <w:szCs w:val="24"/>
        </w:rPr>
      </w:pPr>
    </w:p>
    <w:p w:rsidR="000E30D7" w:rsidRPr="006529C4" w:rsidRDefault="000E30D7"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E30D7" w:rsidRPr="006529C4" w:rsidRDefault="000E30D7" w:rsidP="00774EC7">
      <w:pPr>
        <w:spacing w:after="0" w:line="240" w:lineRule="auto"/>
        <w:jc w:val="both"/>
        <w:rPr>
          <w:rFonts w:cs="Times New Roman"/>
          <w:szCs w:val="24"/>
        </w:rPr>
      </w:pPr>
    </w:p>
    <w:p w:rsidR="000E30D7" w:rsidRPr="005C2A78" w:rsidRDefault="000E30D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7E1512AE0D64F9D9DBF67E896CAB603"/>
          </w:placeholder>
        </w:sdtPr>
        <w:sdtContent>
          <w:r>
            <w:rPr>
              <w:rFonts w:eastAsia="Times New Roman" w:cs="Times New Roman"/>
              <w:b/>
              <w:szCs w:val="24"/>
              <w:u w:val="single"/>
            </w:rPr>
            <w:t>SECTION BY SECTION ANALYSIS</w:t>
          </w:r>
        </w:sdtContent>
      </w:sdt>
    </w:p>
    <w:p w:rsidR="000E30D7" w:rsidRPr="005C2A78" w:rsidRDefault="000E30D7" w:rsidP="000F1DF9">
      <w:pPr>
        <w:spacing w:after="0" w:line="240" w:lineRule="auto"/>
        <w:jc w:val="both"/>
        <w:rPr>
          <w:rFonts w:eastAsia="Times New Roman" w:cs="Times New Roman"/>
          <w:szCs w:val="24"/>
        </w:rPr>
      </w:pPr>
    </w:p>
    <w:p w:rsidR="000E30D7" w:rsidRDefault="000E30D7" w:rsidP="000E30D7">
      <w:pPr>
        <w:spacing w:after="0" w:line="240" w:lineRule="auto"/>
        <w:jc w:val="both"/>
      </w:pPr>
      <w:r w:rsidRPr="005C2A78">
        <w:rPr>
          <w:rFonts w:eastAsia="Times New Roman" w:cs="Times New Roman"/>
          <w:szCs w:val="24"/>
        </w:rPr>
        <w:t>SECTION 1.</w:t>
      </w:r>
      <w:r>
        <w:rPr>
          <w:rFonts w:eastAsia="Times New Roman" w:cs="Times New Roman"/>
          <w:szCs w:val="24"/>
        </w:rPr>
        <w:t xml:space="preserve"> </w:t>
      </w:r>
      <w:r>
        <w:t xml:space="preserve">Amends Section 2003.024(d), Government Code, to delete text of existing Subdivision (1) providing that this section (Interagency Contracts; Anticipated Hourly Usage and Cost Estimates) does not apply to hearings conducted under Section 2003.047 (Hearings For Texas Commission on Environmental Quality) or 2003.049 (Utility Hearings). </w:t>
      </w:r>
    </w:p>
    <w:p w:rsidR="000E30D7" w:rsidRDefault="000E30D7" w:rsidP="000E30D7">
      <w:pPr>
        <w:spacing w:after="0" w:line="240" w:lineRule="auto"/>
        <w:jc w:val="both"/>
      </w:pPr>
    </w:p>
    <w:p w:rsidR="000E30D7" w:rsidRDefault="000E30D7" w:rsidP="000E30D7">
      <w:pPr>
        <w:spacing w:after="0" w:line="240" w:lineRule="auto"/>
        <w:jc w:val="both"/>
      </w:pPr>
      <w:r>
        <w:t xml:space="preserve">SECTION 2. Amends Section 2003.025(a), Government Code, to provide that this section (Required Information Regarding Anticipated Hourly Usage) applies to a state agency that has entered into a contract with the State Office of Administrative Hearings for the conduct of hearings and alternative dispute resolution procedures for the agency, including a contract under Section 2003.024 or 2003.049, rather than Section 2003.024, 2003.048 (Texas Commission on Environmental Quality Hearings Fee), 2003.049, or 2003.105 (Tax Hearings Fee), during any of the three most recent state fiscal years. </w:t>
      </w:r>
    </w:p>
    <w:p w:rsidR="000E30D7" w:rsidRDefault="000E30D7" w:rsidP="000E30D7">
      <w:pPr>
        <w:spacing w:after="0" w:line="240" w:lineRule="auto"/>
        <w:jc w:val="both"/>
      </w:pPr>
    </w:p>
    <w:p w:rsidR="000E30D7" w:rsidRDefault="000E30D7" w:rsidP="000E30D7">
      <w:pPr>
        <w:spacing w:after="0" w:line="240" w:lineRule="auto"/>
        <w:jc w:val="both"/>
      </w:pPr>
      <w:r>
        <w:t xml:space="preserve">SECTION 3. Repealer: Section 2003.048 (Texas Commission on Environmental Quality Hearings Fee), Government Code. </w:t>
      </w:r>
    </w:p>
    <w:p w:rsidR="000E30D7" w:rsidRDefault="000E30D7" w:rsidP="000E30D7">
      <w:pPr>
        <w:spacing w:after="0" w:line="240" w:lineRule="auto"/>
        <w:jc w:val="both"/>
      </w:pPr>
    </w:p>
    <w:p w:rsidR="000E30D7" w:rsidRDefault="000E30D7" w:rsidP="000E30D7">
      <w:pPr>
        <w:spacing w:after="0" w:line="240" w:lineRule="auto"/>
        <w:ind w:left="720"/>
        <w:jc w:val="both"/>
      </w:pPr>
      <w:r>
        <w:t xml:space="preserve">Repealer: Section 2003.105 (Tax Hearings Fee), Government Code. </w:t>
      </w:r>
    </w:p>
    <w:p w:rsidR="000E30D7" w:rsidRDefault="000E30D7" w:rsidP="000E30D7">
      <w:pPr>
        <w:spacing w:after="0" w:line="240" w:lineRule="auto"/>
        <w:jc w:val="both"/>
      </w:pPr>
    </w:p>
    <w:p w:rsidR="000E30D7" w:rsidRPr="005C2A78" w:rsidRDefault="000E30D7" w:rsidP="000E30D7">
      <w:pPr>
        <w:spacing w:after="0" w:line="240" w:lineRule="auto"/>
        <w:jc w:val="both"/>
        <w:rPr>
          <w:rFonts w:eastAsia="Times New Roman" w:cs="Times New Roman"/>
          <w:szCs w:val="24"/>
        </w:rPr>
      </w:pPr>
      <w:r>
        <w:t>SECTION 4. Makes application of this Act prospective.</w:t>
      </w:r>
    </w:p>
    <w:p w:rsidR="000E30D7" w:rsidRDefault="000E30D7" w:rsidP="000E30D7">
      <w:pPr>
        <w:spacing w:after="0" w:line="240" w:lineRule="auto"/>
        <w:jc w:val="both"/>
        <w:rPr>
          <w:rFonts w:eastAsia="Times New Roman" w:cs="Times New Roman"/>
          <w:szCs w:val="24"/>
        </w:rPr>
      </w:pPr>
    </w:p>
    <w:p w:rsidR="000E30D7" w:rsidRPr="00C8671F" w:rsidRDefault="000E30D7" w:rsidP="000E30D7">
      <w:pPr>
        <w:spacing w:after="0" w:line="240" w:lineRule="auto"/>
        <w:jc w:val="both"/>
        <w:rPr>
          <w:rFonts w:eastAsia="Times New Roman" w:cs="Times New Roman"/>
          <w:szCs w:val="24"/>
        </w:rPr>
      </w:pPr>
      <w:r>
        <w:t>SECTION 5. Effective date: September 1, 2019.</w:t>
      </w:r>
      <w:r w:rsidRPr="005C2A78">
        <w:rPr>
          <w:rFonts w:eastAsia="Times New Roman" w:cs="Times New Roman"/>
          <w:szCs w:val="24"/>
        </w:rPr>
        <w:t xml:space="preserve"> </w:t>
      </w:r>
    </w:p>
    <w:sectPr w:rsidR="000E30D7"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09DB" w:rsidRDefault="00CA09DB" w:rsidP="000F1DF9">
      <w:pPr>
        <w:spacing w:after="0" w:line="240" w:lineRule="auto"/>
      </w:pPr>
      <w:r>
        <w:separator/>
      </w:r>
    </w:p>
  </w:endnote>
  <w:endnote w:type="continuationSeparator" w:id="0">
    <w:p w:rsidR="00CA09DB" w:rsidRDefault="00CA09D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A09D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E30D7">
                <w:rPr>
                  <w:sz w:val="20"/>
                  <w:szCs w:val="20"/>
                </w:rPr>
                <w:t>BAC</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E30D7">
                <w:rPr>
                  <w:sz w:val="20"/>
                  <w:szCs w:val="20"/>
                </w:rPr>
                <w:t>S.B. 1794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E30D7">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A09D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E30D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E30D7">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09DB" w:rsidRDefault="00CA09DB" w:rsidP="000F1DF9">
      <w:pPr>
        <w:spacing w:after="0" w:line="240" w:lineRule="auto"/>
      </w:pPr>
      <w:r>
        <w:separator/>
      </w:r>
    </w:p>
  </w:footnote>
  <w:footnote w:type="continuationSeparator" w:id="0">
    <w:p w:rsidR="00CA09DB" w:rsidRDefault="00CA09DB"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30D7"/>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A09DB"/>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6976993-DB60-482C-8CA8-6A9587272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E30D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885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E6F17" w:rsidP="005E6F17">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36421A5934A45FBAC003CC47AC2DB40"/>
        <w:category>
          <w:name w:val="General"/>
          <w:gallery w:val="placeholder"/>
        </w:category>
        <w:types>
          <w:type w:val="bbPlcHdr"/>
        </w:types>
        <w:behaviors>
          <w:behavior w:val="content"/>
        </w:behaviors>
        <w:guid w:val="{4EA839A5-B75E-41C7-98DD-5191D112E71C}"/>
      </w:docPartPr>
      <w:docPartBody>
        <w:p w:rsidR="00000000" w:rsidRDefault="00623970"/>
      </w:docPartBody>
    </w:docPart>
    <w:docPart>
      <w:docPartPr>
        <w:name w:val="C0693D2525B948CAB6D5002B562573BA"/>
        <w:category>
          <w:name w:val="General"/>
          <w:gallery w:val="placeholder"/>
        </w:category>
        <w:types>
          <w:type w:val="bbPlcHdr"/>
        </w:types>
        <w:behaviors>
          <w:behavior w:val="content"/>
        </w:behaviors>
        <w:guid w:val="{6C775AFA-924D-421F-BC3A-E359221749D5}"/>
      </w:docPartPr>
      <w:docPartBody>
        <w:p w:rsidR="00000000" w:rsidRDefault="00623970"/>
      </w:docPartBody>
    </w:docPart>
    <w:docPart>
      <w:docPartPr>
        <w:name w:val="7E984C51A65B45A7B757CC7245EB8A3C"/>
        <w:category>
          <w:name w:val="General"/>
          <w:gallery w:val="placeholder"/>
        </w:category>
        <w:types>
          <w:type w:val="bbPlcHdr"/>
        </w:types>
        <w:behaviors>
          <w:behavior w:val="content"/>
        </w:behaviors>
        <w:guid w:val="{2601522A-BE1D-41E0-AAA7-2949B80EE3C3}"/>
      </w:docPartPr>
      <w:docPartBody>
        <w:p w:rsidR="00000000" w:rsidRDefault="00623970"/>
      </w:docPartBody>
    </w:docPart>
    <w:docPart>
      <w:docPartPr>
        <w:name w:val="2F4D14D78A074F4F9283CEFABD12A329"/>
        <w:category>
          <w:name w:val="General"/>
          <w:gallery w:val="placeholder"/>
        </w:category>
        <w:types>
          <w:type w:val="bbPlcHdr"/>
        </w:types>
        <w:behaviors>
          <w:behavior w:val="content"/>
        </w:behaviors>
        <w:guid w:val="{454C04CD-8286-4192-A5A7-9577D5C760F5}"/>
      </w:docPartPr>
      <w:docPartBody>
        <w:p w:rsidR="00000000" w:rsidRDefault="00623970"/>
      </w:docPartBody>
    </w:docPart>
    <w:docPart>
      <w:docPartPr>
        <w:name w:val="54EFF49F35DF4F9EA5BC65F3A9DE1E31"/>
        <w:category>
          <w:name w:val="General"/>
          <w:gallery w:val="placeholder"/>
        </w:category>
        <w:types>
          <w:type w:val="bbPlcHdr"/>
        </w:types>
        <w:behaviors>
          <w:behavior w:val="content"/>
        </w:behaviors>
        <w:guid w:val="{46B3E6B3-DECF-463D-A629-E5E005AEA075}"/>
      </w:docPartPr>
      <w:docPartBody>
        <w:p w:rsidR="00000000" w:rsidRDefault="00623970"/>
      </w:docPartBody>
    </w:docPart>
    <w:docPart>
      <w:docPartPr>
        <w:name w:val="A6BB82146A52401AB5EA8C19FE50D14F"/>
        <w:category>
          <w:name w:val="General"/>
          <w:gallery w:val="placeholder"/>
        </w:category>
        <w:types>
          <w:type w:val="bbPlcHdr"/>
        </w:types>
        <w:behaviors>
          <w:behavior w:val="content"/>
        </w:behaviors>
        <w:guid w:val="{A59CAA94-30C3-4667-9BA6-C19B860777BB}"/>
      </w:docPartPr>
      <w:docPartBody>
        <w:p w:rsidR="00000000" w:rsidRDefault="00623970"/>
      </w:docPartBody>
    </w:docPart>
    <w:docPart>
      <w:docPartPr>
        <w:name w:val="19B4A9F5B78D46DEA1621BD4D1736FC1"/>
        <w:category>
          <w:name w:val="General"/>
          <w:gallery w:val="placeholder"/>
        </w:category>
        <w:types>
          <w:type w:val="bbPlcHdr"/>
        </w:types>
        <w:behaviors>
          <w:behavior w:val="content"/>
        </w:behaviors>
        <w:guid w:val="{FABF1050-5359-4A22-BBC7-D68D527EF1FD}"/>
      </w:docPartPr>
      <w:docPartBody>
        <w:p w:rsidR="00000000" w:rsidRDefault="00623970"/>
      </w:docPartBody>
    </w:docPart>
    <w:docPart>
      <w:docPartPr>
        <w:name w:val="87734D5B39D446E885CC21FA05D212E2"/>
        <w:category>
          <w:name w:val="General"/>
          <w:gallery w:val="placeholder"/>
        </w:category>
        <w:types>
          <w:type w:val="bbPlcHdr"/>
        </w:types>
        <w:behaviors>
          <w:behavior w:val="content"/>
        </w:behaviors>
        <w:guid w:val="{149B69A6-EE7D-414F-BAE5-93C71844C848}"/>
      </w:docPartPr>
      <w:docPartBody>
        <w:p w:rsidR="00000000" w:rsidRDefault="00623970"/>
      </w:docPartBody>
    </w:docPart>
    <w:docPart>
      <w:docPartPr>
        <w:name w:val="9EDBAFF1059F4B3B82E967AE4F58A9FB"/>
        <w:category>
          <w:name w:val="General"/>
          <w:gallery w:val="placeholder"/>
        </w:category>
        <w:types>
          <w:type w:val="bbPlcHdr"/>
        </w:types>
        <w:behaviors>
          <w:behavior w:val="content"/>
        </w:behaviors>
        <w:guid w:val="{90B9FDB2-39B9-4FA5-BC1E-39BC31C03596}"/>
      </w:docPartPr>
      <w:docPartBody>
        <w:p w:rsidR="00000000" w:rsidRDefault="005E6F17" w:rsidP="005E6F17">
          <w:pPr>
            <w:pStyle w:val="9EDBAFF1059F4B3B82E967AE4F58A9FB"/>
          </w:pPr>
          <w:r w:rsidRPr="00A30DD1">
            <w:rPr>
              <w:rStyle w:val="PlaceholderText"/>
            </w:rPr>
            <w:t>Click here to enter a date.</w:t>
          </w:r>
        </w:p>
      </w:docPartBody>
    </w:docPart>
    <w:docPart>
      <w:docPartPr>
        <w:name w:val="01E7C98BEEED44ACA84C5FF3B3135D13"/>
        <w:category>
          <w:name w:val="General"/>
          <w:gallery w:val="placeholder"/>
        </w:category>
        <w:types>
          <w:type w:val="bbPlcHdr"/>
        </w:types>
        <w:behaviors>
          <w:behavior w:val="content"/>
        </w:behaviors>
        <w:guid w:val="{1715199F-B26E-4345-B6B3-DA137111733C}"/>
      </w:docPartPr>
      <w:docPartBody>
        <w:p w:rsidR="00000000" w:rsidRDefault="00623970"/>
      </w:docPartBody>
    </w:docPart>
    <w:docPart>
      <w:docPartPr>
        <w:name w:val="DA371CC361EC4EC0B1BE83B93BB1CAAB"/>
        <w:category>
          <w:name w:val="General"/>
          <w:gallery w:val="placeholder"/>
        </w:category>
        <w:types>
          <w:type w:val="bbPlcHdr"/>
        </w:types>
        <w:behaviors>
          <w:behavior w:val="content"/>
        </w:behaviors>
        <w:guid w:val="{E463DED3-AA73-4AF2-851F-ECD6035E1883}"/>
      </w:docPartPr>
      <w:docPartBody>
        <w:p w:rsidR="00000000" w:rsidRDefault="00623970"/>
      </w:docPartBody>
    </w:docPart>
    <w:docPart>
      <w:docPartPr>
        <w:name w:val="D41EEAA9D0844F4DBA379CA7051B27BF"/>
        <w:category>
          <w:name w:val="General"/>
          <w:gallery w:val="placeholder"/>
        </w:category>
        <w:types>
          <w:type w:val="bbPlcHdr"/>
        </w:types>
        <w:behaviors>
          <w:behavior w:val="content"/>
        </w:behaviors>
        <w:guid w:val="{079950CE-8F9D-4D9A-B969-C51DD49EB196}"/>
      </w:docPartPr>
      <w:docPartBody>
        <w:p w:rsidR="00000000" w:rsidRDefault="005E6F17" w:rsidP="005E6F17">
          <w:pPr>
            <w:pStyle w:val="D41EEAA9D0844F4DBA379CA7051B27BF"/>
          </w:pPr>
          <w:r>
            <w:rPr>
              <w:rFonts w:eastAsia="Times New Roman" w:cs="Times New Roman"/>
              <w:bCs/>
              <w:szCs w:val="24"/>
            </w:rPr>
            <w:t xml:space="preserve"> </w:t>
          </w:r>
        </w:p>
      </w:docPartBody>
    </w:docPart>
    <w:docPart>
      <w:docPartPr>
        <w:name w:val="9956FA724DCB475A99ADF04F73067983"/>
        <w:category>
          <w:name w:val="General"/>
          <w:gallery w:val="placeholder"/>
        </w:category>
        <w:types>
          <w:type w:val="bbPlcHdr"/>
        </w:types>
        <w:behaviors>
          <w:behavior w:val="content"/>
        </w:behaviors>
        <w:guid w:val="{04C0DE82-76E0-4882-B441-2CD8BF3C3E5F}"/>
      </w:docPartPr>
      <w:docPartBody>
        <w:p w:rsidR="00000000" w:rsidRDefault="00623970"/>
      </w:docPartBody>
    </w:docPart>
    <w:docPart>
      <w:docPartPr>
        <w:name w:val="A7E1512AE0D64F9D9DBF67E896CAB603"/>
        <w:category>
          <w:name w:val="General"/>
          <w:gallery w:val="placeholder"/>
        </w:category>
        <w:types>
          <w:type w:val="bbPlcHdr"/>
        </w:types>
        <w:behaviors>
          <w:behavior w:val="content"/>
        </w:behaviors>
        <w:guid w:val="{086D3971-D353-40FD-BF7C-642BCC5E17B2}"/>
      </w:docPartPr>
      <w:docPartBody>
        <w:p w:rsidR="00000000" w:rsidRDefault="0062397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5E6F17"/>
    <w:rsid w:val="00623970"/>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6F1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5E6F17"/>
    <w:rPr>
      <w:rFonts w:ascii="Times New Roman" w:hAnsi="Times New Roman"/>
      <w:sz w:val="24"/>
    </w:rPr>
  </w:style>
  <w:style w:type="paragraph" w:customStyle="1" w:styleId="487D89B4F8B34DB4967D41FE18F7F88D9">
    <w:name w:val="487D89B4F8B34DB4967D41FE18F7F88D9"/>
    <w:rsid w:val="005E6F17"/>
    <w:rPr>
      <w:rFonts w:ascii="Times New Roman" w:hAnsi="Times New Roman"/>
      <w:sz w:val="24"/>
    </w:rPr>
  </w:style>
  <w:style w:type="paragraph" w:customStyle="1" w:styleId="AE2570ED5D764CD7AF9686706F550F4622">
    <w:name w:val="AE2570ED5D764CD7AF9686706F550F4622"/>
    <w:rsid w:val="005E6F17"/>
    <w:pPr>
      <w:tabs>
        <w:tab w:val="center" w:pos="4680"/>
        <w:tab w:val="right" w:pos="9360"/>
      </w:tabs>
      <w:spacing w:after="0" w:line="240" w:lineRule="auto"/>
    </w:pPr>
    <w:rPr>
      <w:rFonts w:ascii="Times New Roman" w:hAnsi="Times New Roman"/>
      <w:sz w:val="24"/>
    </w:rPr>
  </w:style>
  <w:style w:type="paragraph" w:customStyle="1" w:styleId="9EDBAFF1059F4B3B82E967AE4F58A9FB">
    <w:name w:val="9EDBAFF1059F4B3B82E967AE4F58A9FB"/>
    <w:rsid w:val="005E6F17"/>
    <w:pPr>
      <w:spacing w:after="160" w:line="259" w:lineRule="auto"/>
    </w:pPr>
  </w:style>
  <w:style w:type="paragraph" w:customStyle="1" w:styleId="D41EEAA9D0844F4DBA379CA7051B27BF">
    <w:name w:val="D41EEAA9D0844F4DBA379CA7051B27BF"/>
    <w:rsid w:val="005E6F1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3BD9520-88C1-4926-A8CF-DF5371796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469</Words>
  <Characters>2675</Characters>
  <Application>Microsoft Office Word</Application>
  <DocSecurity>0</DocSecurity>
  <Lines>22</Lines>
  <Paragraphs>6</Paragraphs>
  <ScaleCrop>false</ScaleCrop>
  <Company>Texas Legislative Council</Company>
  <LinksUpToDate>false</LinksUpToDate>
  <CharactersWithSpaces>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Bailey Castleberry</cp:lastModifiedBy>
  <cp:revision>155</cp:revision>
  <dcterms:created xsi:type="dcterms:W3CDTF">2015-05-29T14:24:00Z</dcterms:created>
  <dcterms:modified xsi:type="dcterms:W3CDTF">2019-06-03T14:00:00Z</dcterms:modified>
</cp:coreProperties>
</file>

<file path=docProps/custom.xml><?xml version="1.0" encoding="utf-8"?>
<op:Properties xmlns:vt="http://schemas.openxmlformats.org/officeDocument/2006/docPropsVTypes" xmlns:op="http://schemas.openxmlformats.org/officeDocument/2006/custom-properties"/>
</file>