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BB67B3" w:rsidTr="00345119">
        <w:tc>
          <w:tcPr>
            <w:tcW w:w="9576" w:type="dxa"/>
            <w:noWrap/>
          </w:tcPr>
          <w:p w:rsidR="008423E4" w:rsidRPr="0022177D" w:rsidRDefault="00BA0959" w:rsidP="00345119">
            <w:pPr>
              <w:pStyle w:val="Heading1"/>
            </w:pPr>
            <w:bookmarkStart w:id="0" w:name="_GoBack"/>
            <w:bookmarkEnd w:id="0"/>
            <w:r w:rsidRPr="00631897">
              <w:t>BILL ANALYSIS</w:t>
            </w:r>
          </w:p>
        </w:tc>
      </w:tr>
    </w:tbl>
    <w:p w:rsidR="008423E4" w:rsidRPr="0022177D" w:rsidRDefault="00BA0959" w:rsidP="008423E4">
      <w:pPr>
        <w:jc w:val="center"/>
      </w:pPr>
    </w:p>
    <w:p w:rsidR="008423E4" w:rsidRPr="00B31F0E" w:rsidRDefault="00BA0959" w:rsidP="008423E4"/>
    <w:p w:rsidR="008423E4" w:rsidRPr="00742794" w:rsidRDefault="00BA0959" w:rsidP="008423E4">
      <w:pPr>
        <w:tabs>
          <w:tab w:val="right" w:pos="9360"/>
        </w:tabs>
      </w:pPr>
    </w:p>
    <w:tbl>
      <w:tblPr>
        <w:tblW w:w="0" w:type="auto"/>
        <w:tblLayout w:type="fixed"/>
        <w:tblLook w:val="01E0" w:firstRow="1" w:lastRow="1" w:firstColumn="1" w:lastColumn="1" w:noHBand="0" w:noVBand="0"/>
      </w:tblPr>
      <w:tblGrid>
        <w:gridCol w:w="9576"/>
      </w:tblGrid>
      <w:tr w:rsidR="00BB67B3" w:rsidTr="00345119">
        <w:tc>
          <w:tcPr>
            <w:tcW w:w="9576" w:type="dxa"/>
          </w:tcPr>
          <w:p w:rsidR="008423E4" w:rsidRPr="00861995" w:rsidRDefault="00BA0959" w:rsidP="00345119">
            <w:pPr>
              <w:jc w:val="right"/>
            </w:pPr>
            <w:r>
              <w:t>S.B. 1821</w:t>
            </w:r>
          </w:p>
        </w:tc>
      </w:tr>
      <w:tr w:rsidR="00BB67B3" w:rsidTr="00345119">
        <w:tc>
          <w:tcPr>
            <w:tcW w:w="9576" w:type="dxa"/>
          </w:tcPr>
          <w:p w:rsidR="008423E4" w:rsidRPr="00861995" w:rsidRDefault="00BA0959" w:rsidP="00415F1F">
            <w:pPr>
              <w:jc w:val="right"/>
            </w:pPr>
            <w:r>
              <w:t xml:space="preserve">By: </w:t>
            </w:r>
            <w:r>
              <w:t>Campbell</w:t>
            </w:r>
          </w:p>
        </w:tc>
      </w:tr>
      <w:tr w:rsidR="00BB67B3" w:rsidTr="00345119">
        <w:tc>
          <w:tcPr>
            <w:tcW w:w="9576" w:type="dxa"/>
          </w:tcPr>
          <w:p w:rsidR="008423E4" w:rsidRPr="00861995" w:rsidRDefault="00BA0959" w:rsidP="00345119">
            <w:pPr>
              <w:jc w:val="right"/>
            </w:pPr>
            <w:r>
              <w:t>Pensions, Investments &amp; Financial Services</w:t>
            </w:r>
          </w:p>
        </w:tc>
      </w:tr>
      <w:tr w:rsidR="00BB67B3" w:rsidTr="00345119">
        <w:tc>
          <w:tcPr>
            <w:tcW w:w="9576" w:type="dxa"/>
          </w:tcPr>
          <w:p w:rsidR="008423E4" w:rsidRDefault="00BA0959" w:rsidP="00345119">
            <w:pPr>
              <w:jc w:val="right"/>
            </w:pPr>
            <w:r>
              <w:t>Committee Report (Unamended)</w:t>
            </w:r>
          </w:p>
        </w:tc>
      </w:tr>
    </w:tbl>
    <w:p w:rsidR="008423E4" w:rsidRDefault="00BA0959" w:rsidP="008423E4">
      <w:pPr>
        <w:tabs>
          <w:tab w:val="right" w:pos="9360"/>
        </w:tabs>
      </w:pPr>
    </w:p>
    <w:p w:rsidR="008423E4" w:rsidRDefault="00BA0959" w:rsidP="008423E4"/>
    <w:p w:rsidR="008423E4" w:rsidRDefault="00BA0959" w:rsidP="008423E4"/>
    <w:tbl>
      <w:tblPr>
        <w:tblW w:w="0" w:type="auto"/>
        <w:tblCellMar>
          <w:left w:w="115" w:type="dxa"/>
          <w:right w:w="115" w:type="dxa"/>
        </w:tblCellMar>
        <w:tblLook w:val="01E0" w:firstRow="1" w:lastRow="1" w:firstColumn="1" w:lastColumn="1" w:noHBand="0" w:noVBand="0"/>
      </w:tblPr>
      <w:tblGrid>
        <w:gridCol w:w="9576"/>
      </w:tblGrid>
      <w:tr w:rsidR="00BB67B3" w:rsidTr="00345119">
        <w:tc>
          <w:tcPr>
            <w:tcW w:w="9576" w:type="dxa"/>
          </w:tcPr>
          <w:p w:rsidR="008423E4" w:rsidRPr="00A8133F" w:rsidRDefault="00BA0959" w:rsidP="00085B16">
            <w:pPr>
              <w:rPr>
                <w:b/>
              </w:rPr>
            </w:pPr>
            <w:r w:rsidRPr="009C1E9A">
              <w:rPr>
                <w:b/>
                <w:u w:val="single"/>
              </w:rPr>
              <w:t>BACKGROUND AND PURPOSE</w:t>
            </w:r>
            <w:r>
              <w:rPr>
                <w:b/>
              </w:rPr>
              <w:t xml:space="preserve"> </w:t>
            </w:r>
          </w:p>
          <w:p w:rsidR="00FA0822" w:rsidRDefault="00BA0959" w:rsidP="00085B16">
            <w:pPr>
              <w:pStyle w:val="Header"/>
              <w:tabs>
                <w:tab w:val="clear" w:pos="4320"/>
                <w:tab w:val="clear" w:pos="8640"/>
              </w:tabs>
              <w:jc w:val="both"/>
            </w:pPr>
          </w:p>
          <w:p w:rsidR="008423E4" w:rsidRDefault="00BA0959" w:rsidP="00085B16">
            <w:pPr>
              <w:pStyle w:val="Header"/>
              <w:tabs>
                <w:tab w:val="clear" w:pos="4320"/>
                <w:tab w:val="clear" w:pos="8640"/>
              </w:tabs>
              <w:jc w:val="both"/>
            </w:pPr>
            <w:r>
              <w:t>It has been suggested that</w:t>
            </w:r>
            <w:r w:rsidRPr="007C56E0">
              <w:t xml:space="preserve"> the law</w:t>
            </w:r>
            <w:r>
              <w:t>s</w:t>
            </w:r>
            <w:r w:rsidRPr="007C56E0">
              <w:t xml:space="preserve"> regarding perpetual care cemeteries need</w:t>
            </w:r>
            <w:r>
              <w:t xml:space="preserve"> to be revised</w:t>
            </w:r>
            <w:r w:rsidRPr="007C56E0">
              <w:t xml:space="preserve"> to recover certain agency costs and to provide for revocation of a certificate of authority </w:t>
            </w:r>
            <w:r>
              <w:t>due to</w:t>
            </w:r>
            <w:r w:rsidRPr="007C56E0">
              <w:t xml:space="preserve"> a violation. </w:t>
            </w:r>
            <w:r>
              <w:t>S.B. 1821</w:t>
            </w:r>
            <w:r w:rsidRPr="007C56E0">
              <w:t xml:space="preserve"> seeks to </w:t>
            </w:r>
            <w:r>
              <w:t>provide for this cost recovery and improve the oversight of perpetual care cemeteries</w:t>
            </w:r>
            <w:r w:rsidRPr="007C56E0">
              <w:t>.</w:t>
            </w:r>
            <w:r>
              <w:t xml:space="preserve"> </w:t>
            </w:r>
          </w:p>
          <w:p w:rsidR="008423E4" w:rsidRPr="00E26B13" w:rsidRDefault="00BA0959" w:rsidP="00085B16">
            <w:pPr>
              <w:rPr>
                <w:b/>
              </w:rPr>
            </w:pPr>
          </w:p>
        </w:tc>
      </w:tr>
      <w:tr w:rsidR="00BB67B3" w:rsidTr="00345119">
        <w:tc>
          <w:tcPr>
            <w:tcW w:w="9576" w:type="dxa"/>
          </w:tcPr>
          <w:p w:rsidR="0017725B" w:rsidRDefault="00BA0959" w:rsidP="00085B16">
            <w:pPr>
              <w:rPr>
                <w:b/>
                <w:u w:val="single"/>
              </w:rPr>
            </w:pPr>
            <w:r>
              <w:rPr>
                <w:b/>
                <w:u w:val="single"/>
              </w:rPr>
              <w:t>CRIMINAL JUSTICE IMPACT</w:t>
            </w:r>
          </w:p>
          <w:p w:rsidR="0017725B" w:rsidRDefault="00BA0959" w:rsidP="00085B16">
            <w:pPr>
              <w:rPr>
                <w:b/>
                <w:u w:val="single"/>
              </w:rPr>
            </w:pPr>
          </w:p>
          <w:p w:rsidR="005A5E3C" w:rsidRPr="005A5E3C" w:rsidRDefault="00BA0959" w:rsidP="00085B16">
            <w:pPr>
              <w:jc w:val="both"/>
            </w:pPr>
            <w:r>
              <w:t>It is the</w:t>
            </w:r>
            <w:r>
              <w:t xml:space="preserve"> committee's opinion that this bill does not expressly create a criminal offense, increase the punishment for an existing criminal offense or category of offenses, or change the eligibility of a person for community supervision, parole, or mandatory superv</w:t>
            </w:r>
            <w:r>
              <w:t>ision.</w:t>
            </w:r>
          </w:p>
          <w:p w:rsidR="0017725B" w:rsidRPr="0017725B" w:rsidRDefault="00BA0959" w:rsidP="00085B16">
            <w:pPr>
              <w:rPr>
                <w:b/>
                <w:u w:val="single"/>
              </w:rPr>
            </w:pPr>
          </w:p>
        </w:tc>
      </w:tr>
      <w:tr w:rsidR="00BB67B3" w:rsidTr="00345119">
        <w:tc>
          <w:tcPr>
            <w:tcW w:w="9576" w:type="dxa"/>
          </w:tcPr>
          <w:p w:rsidR="008423E4" w:rsidRPr="00A8133F" w:rsidRDefault="00BA0959" w:rsidP="00085B16">
            <w:pPr>
              <w:rPr>
                <w:b/>
              </w:rPr>
            </w:pPr>
            <w:r w:rsidRPr="009C1E9A">
              <w:rPr>
                <w:b/>
                <w:u w:val="single"/>
              </w:rPr>
              <w:t>RULEMAKING AUTHORITY</w:t>
            </w:r>
            <w:r>
              <w:rPr>
                <w:b/>
              </w:rPr>
              <w:t xml:space="preserve"> </w:t>
            </w:r>
          </w:p>
          <w:p w:rsidR="008423E4" w:rsidRDefault="00BA0959" w:rsidP="00085B16"/>
          <w:p w:rsidR="005A5E3C" w:rsidRDefault="00BA0959" w:rsidP="00085B16">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BA0959" w:rsidP="00085B16">
            <w:pPr>
              <w:rPr>
                <w:b/>
              </w:rPr>
            </w:pPr>
          </w:p>
        </w:tc>
      </w:tr>
      <w:tr w:rsidR="00BB67B3" w:rsidTr="00345119">
        <w:tc>
          <w:tcPr>
            <w:tcW w:w="9576" w:type="dxa"/>
          </w:tcPr>
          <w:p w:rsidR="008423E4" w:rsidRPr="00A8133F" w:rsidRDefault="00BA0959" w:rsidP="00085B16">
            <w:pPr>
              <w:rPr>
                <w:b/>
              </w:rPr>
            </w:pPr>
            <w:r w:rsidRPr="009C1E9A">
              <w:rPr>
                <w:b/>
                <w:u w:val="single"/>
              </w:rPr>
              <w:t>ANALYSIS</w:t>
            </w:r>
            <w:r>
              <w:rPr>
                <w:b/>
              </w:rPr>
              <w:t xml:space="preserve"> </w:t>
            </w:r>
          </w:p>
          <w:p w:rsidR="008423E4" w:rsidRDefault="00BA0959" w:rsidP="00085B16"/>
          <w:p w:rsidR="006E55E9" w:rsidRDefault="00BA0959" w:rsidP="00085B16">
            <w:pPr>
              <w:pStyle w:val="Header"/>
              <w:jc w:val="both"/>
            </w:pPr>
            <w:r>
              <w:t>S.B. 1821</w:t>
            </w:r>
            <w:r>
              <w:t xml:space="preserve"> amends the Health and Safety Code to </w:t>
            </w:r>
            <w:r>
              <w:t xml:space="preserve">authorize the </w:t>
            </w:r>
            <w:r>
              <w:t>b</w:t>
            </w:r>
            <w:r>
              <w:t xml:space="preserve">anking </w:t>
            </w:r>
            <w:r>
              <w:t>c</w:t>
            </w:r>
            <w:r>
              <w:t>ommissioner of Texas to recover from an applicant for a certificate of authority to operate a perpetual care cemetery the reasonable costs incurred by the commissioner in investigating the applicant before issuing the certificate. Th</w:t>
            </w:r>
            <w:r>
              <w:t xml:space="preserve">e bill </w:t>
            </w:r>
            <w:r>
              <w:t>authorize</w:t>
            </w:r>
            <w:r>
              <w:t>s</w:t>
            </w:r>
            <w:r>
              <w:t xml:space="preserve"> the </w:t>
            </w:r>
            <w:r>
              <w:t>c</w:t>
            </w:r>
            <w:r>
              <w:t xml:space="preserve">ommissioner to conduct an investigation to administer and enforce statutory provisions </w:t>
            </w:r>
            <w:r>
              <w:t>relating to</w:t>
            </w:r>
            <w:r>
              <w:t xml:space="preserve"> perpetual care cemeteries and to recover reasonable costs incurred by the commissioner in the investigation from the subject of the in</w:t>
            </w:r>
            <w:r>
              <w:t xml:space="preserve">vestigation if the commissioner determines a violation occurred. The bill authorizes a cease and desist order issued by the commissioner </w:t>
            </w:r>
            <w:r>
              <w:t>that</w:t>
            </w:r>
            <w:r>
              <w:t xml:space="preserve"> </w:t>
            </w:r>
            <w:r>
              <w:t>names an officer, director, or employ</w:t>
            </w:r>
            <w:r>
              <w:t>ee of a perpetual care cemetery</w:t>
            </w:r>
            <w:r>
              <w:t xml:space="preserve"> to require the person named in the order to t</w:t>
            </w:r>
            <w:r>
              <w:t xml:space="preserve">ake corrective action to remedy a violation described by the order. </w:t>
            </w:r>
          </w:p>
          <w:p w:rsidR="005554CA" w:rsidRDefault="00BA0959" w:rsidP="00085B16">
            <w:pPr>
              <w:pStyle w:val="Header"/>
              <w:jc w:val="both"/>
            </w:pPr>
          </w:p>
          <w:p w:rsidR="005554CA" w:rsidRDefault="00BA0959" w:rsidP="00085B16">
            <w:pPr>
              <w:pStyle w:val="Header"/>
              <w:jc w:val="both"/>
            </w:pPr>
            <w:r>
              <w:t>S.B. 1821 authorizes the commissioner by order to revoke or suspend a certificate of authority to operate a perpetual care cemetery if the commissioner determines through an investigatio</w:t>
            </w:r>
            <w:r>
              <w:t xml:space="preserve">n or other credible evidence that the certificate holder: </w:t>
            </w:r>
          </w:p>
          <w:p w:rsidR="005554CA" w:rsidRDefault="00BA0959" w:rsidP="00085B16">
            <w:pPr>
              <w:pStyle w:val="Header"/>
              <w:numPr>
                <w:ilvl w:val="0"/>
                <w:numId w:val="1"/>
              </w:numPr>
              <w:spacing w:before="120" w:after="120"/>
              <w:jc w:val="both"/>
            </w:pPr>
            <w:r>
              <w:t>violated statutory provisions relating to perpetual care cemeteries, a rule adopted or order issued under those statutory provisions, or any other state law relating to cemeteries;</w:t>
            </w:r>
          </w:p>
          <w:p w:rsidR="005554CA" w:rsidRDefault="00BA0959" w:rsidP="00085B16">
            <w:pPr>
              <w:pStyle w:val="Header"/>
              <w:numPr>
                <w:ilvl w:val="0"/>
                <w:numId w:val="1"/>
              </w:numPr>
              <w:spacing w:before="120" w:after="120"/>
              <w:jc w:val="both"/>
            </w:pPr>
            <w:r>
              <w:t>misrepresented o</w:t>
            </w:r>
            <w:r>
              <w:t xml:space="preserve">r concealed a material fact in the certificate application; or </w:t>
            </w:r>
          </w:p>
          <w:p w:rsidR="005554CA" w:rsidRDefault="00BA0959" w:rsidP="00085B16">
            <w:pPr>
              <w:pStyle w:val="Header"/>
              <w:numPr>
                <w:ilvl w:val="0"/>
                <w:numId w:val="1"/>
              </w:numPr>
              <w:spacing w:before="120" w:after="120"/>
              <w:jc w:val="both"/>
            </w:pPr>
            <w:r>
              <w:t>obtained or attempted to obtain the certificate by misrepresentation, concealment, or fraud.</w:t>
            </w:r>
          </w:p>
          <w:p w:rsidR="006E55E9" w:rsidRDefault="00BA0959" w:rsidP="00085B16">
            <w:pPr>
              <w:pStyle w:val="Header"/>
              <w:jc w:val="both"/>
            </w:pPr>
          </w:p>
          <w:p w:rsidR="008423E4" w:rsidRDefault="00BA0959" w:rsidP="00085B16">
            <w:pPr>
              <w:pStyle w:val="Header"/>
              <w:jc w:val="both"/>
            </w:pPr>
            <w:r>
              <w:t>S.B. 1821</w:t>
            </w:r>
            <w:r>
              <w:t xml:space="preserve"> </w:t>
            </w:r>
            <w:r>
              <w:t xml:space="preserve">requires such an order </w:t>
            </w:r>
            <w:r>
              <w:t xml:space="preserve">for the revocation or suspension of a certificate </w:t>
            </w:r>
            <w:r>
              <w:t>to state with r</w:t>
            </w:r>
            <w:r>
              <w:t xml:space="preserve">easonable certainty the grounds for the order and </w:t>
            </w:r>
            <w:r>
              <w:t xml:space="preserve">to </w:t>
            </w:r>
            <w:r>
              <w:t xml:space="preserve">state </w:t>
            </w:r>
            <w:r>
              <w:t>the effective date of the order, which may not be earlier than the 16th day after the date the order is mailed. The bill requires the commissioner to provide the order</w:t>
            </w:r>
            <w:r w:rsidRPr="005A5E3C">
              <w:t xml:space="preserve"> to the person named in the or</w:t>
            </w:r>
            <w:r w:rsidRPr="005A5E3C">
              <w:t>der by certified mail, return receipt requested, at the person's last known address.</w:t>
            </w:r>
            <w:r>
              <w:t xml:space="preserve"> The bill authorizes a person to request </w:t>
            </w:r>
            <w:r w:rsidRPr="005A5E3C">
              <w:t xml:space="preserve">a hearing on </w:t>
            </w:r>
            <w:r>
              <w:t xml:space="preserve">the order </w:t>
            </w:r>
            <w:r w:rsidRPr="005A5E3C">
              <w:t>not later than the 15th day afte</w:t>
            </w:r>
            <w:r>
              <w:t>r the date the order is mailed</w:t>
            </w:r>
            <w:r>
              <w:t xml:space="preserve"> and</w:t>
            </w:r>
            <w:r>
              <w:t xml:space="preserve"> </w:t>
            </w:r>
            <w:r>
              <w:t xml:space="preserve">provides for </w:t>
            </w:r>
            <w:r>
              <w:t xml:space="preserve">the </w:t>
            </w:r>
            <w:r>
              <w:t>order to be stayed pendi</w:t>
            </w:r>
            <w:r>
              <w:t>ng the resolution of a requested hearing</w:t>
            </w:r>
            <w:r>
              <w:t xml:space="preserve">. </w:t>
            </w:r>
            <w:r>
              <w:t>Such a</w:t>
            </w:r>
            <w:r w:rsidRPr="005A5E3C">
              <w:t xml:space="preserve"> hearing is a contested case under </w:t>
            </w:r>
            <w:r>
              <w:t>the Administrative Procedure Act.</w:t>
            </w:r>
          </w:p>
          <w:p w:rsidR="008423E4" w:rsidRPr="00835628" w:rsidRDefault="00BA0959" w:rsidP="00085B16">
            <w:pPr>
              <w:rPr>
                <w:b/>
              </w:rPr>
            </w:pPr>
          </w:p>
        </w:tc>
      </w:tr>
      <w:tr w:rsidR="00BB67B3" w:rsidTr="00345119">
        <w:tc>
          <w:tcPr>
            <w:tcW w:w="9576" w:type="dxa"/>
          </w:tcPr>
          <w:p w:rsidR="008423E4" w:rsidRPr="00A8133F" w:rsidRDefault="00BA0959" w:rsidP="00085B16">
            <w:pPr>
              <w:rPr>
                <w:b/>
              </w:rPr>
            </w:pPr>
            <w:r w:rsidRPr="009C1E9A">
              <w:rPr>
                <w:b/>
                <w:u w:val="single"/>
              </w:rPr>
              <w:t>EFFECTIVE DATE</w:t>
            </w:r>
            <w:r>
              <w:rPr>
                <w:b/>
              </w:rPr>
              <w:t xml:space="preserve"> </w:t>
            </w:r>
          </w:p>
          <w:p w:rsidR="008423E4" w:rsidRDefault="00BA0959" w:rsidP="00085B16"/>
          <w:p w:rsidR="008423E4" w:rsidRPr="003624F2" w:rsidRDefault="00BA0959" w:rsidP="00085B16">
            <w:pPr>
              <w:pStyle w:val="Header"/>
              <w:tabs>
                <w:tab w:val="clear" w:pos="4320"/>
                <w:tab w:val="clear" w:pos="8640"/>
              </w:tabs>
              <w:jc w:val="both"/>
            </w:pPr>
            <w:r>
              <w:t>September 1, 2019.</w:t>
            </w:r>
          </w:p>
          <w:p w:rsidR="008423E4" w:rsidRPr="00233FDB" w:rsidRDefault="00BA0959" w:rsidP="00085B16">
            <w:pPr>
              <w:rPr>
                <w:b/>
              </w:rPr>
            </w:pPr>
          </w:p>
        </w:tc>
      </w:tr>
    </w:tbl>
    <w:p w:rsidR="008423E4" w:rsidRPr="00BE0E75" w:rsidRDefault="00BA0959" w:rsidP="008423E4">
      <w:pPr>
        <w:spacing w:line="480" w:lineRule="auto"/>
        <w:jc w:val="both"/>
        <w:rPr>
          <w:rFonts w:ascii="Arial" w:hAnsi="Arial"/>
          <w:sz w:val="16"/>
          <w:szCs w:val="16"/>
        </w:rPr>
      </w:pPr>
    </w:p>
    <w:p w:rsidR="004108C3" w:rsidRPr="008423E4" w:rsidRDefault="00BA0959"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A0959">
      <w:r>
        <w:separator/>
      </w:r>
    </w:p>
  </w:endnote>
  <w:endnote w:type="continuationSeparator" w:id="0">
    <w:p w:rsidR="00000000" w:rsidRDefault="00BA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A0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BB67B3" w:rsidTr="009C1E9A">
      <w:trPr>
        <w:cantSplit/>
      </w:trPr>
      <w:tc>
        <w:tcPr>
          <w:tcW w:w="0" w:type="pct"/>
        </w:tcPr>
        <w:p w:rsidR="00137D90" w:rsidRDefault="00BA0959" w:rsidP="009C1E9A">
          <w:pPr>
            <w:pStyle w:val="Footer"/>
            <w:tabs>
              <w:tab w:val="clear" w:pos="8640"/>
              <w:tab w:val="right" w:pos="9360"/>
            </w:tabs>
          </w:pPr>
        </w:p>
      </w:tc>
      <w:tc>
        <w:tcPr>
          <w:tcW w:w="2395" w:type="pct"/>
        </w:tcPr>
        <w:p w:rsidR="00137D90" w:rsidRDefault="00BA0959" w:rsidP="009C1E9A">
          <w:pPr>
            <w:pStyle w:val="Footer"/>
            <w:tabs>
              <w:tab w:val="clear" w:pos="8640"/>
              <w:tab w:val="right" w:pos="9360"/>
            </w:tabs>
          </w:pPr>
        </w:p>
        <w:p w:rsidR="001A4310" w:rsidRDefault="00BA0959" w:rsidP="009C1E9A">
          <w:pPr>
            <w:pStyle w:val="Footer"/>
            <w:tabs>
              <w:tab w:val="clear" w:pos="8640"/>
              <w:tab w:val="right" w:pos="9360"/>
            </w:tabs>
          </w:pPr>
        </w:p>
        <w:p w:rsidR="00137D90" w:rsidRDefault="00BA0959" w:rsidP="009C1E9A">
          <w:pPr>
            <w:pStyle w:val="Footer"/>
            <w:tabs>
              <w:tab w:val="clear" w:pos="8640"/>
              <w:tab w:val="right" w:pos="9360"/>
            </w:tabs>
          </w:pPr>
        </w:p>
      </w:tc>
      <w:tc>
        <w:tcPr>
          <w:tcW w:w="2453" w:type="pct"/>
        </w:tcPr>
        <w:p w:rsidR="00137D90" w:rsidRDefault="00BA0959" w:rsidP="009C1E9A">
          <w:pPr>
            <w:pStyle w:val="Footer"/>
            <w:tabs>
              <w:tab w:val="clear" w:pos="8640"/>
              <w:tab w:val="right" w:pos="9360"/>
            </w:tabs>
            <w:jc w:val="right"/>
          </w:pPr>
        </w:p>
      </w:tc>
    </w:tr>
    <w:tr w:rsidR="00BB67B3" w:rsidTr="009C1E9A">
      <w:trPr>
        <w:cantSplit/>
      </w:trPr>
      <w:tc>
        <w:tcPr>
          <w:tcW w:w="0" w:type="pct"/>
        </w:tcPr>
        <w:p w:rsidR="00EC379B" w:rsidRDefault="00BA0959" w:rsidP="009C1E9A">
          <w:pPr>
            <w:pStyle w:val="Footer"/>
            <w:tabs>
              <w:tab w:val="clear" w:pos="8640"/>
              <w:tab w:val="right" w:pos="9360"/>
            </w:tabs>
          </w:pPr>
        </w:p>
      </w:tc>
      <w:tc>
        <w:tcPr>
          <w:tcW w:w="2395" w:type="pct"/>
        </w:tcPr>
        <w:p w:rsidR="00EC379B" w:rsidRPr="009C1E9A" w:rsidRDefault="00BA0959" w:rsidP="009C1E9A">
          <w:pPr>
            <w:pStyle w:val="Footer"/>
            <w:tabs>
              <w:tab w:val="clear" w:pos="8640"/>
              <w:tab w:val="right" w:pos="9360"/>
            </w:tabs>
            <w:rPr>
              <w:rFonts w:ascii="Shruti" w:hAnsi="Shruti"/>
              <w:sz w:val="22"/>
            </w:rPr>
          </w:pPr>
          <w:r>
            <w:rPr>
              <w:rFonts w:ascii="Shruti" w:hAnsi="Shruti"/>
              <w:sz w:val="22"/>
            </w:rPr>
            <w:t>86R 29631</w:t>
          </w:r>
        </w:p>
      </w:tc>
      <w:tc>
        <w:tcPr>
          <w:tcW w:w="2453" w:type="pct"/>
        </w:tcPr>
        <w:p w:rsidR="00EC379B" w:rsidRDefault="00BA0959" w:rsidP="009C1E9A">
          <w:pPr>
            <w:pStyle w:val="Footer"/>
            <w:tabs>
              <w:tab w:val="clear" w:pos="8640"/>
              <w:tab w:val="right" w:pos="9360"/>
            </w:tabs>
            <w:jc w:val="right"/>
          </w:pPr>
          <w:r>
            <w:fldChar w:fldCharType="begin"/>
          </w:r>
          <w:r>
            <w:instrText xml:space="preserve"> DOCPROPERTY  OTID  \* MERGEFORMAT </w:instrText>
          </w:r>
          <w:r>
            <w:fldChar w:fldCharType="separate"/>
          </w:r>
          <w:r>
            <w:t>19.114.1323</w:t>
          </w:r>
          <w:r>
            <w:fldChar w:fldCharType="end"/>
          </w:r>
        </w:p>
      </w:tc>
    </w:tr>
    <w:tr w:rsidR="00BB67B3" w:rsidTr="009C1E9A">
      <w:trPr>
        <w:cantSplit/>
      </w:trPr>
      <w:tc>
        <w:tcPr>
          <w:tcW w:w="0" w:type="pct"/>
        </w:tcPr>
        <w:p w:rsidR="00EC379B" w:rsidRDefault="00BA0959" w:rsidP="009C1E9A">
          <w:pPr>
            <w:pStyle w:val="Footer"/>
            <w:tabs>
              <w:tab w:val="clear" w:pos="4320"/>
              <w:tab w:val="clear" w:pos="8640"/>
              <w:tab w:val="left" w:pos="2865"/>
            </w:tabs>
          </w:pPr>
        </w:p>
      </w:tc>
      <w:tc>
        <w:tcPr>
          <w:tcW w:w="2395" w:type="pct"/>
        </w:tcPr>
        <w:p w:rsidR="00EC379B" w:rsidRPr="009C1E9A" w:rsidRDefault="00BA0959" w:rsidP="009C1E9A">
          <w:pPr>
            <w:pStyle w:val="Footer"/>
            <w:tabs>
              <w:tab w:val="clear" w:pos="4320"/>
              <w:tab w:val="clear" w:pos="8640"/>
              <w:tab w:val="left" w:pos="2865"/>
            </w:tabs>
            <w:rPr>
              <w:rFonts w:ascii="Shruti" w:hAnsi="Shruti"/>
              <w:sz w:val="22"/>
            </w:rPr>
          </w:pPr>
        </w:p>
      </w:tc>
      <w:tc>
        <w:tcPr>
          <w:tcW w:w="2453" w:type="pct"/>
        </w:tcPr>
        <w:p w:rsidR="00EC379B" w:rsidRDefault="00BA0959" w:rsidP="006D504F">
          <w:pPr>
            <w:pStyle w:val="Footer"/>
            <w:rPr>
              <w:rStyle w:val="PageNumber"/>
            </w:rPr>
          </w:pPr>
        </w:p>
        <w:p w:rsidR="00EC379B" w:rsidRDefault="00BA0959" w:rsidP="009C1E9A">
          <w:pPr>
            <w:pStyle w:val="Footer"/>
            <w:tabs>
              <w:tab w:val="clear" w:pos="8640"/>
              <w:tab w:val="right" w:pos="9360"/>
            </w:tabs>
            <w:jc w:val="right"/>
          </w:pPr>
        </w:p>
      </w:tc>
    </w:tr>
    <w:tr w:rsidR="00BB67B3" w:rsidTr="009C1E9A">
      <w:trPr>
        <w:cantSplit/>
        <w:trHeight w:val="323"/>
      </w:trPr>
      <w:tc>
        <w:tcPr>
          <w:tcW w:w="0" w:type="pct"/>
          <w:gridSpan w:val="3"/>
        </w:tcPr>
        <w:p w:rsidR="00EC379B" w:rsidRDefault="00BA095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BA0959" w:rsidP="009C1E9A">
          <w:pPr>
            <w:pStyle w:val="Footer"/>
            <w:tabs>
              <w:tab w:val="clear" w:pos="8640"/>
              <w:tab w:val="right" w:pos="9360"/>
            </w:tabs>
            <w:jc w:val="center"/>
          </w:pPr>
        </w:p>
      </w:tc>
    </w:tr>
  </w:tbl>
  <w:p w:rsidR="00EC379B" w:rsidRPr="00FF6F72" w:rsidRDefault="00BA0959"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A0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A0959">
      <w:r>
        <w:separator/>
      </w:r>
    </w:p>
  </w:footnote>
  <w:footnote w:type="continuationSeparator" w:id="0">
    <w:p w:rsidR="00000000" w:rsidRDefault="00BA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A0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A0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BA0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E6AEC"/>
    <w:multiLevelType w:val="hybridMultilevel"/>
    <w:tmpl w:val="3874354C"/>
    <w:lvl w:ilvl="0" w:tplc="BAB2E704">
      <w:start w:val="1"/>
      <w:numFmt w:val="bullet"/>
      <w:lvlText w:val=""/>
      <w:lvlJc w:val="left"/>
      <w:pPr>
        <w:tabs>
          <w:tab w:val="num" w:pos="720"/>
        </w:tabs>
        <w:ind w:left="720" w:hanging="360"/>
      </w:pPr>
      <w:rPr>
        <w:rFonts w:ascii="Symbol" w:hAnsi="Symbol" w:hint="default"/>
      </w:rPr>
    </w:lvl>
    <w:lvl w:ilvl="1" w:tplc="3F306174" w:tentative="1">
      <w:start w:val="1"/>
      <w:numFmt w:val="bullet"/>
      <w:lvlText w:val="o"/>
      <w:lvlJc w:val="left"/>
      <w:pPr>
        <w:ind w:left="1440" w:hanging="360"/>
      </w:pPr>
      <w:rPr>
        <w:rFonts w:ascii="Courier New" w:hAnsi="Courier New" w:cs="Courier New" w:hint="default"/>
      </w:rPr>
    </w:lvl>
    <w:lvl w:ilvl="2" w:tplc="0534F3B6" w:tentative="1">
      <w:start w:val="1"/>
      <w:numFmt w:val="bullet"/>
      <w:lvlText w:val=""/>
      <w:lvlJc w:val="left"/>
      <w:pPr>
        <w:ind w:left="2160" w:hanging="360"/>
      </w:pPr>
      <w:rPr>
        <w:rFonts w:ascii="Wingdings" w:hAnsi="Wingdings" w:hint="default"/>
      </w:rPr>
    </w:lvl>
    <w:lvl w:ilvl="3" w:tplc="50AEA8B2" w:tentative="1">
      <w:start w:val="1"/>
      <w:numFmt w:val="bullet"/>
      <w:lvlText w:val=""/>
      <w:lvlJc w:val="left"/>
      <w:pPr>
        <w:ind w:left="2880" w:hanging="360"/>
      </w:pPr>
      <w:rPr>
        <w:rFonts w:ascii="Symbol" w:hAnsi="Symbol" w:hint="default"/>
      </w:rPr>
    </w:lvl>
    <w:lvl w:ilvl="4" w:tplc="33440BFE" w:tentative="1">
      <w:start w:val="1"/>
      <w:numFmt w:val="bullet"/>
      <w:lvlText w:val="o"/>
      <w:lvlJc w:val="left"/>
      <w:pPr>
        <w:ind w:left="3600" w:hanging="360"/>
      </w:pPr>
      <w:rPr>
        <w:rFonts w:ascii="Courier New" w:hAnsi="Courier New" w:cs="Courier New" w:hint="default"/>
      </w:rPr>
    </w:lvl>
    <w:lvl w:ilvl="5" w:tplc="7144DDA2" w:tentative="1">
      <w:start w:val="1"/>
      <w:numFmt w:val="bullet"/>
      <w:lvlText w:val=""/>
      <w:lvlJc w:val="left"/>
      <w:pPr>
        <w:ind w:left="4320" w:hanging="360"/>
      </w:pPr>
      <w:rPr>
        <w:rFonts w:ascii="Wingdings" w:hAnsi="Wingdings" w:hint="default"/>
      </w:rPr>
    </w:lvl>
    <w:lvl w:ilvl="6" w:tplc="2332B2D0" w:tentative="1">
      <w:start w:val="1"/>
      <w:numFmt w:val="bullet"/>
      <w:lvlText w:val=""/>
      <w:lvlJc w:val="left"/>
      <w:pPr>
        <w:ind w:left="5040" w:hanging="360"/>
      </w:pPr>
      <w:rPr>
        <w:rFonts w:ascii="Symbol" w:hAnsi="Symbol" w:hint="default"/>
      </w:rPr>
    </w:lvl>
    <w:lvl w:ilvl="7" w:tplc="88440044" w:tentative="1">
      <w:start w:val="1"/>
      <w:numFmt w:val="bullet"/>
      <w:lvlText w:val="o"/>
      <w:lvlJc w:val="left"/>
      <w:pPr>
        <w:ind w:left="5760" w:hanging="360"/>
      </w:pPr>
      <w:rPr>
        <w:rFonts w:ascii="Courier New" w:hAnsi="Courier New" w:cs="Courier New" w:hint="default"/>
      </w:rPr>
    </w:lvl>
    <w:lvl w:ilvl="8" w:tplc="9E7C977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3"/>
    <w:rsid w:val="00BA0959"/>
    <w:rsid w:val="00BB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2D8B41-2E85-4A3A-95B2-404EF7C8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0074A"/>
    <w:rPr>
      <w:sz w:val="16"/>
      <w:szCs w:val="16"/>
    </w:rPr>
  </w:style>
  <w:style w:type="paragraph" w:styleId="CommentText">
    <w:name w:val="annotation text"/>
    <w:basedOn w:val="Normal"/>
    <w:link w:val="CommentTextChar"/>
    <w:semiHidden/>
    <w:unhideWhenUsed/>
    <w:rsid w:val="00C0074A"/>
    <w:rPr>
      <w:sz w:val="20"/>
      <w:szCs w:val="20"/>
    </w:rPr>
  </w:style>
  <w:style w:type="character" w:customStyle="1" w:styleId="CommentTextChar">
    <w:name w:val="Comment Text Char"/>
    <w:basedOn w:val="DefaultParagraphFont"/>
    <w:link w:val="CommentText"/>
    <w:semiHidden/>
    <w:rsid w:val="00C0074A"/>
  </w:style>
  <w:style w:type="paragraph" w:styleId="CommentSubject">
    <w:name w:val="annotation subject"/>
    <w:basedOn w:val="CommentText"/>
    <w:next w:val="CommentText"/>
    <w:link w:val="CommentSubjectChar"/>
    <w:semiHidden/>
    <w:unhideWhenUsed/>
    <w:rsid w:val="00C0074A"/>
    <w:rPr>
      <w:b/>
      <w:bCs/>
    </w:rPr>
  </w:style>
  <w:style w:type="character" w:customStyle="1" w:styleId="CommentSubjectChar">
    <w:name w:val="Comment Subject Char"/>
    <w:basedOn w:val="CommentTextChar"/>
    <w:link w:val="CommentSubject"/>
    <w:semiHidden/>
    <w:rsid w:val="00C00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2680</Characters>
  <Application>Microsoft Office Word</Application>
  <DocSecurity>4</DocSecurity>
  <Lines>65</Lines>
  <Paragraphs>20</Paragraphs>
  <ScaleCrop>false</ScaleCrop>
  <HeadingPairs>
    <vt:vector size="2" baseType="variant">
      <vt:variant>
        <vt:lpstr>Title</vt:lpstr>
      </vt:variant>
      <vt:variant>
        <vt:i4>1</vt:i4>
      </vt:variant>
    </vt:vector>
  </HeadingPairs>
  <TitlesOfParts>
    <vt:vector size="1" baseType="lpstr">
      <vt:lpstr>BA - SB01821 (Committee Report (Unamended))</vt:lpstr>
    </vt:vector>
  </TitlesOfParts>
  <Company>State of Texas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29631</dc:subject>
  <dc:creator>State of Texas</dc:creator>
  <dc:description>SB 1821 by Campbell-(H)Pensions, Investments &amp; Financial Services</dc:description>
  <cp:lastModifiedBy>Damian Duarte</cp:lastModifiedBy>
  <cp:revision>2</cp:revision>
  <cp:lastPrinted>2003-11-26T17:21:00Z</cp:lastPrinted>
  <dcterms:created xsi:type="dcterms:W3CDTF">2019-04-29T13:12:00Z</dcterms:created>
  <dcterms:modified xsi:type="dcterms:W3CDTF">2019-04-29T13:12:00Z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19.114.1323</vt:lpwstr>
  </property>
</Properties>
</file>