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4662" w:rsidTr="00345119">
        <w:tc>
          <w:tcPr>
            <w:tcW w:w="9576" w:type="dxa"/>
            <w:noWrap/>
          </w:tcPr>
          <w:p w:rsidR="008423E4" w:rsidRPr="0022177D" w:rsidRDefault="002404E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04E9" w:rsidP="008423E4">
      <w:pPr>
        <w:jc w:val="center"/>
      </w:pPr>
    </w:p>
    <w:p w:rsidR="008423E4" w:rsidRPr="00B31F0E" w:rsidRDefault="002404E9" w:rsidP="008423E4"/>
    <w:p w:rsidR="008423E4" w:rsidRPr="00742794" w:rsidRDefault="002404E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4662" w:rsidTr="00345119">
        <w:tc>
          <w:tcPr>
            <w:tcW w:w="9576" w:type="dxa"/>
          </w:tcPr>
          <w:p w:rsidR="008423E4" w:rsidRPr="00861995" w:rsidRDefault="002404E9" w:rsidP="00005E75">
            <w:pPr>
              <w:jc w:val="right"/>
            </w:pPr>
            <w:r>
              <w:t>C.S.S.B. 1835</w:t>
            </w:r>
          </w:p>
        </w:tc>
      </w:tr>
      <w:tr w:rsidR="00DC4662" w:rsidTr="00345119">
        <w:tc>
          <w:tcPr>
            <w:tcW w:w="9576" w:type="dxa"/>
          </w:tcPr>
          <w:p w:rsidR="008423E4" w:rsidRPr="00861995" w:rsidRDefault="002404E9" w:rsidP="00325930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DC4662" w:rsidTr="00345119">
        <w:tc>
          <w:tcPr>
            <w:tcW w:w="9576" w:type="dxa"/>
          </w:tcPr>
          <w:p w:rsidR="008423E4" w:rsidRPr="00861995" w:rsidRDefault="002404E9" w:rsidP="00005E75">
            <w:pPr>
              <w:jc w:val="right"/>
            </w:pPr>
            <w:r>
              <w:t>County Affairs</w:t>
            </w:r>
          </w:p>
        </w:tc>
      </w:tr>
      <w:tr w:rsidR="00DC4662" w:rsidTr="00345119">
        <w:tc>
          <w:tcPr>
            <w:tcW w:w="9576" w:type="dxa"/>
          </w:tcPr>
          <w:p w:rsidR="008423E4" w:rsidRDefault="002404E9" w:rsidP="00005E7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404E9" w:rsidP="008423E4">
      <w:pPr>
        <w:tabs>
          <w:tab w:val="right" w:pos="9360"/>
        </w:tabs>
      </w:pPr>
    </w:p>
    <w:p w:rsidR="008423E4" w:rsidRDefault="002404E9" w:rsidP="008423E4"/>
    <w:p w:rsidR="008423E4" w:rsidRDefault="002404E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4662" w:rsidTr="00345119">
        <w:tc>
          <w:tcPr>
            <w:tcW w:w="9576" w:type="dxa"/>
          </w:tcPr>
          <w:p w:rsidR="008423E4" w:rsidRPr="00A8133F" w:rsidRDefault="002404E9" w:rsidP="00595F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04E9" w:rsidP="00595F5A"/>
          <w:p w:rsidR="008423E4" w:rsidRDefault="002404E9" w:rsidP="00595F5A">
            <w:pPr>
              <w:pStyle w:val="Header"/>
              <w:jc w:val="both"/>
            </w:pPr>
            <w:r w:rsidRPr="0059216E">
              <w:t xml:space="preserve">It has been suggested that an area located within an unincorporated area in east Harris County would benefit from the creation of an improvement district. </w:t>
            </w:r>
            <w:r w:rsidRPr="00986552">
              <w:t>C.S.S.B. 1835</w:t>
            </w:r>
            <w:r>
              <w:t xml:space="preserve"> </w:t>
            </w:r>
            <w:r w:rsidRPr="0059216E">
              <w:t>seeks to provide for the creation of such a district.</w:t>
            </w:r>
          </w:p>
          <w:p w:rsidR="008423E4" w:rsidRPr="00E26B13" w:rsidRDefault="002404E9" w:rsidP="00595F5A">
            <w:pPr>
              <w:rPr>
                <w:b/>
              </w:rPr>
            </w:pPr>
          </w:p>
        </w:tc>
      </w:tr>
      <w:tr w:rsidR="00DC4662" w:rsidTr="00345119">
        <w:tc>
          <w:tcPr>
            <w:tcW w:w="9576" w:type="dxa"/>
          </w:tcPr>
          <w:p w:rsidR="0017725B" w:rsidRDefault="002404E9" w:rsidP="00595F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04E9" w:rsidP="00595F5A">
            <w:pPr>
              <w:rPr>
                <w:b/>
                <w:u w:val="single"/>
              </w:rPr>
            </w:pPr>
          </w:p>
          <w:p w:rsidR="001D5C9C" w:rsidRPr="001D5C9C" w:rsidRDefault="002404E9" w:rsidP="00595F5A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2404E9" w:rsidP="00595F5A">
            <w:pPr>
              <w:rPr>
                <w:b/>
                <w:u w:val="single"/>
              </w:rPr>
            </w:pPr>
          </w:p>
        </w:tc>
      </w:tr>
      <w:tr w:rsidR="00DC4662" w:rsidTr="00345119">
        <w:tc>
          <w:tcPr>
            <w:tcW w:w="9576" w:type="dxa"/>
          </w:tcPr>
          <w:p w:rsidR="008423E4" w:rsidRPr="00A8133F" w:rsidRDefault="002404E9" w:rsidP="00595F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04E9" w:rsidP="00595F5A"/>
          <w:p w:rsidR="001D5C9C" w:rsidRDefault="002404E9" w:rsidP="00595F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404E9" w:rsidP="00595F5A">
            <w:pPr>
              <w:rPr>
                <w:b/>
              </w:rPr>
            </w:pPr>
          </w:p>
        </w:tc>
      </w:tr>
      <w:tr w:rsidR="00DC4662" w:rsidTr="00345119">
        <w:tc>
          <w:tcPr>
            <w:tcW w:w="9576" w:type="dxa"/>
          </w:tcPr>
          <w:p w:rsidR="008423E4" w:rsidRDefault="002404E9" w:rsidP="00595F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C6F02" w:rsidRPr="004E16E7" w:rsidRDefault="002404E9" w:rsidP="00595F5A">
            <w:pPr>
              <w:rPr>
                <w:b/>
              </w:rPr>
            </w:pPr>
          </w:p>
          <w:p w:rsidR="003E7681" w:rsidRDefault="002404E9" w:rsidP="00595F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86552">
              <w:t>C.S.S.B. 1835</w:t>
            </w:r>
            <w:r w:rsidRPr="00805AAF">
              <w:t xml:space="preserve"> amends the Special District Local Laws Code to create the Channelview Improvement District to provide certain improvements, projects, and services for public use and benefit. </w:t>
            </w:r>
            <w:r>
              <w:t xml:space="preserve">The bill sets its provisions to expire </w:t>
            </w:r>
            <w:r w:rsidRPr="003E7681">
              <w:t>September 1, 2023</w:t>
            </w:r>
            <w:r>
              <w:t>, i</w:t>
            </w:r>
            <w:r w:rsidRPr="003E7681">
              <w:t>f the creation of the</w:t>
            </w:r>
            <w:r w:rsidRPr="003E7681">
              <w:t xml:space="preserve"> district is not confirmed at a confirmation election held before </w:t>
            </w:r>
            <w:r>
              <w:t>such date.</w:t>
            </w:r>
          </w:p>
          <w:p w:rsidR="003E7681" w:rsidRDefault="002404E9" w:rsidP="00595F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404E9" w:rsidP="00595F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86552">
              <w:t>C.S.S.B. 1835</w:t>
            </w:r>
            <w:r w:rsidRPr="00805AAF">
              <w:t xml:space="preserve"> provides for, among other provisions</w:t>
            </w:r>
            <w:r w:rsidRPr="00A358ED">
              <w:t xml:space="preserve">, </w:t>
            </w:r>
            <w:r w:rsidRPr="00A358ED">
              <w:t>the annexation or exclusion of district territory</w:t>
            </w:r>
            <w:r w:rsidRPr="00A358ED">
              <w:t>,</w:t>
            </w:r>
            <w:r w:rsidRPr="00A358ED">
              <w:t xml:space="preserve"> district fees and charges,</w:t>
            </w:r>
            <w:r w:rsidRPr="00A358ED">
              <w:t xml:space="preserve"> and dissolution of the district.</w:t>
            </w:r>
            <w:r w:rsidRPr="00A358ED">
              <w:t xml:space="preserve"> The bill sets o</w:t>
            </w:r>
            <w:r w:rsidRPr="00A358ED">
              <w:t>ut the district's powers and duties, which include, subject to certain requirements, the authority to issue bonds and impose</w:t>
            </w:r>
            <w:r w:rsidRPr="00A358ED">
              <w:t xml:space="preserve"> a sales and use </w:t>
            </w:r>
            <w:r w:rsidRPr="00A358ED">
              <w:t>tax. The bill prohibits the district from</w:t>
            </w:r>
            <w:r w:rsidRPr="00A358ED">
              <w:t xml:space="preserve"> employing peace officers,</w:t>
            </w:r>
            <w:r w:rsidRPr="00A358ED">
              <w:t xml:space="preserve"> </w:t>
            </w:r>
            <w:r w:rsidRPr="00A358ED">
              <w:t xml:space="preserve">engaging in firefighting activities, providing </w:t>
            </w:r>
            <w:r w:rsidRPr="00A358ED">
              <w:t xml:space="preserve">medical emergency services, </w:t>
            </w:r>
            <w:r w:rsidRPr="00A358ED">
              <w:t>exercising the power of eminent domain</w:t>
            </w:r>
            <w:r w:rsidRPr="00A358ED">
              <w:t xml:space="preserve">, </w:t>
            </w:r>
            <w:r>
              <w:t>or</w:t>
            </w:r>
            <w:r w:rsidRPr="00A358ED">
              <w:t xml:space="preserve"> </w:t>
            </w:r>
            <w:r w:rsidRPr="00A358ED">
              <w:t>imposing a property tax.</w:t>
            </w:r>
            <w:r>
              <w:t xml:space="preserve"> </w:t>
            </w:r>
          </w:p>
          <w:p w:rsidR="008423E4" w:rsidRPr="00835628" w:rsidRDefault="002404E9" w:rsidP="00595F5A">
            <w:pPr>
              <w:rPr>
                <w:b/>
              </w:rPr>
            </w:pPr>
          </w:p>
        </w:tc>
      </w:tr>
      <w:tr w:rsidR="00DC4662" w:rsidTr="00345119">
        <w:tc>
          <w:tcPr>
            <w:tcW w:w="9576" w:type="dxa"/>
          </w:tcPr>
          <w:p w:rsidR="008423E4" w:rsidRPr="00A8133F" w:rsidRDefault="002404E9" w:rsidP="00595F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04E9" w:rsidP="00595F5A"/>
          <w:p w:rsidR="00BD6206" w:rsidRDefault="002404E9" w:rsidP="00595F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BD6206" w:rsidRPr="00897E19" w:rsidRDefault="002404E9" w:rsidP="00595F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C4662" w:rsidTr="00345119">
        <w:tc>
          <w:tcPr>
            <w:tcW w:w="9576" w:type="dxa"/>
          </w:tcPr>
          <w:p w:rsidR="00325930" w:rsidRDefault="002404E9" w:rsidP="00595F5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3A27A4" w:rsidRDefault="002404E9" w:rsidP="00595F5A">
            <w:pPr>
              <w:jc w:val="both"/>
            </w:pPr>
          </w:p>
          <w:p w:rsidR="003A27A4" w:rsidRDefault="002404E9" w:rsidP="00595F5A">
            <w:pPr>
              <w:jc w:val="both"/>
            </w:pPr>
            <w:r>
              <w:t>While C</w:t>
            </w:r>
            <w:r>
              <w:t>.S.S.B. 1835 may differ from the engrossed in minor or nonsubstantive ways, the following summarizes the substantial differences between the engrossed and committee substitute versions of the bill.</w:t>
            </w:r>
          </w:p>
          <w:p w:rsidR="003A27A4" w:rsidRDefault="002404E9" w:rsidP="00595F5A">
            <w:pPr>
              <w:jc w:val="both"/>
            </w:pPr>
          </w:p>
          <w:p w:rsidR="00493B7E" w:rsidRDefault="002404E9" w:rsidP="00595F5A">
            <w:pPr>
              <w:jc w:val="both"/>
            </w:pPr>
            <w:r>
              <w:t>The substitute does not include a provision authorizing t</w:t>
            </w:r>
            <w:r w:rsidRPr="003A27A4">
              <w:t>he Channelview Improvement District</w:t>
            </w:r>
            <w:r>
              <w:t xml:space="preserve"> to</w:t>
            </w:r>
            <w:r w:rsidRPr="003A27A4">
              <w:t xml:space="preserve"> exercise the powers given to a development corporation under </w:t>
            </w:r>
            <w:r>
              <w:t>certain</w:t>
            </w:r>
            <w:r w:rsidRPr="003A27A4">
              <w:t xml:space="preserve"> Local Government Code</w:t>
            </w:r>
            <w:r>
              <w:t xml:space="preserve"> provisions. </w:t>
            </w:r>
          </w:p>
          <w:p w:rsidR="00493B7E" w:rsidRDefault="002404E9" w:rsidP="00595F5A">
            <w:pPr>
              <w:jc w:val="both"/>
            </w:pPr>
          </w:p>
          <w:p w:rsidR="003A27A4" w:rsidRDefault="002404E9" w:rsidP="00595F5A">
            <w:pPr>
              <w:jc w:val="both"/>
            </w:pPr>
            <w:r>
              <w:t>The substitute includes a provision prohibiting</w:t>
            </w:r>
            <w:r w:rsidRPr="003A27A4">
              <w:t xml:space="preserve"> </w:t>
            </w:r>
            <w:r>
              <w:t>t</w:t>
            </w:r>
            <w:r w:rsidRPr="003A27A4">
              <w:t xml:space="preserve">he district </w:t>
            </w:r>
            <w:r>
              <w:t>from</w:t>
            </w:r>
            <w:r w:rsidRPr="003A27A4">
              <w:t xml:space="preserve"> engag</w:t>
            </w:r>
            <w:r>
              <w:t>ing</w:t>
            </w:r>
            <w:r w:rsidRPr="003A27A4">
              <w:t xml:space="preserve"> in firefighting activities or provid</w:t>
            </w:r>
            <w:r>
              <w:t>ing</w:t>
            </w:r>
            <w:r w:rsidRPr="003A27A4">
              <w:t xml:space="preserve"> medical emergency services.</w:t>
            </w:r>
          </w:p>
          <w:p w:rsidR="003A27A4" w:rsidRDefault="002404E9" w:rsidP="00595F5A">
            <w:pPr>
              <w:jc w:val="both"/>
            </w:pPr>
          </w:p>
          <w:p w:rsidR="003A27A4" w:rsidRPr="003A27A4" w:rsidRDefault="002404E9" w:rsidP="00595F5A">
            <w:pPr>
              <w:jc w:val="both"/>
            </w:pPr>
            <w:r>
              <w:t xml:space="preserve">The substitute includes a provision </w:t>
            </w:r>
            <w:r w:rsidRPr="003A27A4">
              <w:t>set</w:t>
            </w:r>
            <w:r>
              <w:t>ting</w:t>
            </w:r>
            <w:r w:rsidRPr="003A27A4">
              <w:t xml:space="preserve"> </w:t>
            </w:r>
            <w:r>
              <w:t>the bill's</w:t>
            </w:r>
            <w:r w:rsidRPr="003A27A4">
              <w:t xml:space="preserve"> provisions to expire September 1, 2023, if the creation of the district is not confirmed at a confirmation election held before such date.</w:t>
            </w:r>
          </w:p>
        </w:tc>
      </w:tr>
    </w:tbl>
    <w:p w:rsidR="004108C3" w:rsidRPr="00532369" w:rsidRDefault="002404E9" w:rsidP="008423E4">
      <w:pPr>
        <w:rPr>
          <w:sz w:val="2"/>
          <w:szCs w:val="2"/>
        </w:rPr>
      </w:pPr>
    </w:p>
    <w:sectPr w:rsidR="004108C3" w:rsidRPr="00532369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04E9">
      <w:r>
        <w:separator/>
      </w:r>
    </w:p>
  </w:endnote>
  <w:endnote w:type="continuationSeparator" w:id="0">
    <w:p w:rsidR="00000000" w:rsidRDefault="0024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4662" w:rsidTr="009C1E9A">
      <w:trPr>
        <w:cantSplit/>
      </w:trPr>
      <w:tc>
        <w:tcPr>
          <w:tcW w:w="0" w:type="pct"/>
        </w:tcPr>
        <w:p w:rsidR="00137D90" w:rsidRDefault="002404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04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04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04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0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4662" w:rsidTr="009C1E9A">
      <w:trPr>
        <w:cantSplit/>
      </w:trPr>
      <w:tc>
        <w:tcPr>
          <w:tcW w:w="0" w:type="pct"/>
        </w:tcPr>
        <w:p w:rsidR="00EC379B" w:rsidRDefault="002404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04E9" w:rsidP="00005E7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31500</w:t>
          </w:r>
        </w:p>
      </w:tc>
      <w:tc>
        <w:tcPr>
          <w:tcW w:w="2453" w:type="pct"/>
        </w:tcPr>
        <w:p w:rsidR="00EC379B" w:rsidRDefault="00240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19.122.1135</w:t>
          </w:r>
          <w:r>
            <w:fldChar w:fldCharType="end"/>
          </w:r>
        </w:p>
      </w:tc>
    </w:tr>
    <w:tr w:rsidR="00DC4662" w:rsidTr="009C1E9A">
      <w:trPr>
        <w:cantSplit/>
      </w:trPr>
      <w:tc>
        <w:tcPr>
          <w:tcW w:w="0" w:type="pct"/>
        </w:tcPr>
        <w:p w:rsidR="00EC379B" w:rsidRDefault="002404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04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25742</w:t>
          </w:r>
        </w:p>
      </w:tc>
      <w:tc>
        <w:tcPr>
          <w:tcW w:w="2453" w:type="pct"/>
        </w:tcPr>
        <w:p w:rsidR="00EC379B" w:rsidRDefault="002404E9" w:rsidP="006D504F">
          <w:pPr>
            <w:pStyle w:val="Footer"/>
            <w:rPr>
              <w:rStyle w:val="PageNumber"/>
            </w:rPr>
          </w:pPr>
        </w:p>
        <w:p w:rsidR="00EC379B" w:rsidRDefault="00240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46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04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04E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04E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04E9">
      <w:r>
        <w:separator/>
      </w:r>
    </w:p>
  </w:footnote>
  <w:footnote w:type="continuationSeparator" w:id="0">
    <w:p w:rsidR="00000000" w:rsidRDefault="0024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824A5"/>
    <w:multiLevelType w:val="hybridMultilevel"/>
    <w:tmpl w:val="EB02489A"/>
    <w:lvl w:ilvl="0" w:tplc="20C0F1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B428A4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A043F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882A0B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BA42F7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A3A4754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EC0E73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D64307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5FEC61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62"/>
    <w:rsid w:val="002404E9"/>
    <w:rsid w:val="00D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E5F462-2358-4943-813E-FE26675B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47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7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73B"/>
    <w:rPr>
      <w:b/>
      <w:bCs/>
    </w:rPr>
  </w:style>
  <w:style w:type="paragraph" w:styleId="Revision">
    <w:name w:val="Revision"/>
    <w:hidden/>
    <w:uiPriority w:val="99"/>
    <w:semiHidden/>
    <w:rsid w:val="00904126"/>
    <w:rPr>
      <w:sz w:val="24"/>
      <w:szCs w:val="24"/>
    </w:rPr>
  </w:style>
  <w:style w:type="character" w:styleId="Hyperlink">
    <w:name w:val="Hyperlink"/>
    <w:basedOn w:val="DefaultParagraphFont"/>
    <w:unhideWhenUsed/>
    <w:rsid w:val="00D636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23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2201</Characters>
  <Application>Microsoft Office Word</Application>
  <DocSecurity>4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SB01835 (Committee Report (Substituted))</vt:lpstr>
    </vt:vector>
  </TitlesOfParts>
  <Company>State of Texas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31500</dc:subject>
  <dc:creator>State of Texas</dc:creator>
  <dc:description>SB 1835 by Alvarado-(H)County Affairs (Substitute Document Number: 86R 25742)</dc:description>
  <cp:lastModifiedBy>Erin Conway</cp:lastModifiedBy>
  <cp:revision>2</cp:revision>
  <cp:lastPrinted>2003-11-26T17:21:00Z</cp:lastPrinted>
  <dcterms:created xsi:type="dcterms:W3CDTF">2019-05-06T22:48:00Z</dcterms:created>
  <dcterms:modified xsi:type="dcterms:W3CDTF">2019-05-06T22:48:00Z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19.122.1135</vt:lpwstr>
  </property>
</Properties>
</file>