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93D" w:rsidRDefault="00B6393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EFAEE2C1B746E5892C13FEAE6B5393"/>
          </w:placeholder>
        </w:sdtPr>
        <w:sdtContent>
          <w:r w:rsidRPr="005C2A78">
            <w:rPr>
              <w:rFonts w:cs="Times New Roman"/>
              <w:b/>
              <w:szCs w:val="24"/>
              <w:u w:val="single"/>
            </w:rPr>
            <w:t>BILL ANALYSIS</w:t>
          </w:r>
        </w:sdtContent>
      </w:sdt>
    </w:p>
    <w:p w:rsidR="00B6393D" w:rsidRPr="00585C31" w:rsidRDefault="00B6393D" w:rsidP="000F1DF9">
      <w:pPr>
        <w:spacing w:after="0" w:line="240" w:lineRule="auto"/>
        <w:rPr>
          <w:rFonts w:cs="Times New Roman"/>
          <w:szCs w:val="24"/>
        </w:rPr>
      </w:pPr>
    </w:p>
    <w:p w:rsidR="00B6393D" w:rsidRPr="00585C31" w:rsidRDefault="00B6393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393D" w:rsidTr="000F1DF9">
        <w:tc>
          <w:tcPr>
            <w:tcW w:w="2718" w:type="dxa"/>
          </w:tcPr>
          <w:p w:rsidR="00B6393D" w:rsidRPr="005C2A78" w:rsidRDefault="00B6393D" w:rsidP="006D756B">
            <w:pPr>
              <w:rPr>
                <w:rFonts w:cs="Times New Roman"/>
                <w:szCs w:val="24"/>
              </w:rPr>
            </w:pPr>
            <w:sdt>
              <w:sdtPr>
                <w:rPr>
                  <w:rFonts w:cs="Times New Roman"/>
                  <w:szCs w:val="24"/>
                </w:rPr>
                <w:alias w:val="Agency Title"/>
                <w:tag w:val="AgencyTitleContentControl"/>
                <w:id w:val="1920747753"/>
                <w:lock w:val="sdtContentLocked"/>
                <w:placeholder>
                  <w:docPart w:val="6AB51512BC294451896B1881805768D8"/>
                </w:placeholder>
              </w:sdtPr>
              <w:sdtEndPr>
                <w:rPr>
                  <w:rFonts w:cstheme="minorBidi"/>
                  <w:szCs w:val="22"/>
                </w:rPr>
              </w:sdtEndPr>
              <w:sdtContent>
                <w:r>
                  <w:rPr>
                    <w:rFonts w:cs="Times New Roman"/>
                    <w:szCs w:val="24"/>
                  </w:rPr>
                  <w:t>Senate Research Center</w:t>
                </w:r>
              </w:sdtContent>
            </w:sdt>
          </w:p>
        </w:tc>
        <w:tc>
          <w:tcPr>
            <w:tcW w:w="6858" w:type="dxa"/>
          </w:tcPr>
          <w:p w:rsidR="00B6393D" w:rsidRPr="00FF6471" w:rsidRDefault="00B6393D" w:rsidP="000F1DF9">
            <w:pPr>
              <w:jc w:val="right"/>
              <w:rPr>
                <w:rFonts w:cs="Times New Roman"/>
                <w:szCs w:val="24"/>
              </w:rPr>
            </w:pPr>
            <w:sdt>
              <w:sdtPr>
                <w:rPr>
                  <w:rFonts w:cs="Times New Roman"/>
                  <w:szCs w:val="24"/>
                </w:rPr>
                <w:alias w:val="Bill Number"/>
                <w:tag w:val="BillNumberOne"/>
                <w:id w:val="-410784069"/>
                <w:lock w:val="sdtContentLocked"/>
                <w:placeholder>
                  <w:docPart w:val="AE9CAB7493A94E8EAEDFCA451123B961"/>
                </w:placeholder>
              </w:sdtPr>
              <w:sdtContent>
                <w:r>
                  <w:rPr>
                    <w:rFonts w:cs="Times New Roman"/>
                    <w:szCs w:val="24"/>
                  </w:rPr>
                  <w:t>S.B. 1840</w:t>
                </w:r>
              </w:sdtContent>
            </w:sdt>
          </w:p>
        </w:tc>
      </w:tr>
      <w:tr w:rsidR="00B6393D" w:rsidTr="000F1DF9">
        <w:sdt>
          <w:sdtPr>
            <w:rPr>
              <w:rFonts w:cs="Times New Roman"/>
              <w:szCs w:val="24"/>
            </w:rPr>
            <w:alias w:val="TLCNumber"/>
            <w:tag w:val="TLCNumber"/>
            <w:id w:val="-542600604"/>
            <w:lock w:val="sdtLocked"/>
            <w:placeholder>
              <w:docPart w:val="3E11974027754A758C2FA1C5A88E71A5"/>
            </w:placeholder>
          </w:sdtPr>
          <w:sdtContent>
            <w:tc>
              <w:tcPr>
                <w:tcW w:w="2718" w:type="dxa"/>
              </w:tcPr>
              <w:p w:rsidR="00B6393D" w:rsidRPr="000F1DF9" w:rsidRDefault="00B6393D" w:rsidP="00C65088">
                <w:pPr>
                  <w:rPr>
                    <w:rFonts w:cs="Times New Roman"/>
                    <w:szCs w:val="24"/>
                  </w:rPr>
                </w:pPr>
                <w:r>
                  <w:rPr>
                    <w:rFonts w:cs="Times New Roman"/>
                    <w:szCs w:val="24"/>
                  </w:rPr>
                  <w:t>86R10072 CAE-F</w:t>
                </w:r>
              </w:p>
            </w:tc>
          </w:sdtContent>
        </w:sdt>
        <w:tc>
          <w:tcPr>
            <w:tcW w:w="6858" w:type="dxa"/>
          </w:tcPr>
          <w:p w:rsidR="00B6393D" w:rsidRPr="005C2A78" w:rsidRDefault="00B6393D" w:rsidP="006D756B">
            <w:pPr>
              <w:jc w:val="right"/>
              <w:rPr>
                <w:rFonts w:cs="Times New Roman"/>
                <w:szCs w:val="24"/>
              </w:rPr>
            </w:pPr>
            <w:sdt>
              <w:sdtPr>
                <w:rPr>
                  <w:rFonts w:cs="Times New Roman"/>
                  <w:szCs w:val="24"/>
                </w:rPr>
                <w:alias w:val="Author Label"/>
                <w:tag w:val="By"/>
                <w:id w:val="72399597"/>
                <w:lock w:val="sdtLocked"/>
                <w:placeholder>
                  <w:docPart w:val="409BBDE132A74060B5EAB2B6FEFE05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E15006487047AFB8FF57E0831F714C"/>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9F800A410B184B2E85F9392B71DE478C"/>
                </w:placeholder>
                <w:showingPlcHdr/>
              </w:sdtPr>
              <w:sdtContent/>
            </w:sdt>
          </w:p>
        </w:tc>
      </w:tr>
      <w:tr w:rsidR="00B6393D" w:rsidTr="000F1DF9">
        <w:tc>
          <w:tcPr>
            <w:tcW w:w="2718" w:type="dxa"/>
          </w:tcPr>
          <w:p w:rsidR="00B6393D" w:rsidRPr="00BC7495" w:rsidRDefault="00B6393D" w:rsidP="000F1DF9">
            <w:pPr>
              <w:rPr>
                <w:rFonts w:cs="Times New Roman"/>
                <w:szCs w:val="24"/>
              </w:rPr>
            </w:pPr>
          </w:p>
        </w:tc>
        <w:sdt>
          <w:sdtPr>
            <w:rPr>
              <w:rFonts w:cs="Times New Roman"/>
              <w:szCs w:val="24"/>
            </w:rPr>
            <w:alias w:val="Committee"/>
            <w:tag w:val="Committee"/>
            <w:id w:val="1914272295"/>
            <w:lock w:val="sdtContentLocked"/>
            <w:placeholder>
              <w:docPart w:val="58B06739B9744446801B32F966CA047A"/>
            </w:placeholder>
          </w:sdtPr>
          <w:sdtContent>
            <w:tc>
              <w:tcPr>
                <w:tcW w:w="6858" w:type="dxa"/>
              </w:tcPr>
              <w:p w:rsidR="00B6393D" w:rsidRPr="00FF6471" w:rsidRDefault="00B6393D" w:rsidP="000F1DF9">
                <w:pPr>
                  <w:jc w:val="right"/>
                  <w:rPr>
                    <w:rFonts w:cs="Times New Roman"/>
                    <w:szCs w:val="24"/>
                  </w:rPr>
                </w:pPr>
                <w:r>
                  <w:rPr>
                    <w:rFonts w:cs="Times New Roman"/>
                    <w:szCs w:val="24"/>
                  </w:rPr>
                  <w:t>State Affairs</w:t>
                </w:r>
              </w:p>
            </w:tc>
          </w:sdtContent>
        </w:sdt>
      </w:tr>
      <w:tr w:rsidR="00B6393D" w:rsidTr="000F1DF9">
        <w:tc>
          <w:tcPr>
            <w:tcW w:w="2718" w:type="dxa"/>
          </w:tcPr>
          <w:p w:rsidR="00B6393D" w:rsidRPr="00BC7495" w:rsidRDefault="00B6393D" w:rsidP="000F1DF9">
            <w:pPr>
              <w:rPr>
                <w:rFonts w:cs="Times New Roman"/>
                <w:szCs w:val="24"/>
              </w:rPr>
            </w:pPr>
          </w:p>
        </w:tc>
        <w:sdt>
          <w:sdtPr>
            <w:rPr>
              <w:rFonts w:cs="Times New Roman"/>
              <w:szCs w:val="24"/>
            </w:rPr>
            <w:alias w:val="Date"/>
            <w:tag w:val="DateContentControl"/>
            <w:id w:val="1178081906"/>
            <w:lock w:val="sdtLocked"/>
            <w:placeholder>
              <w:docPart w:val="2806658945C84E6596CAD0E21BB159C4"/>
            </w:placeholder>
            <w:date w:fullDate="2019-04-13T00:00:00Z">
              <w:dateFormat w:val="M/d/yyyy"/>
              <w:lid w:val="en-US"/>
              <w:storeMappedDataAs w:val="dateTime"/>
              <w:calendar w:val="gregorian"/>
            </w:date>
          </w:sdtPr>
          <w:sdtContent>
            <w:tc>
              <w:tcPr>
                <w:tcW w:w="6858" w:type="dxa"/>
              </w:tcPr>
              <w:p w:rsidR="00B6393D" w:rsidRPr="00FF6471" w:rsidRDefault="00B6393D" w:rsidP="000F1DF9">
                <w:pPr>
                  <w:jc w:val="right"/>
                  <w:rPr>
                    <w:rFonts w:cs="Times New Roman"/>
                    <w:szCs w:val="24"/>
                  </w:rPr>
                </w:pPr>
                <w:r>
                  <w:rPr>
                    <w:rFonts w:cs="Times New Roman"/>
                    <w:szCs w:val="24"/>
                  </w:rPr>
                  <w:t>4/13/2019</w:t>
                </w:r>
              </w:p>
            </w:tc>
          </w:sdtContent>
        </w:sdt>
      </w:tr>
      <w:tr w:rsidR="00B6393D" w:rsidTr="000F1DF9">
        <w:tc>
          <w:tcPr>
            <w:tcW w:w="2718" w:type="dxa"/>
          </w:tcPr>
          <w:p w:rsidR="00B6393D" w:rsidRPr="00BC7495" w:rsidRDefault="00B6393D" w:rsidP="000F1DF9">
            <w:pPr>
              <w:rPr>
                <w:rFonts w:cs="Times New Roman"/>
                <w:szCs w:val="24"/>
              </w:rPr>
            </w:pPr>
          </w:p>
        </w:tc>
        <w:sdt>
          <w:sdtPr>
            <w:rPr>
              <w:rFonts w:cs="Times New Roman"/>
              <w:szCs w:val="24"/>
            </w:rPr>
            <w:alias w:val="BA Version"/>
            <w:tag w:val="BAVersion"/>
            <w:id w:val="-1685590809"/>
            <w:lock w:val="sdtContentLocked"/>
            <w:placeholder>
              <w:docPart w:val="A1185C266C8249B090BC51290FAA8A46"/>
            </w:placeholder>
          </w:sdtPr>
          <w:sdtContent>
            <w:tc>
              <w:tcPr>
                <w:tcW w:w="6858" w:type="dxa"/>
              </w:tcPr>
              <w:p w:rsidR="00B6393D" w:rsidRPr="00FF6471" w:rsidRDefault="00B6393D" w:rsidP="000F1DF9">
                <w:pPr>
                  <w:jc w:val="right"/>
                  <w:rPr>
                    <w:rFonts w:cs="Times New Roman"/>
                    <w:szCs w:val="24"/>
                  </w:rPr>
                </w:pPr>
                <w:r>
                  <w:rPr>
                    <w:rFonts w:cs="Times New Roman"/>
                    <w:szCs w:val="24"/>
                  </w:rPr>
                  <w:t>As Filed</w:t>
                </w:r>
              </w:p>
            </w:tc>
          </w:sdtContent>
        </w:sdt>
      </w:tr>
    </w:tbl>
    <w:p w:rsidR="00B6393D" w:rsidRPr="00FF6471" w:rsidRDefault="00B6393D" w:rsidP="000F1DF9">
      <w:pPr>
        <w:spacing w:after="0" w:line="240" w:lineRule="auto"/>
        <w:rPr>
          <w:rFonts w:cs="Times New Roman"/>
          <w:szCs w:val="24"/>
        </w:rPr>
      </w:pPr>
    </w:p>
    <w:p w:rsidR="00B6393D" w:rsidRPr="00FF6471" w:rsidRDefault="00B6393D" w:rsidP="000F1DF9">
      <w:pPr>
        <w:spacing w:after="0" w:line="240" w:lineRule="auto"/>
        <w:rPr>
          <w:rFonts w:cs="Times New Roman"/>
          <w:szCs w:val="24"/>
        </w:rPr>
      </w:pPr>
    </w:p>
    <w:p w:rsidR="00B6393D" w:rsidRPr="00FF6471" w:rsidRDefault="00B6393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8D6416CA8241179BA695844028A38B"/>
        </w:placeholder>
      </w:sdtPr>
      <w:sdtContent>
        <w:p w:rsidR="00B6393D" w:rsidRDefault="00B6393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7707BDB1114D03BCB62080F77EA9B4"/>
        </w:placeholder>
      </w:sdtPr>
      <w:sdtContent>
        <w:p w:rsidR="00B6393D" w:rsidRDefault="00B6393D" w:rsidP="00B6393D">
          <w:pPr>
            <w:pStyle w:val="NormalWeb"/>
            <w:spacing w:before="0" w:beforeAutospacing="0" w:after="0" w:afterAutospacing="0"/>
            <w:jc w:val="both"/>
            <w:divId w:val="223569137"/>
            <w:rPr>
              <w:rFonts w:eastAsia="Times New Roman"/>
              <w:bCs/>
            </w:rPr>
          </w:pPr>
        </w:p>
        <w:p w:rsidR="00B6393D" w:rsidRPr="00672B25" w:rsidRDefault="00B6393D" w:rsidP="00B6393D">
          <w:pPr>
            <w:pStyle w:val="NormalWeb"/>
            <w:spacing w:before="0" w:beforeAutospacing="0" w:after="0" w:afterAutospacing="0"/>
            <w:jc w:val="both"/>
            <w:divId w:val="223569137"/>
          </w:pPr>
          <w:r w:rsidRPr="00672B25">
            <w:t>There is currently a technology fund for justice court in Article 102.0173 of</w:t>
          </w:r>
          <w:r>
            <w:t xml:space="preserve"> the Code of Criminal Procedure</w:t>
          </w:r>
          <w:r w:rsidRPr="00672B25">
            <w:t>. This fund is from a $4 fee collected in criminal cases. The fund is administered by or under the direc</w:t>
          </w:r>
          <w:r>
            <w:t>tion of a county’s commissioner</w:t>
          </w:r>
          <w:r w:rsidRPr="00672B25">
            <w:t>s court.</w:t>
          </w:r>
        </w:p>
        <w:p w:rsidR="00B6393D" w:rsidRPr="00672B25" w:rsidRDefault="00B6393D" w:rsidP="00B6393D">
          <w:pPr>
            <w:pStyle w:val="NormalWeb"/>
            <w:spacing w:before="0" w:beforeAutospacing="0" w:after="0" w:afterAutospacing="0"/>
            <w:jc w:val="both"/>
            <w:divId w:val="223569137"/>
          </w:pPr>
          <w:r w:rsidRPr="00672B25">
            <w:t> </w:t>
          </w:r>
        </w:p>
        <w:p w:rsidR="00B6393D" w:rsidRPr="00672B25" w:rsidRDefault="00B6393D" w:rsidP="00B6393D">
          <w:pPr>
            <w:pStyle w:val="NormalWeb"/>
            <w:spacing w:before="0" w:beforeAutospacing="0" w:after="0" w:afterAutospacing="0"/>
            <w:jc w:val="both"/>
            <w:divId w:val="223569137"/>
          </w:pPr>
          <w:r w:rsidRPr="00672B25">
            <w:t>S</w:t>
          </w:r>
          <w:r>
            <w:t>.</w:t>
          </w:r>
          <w:r w:rsidRPr="00672B25">
            <w:t>B</w:t>
          </w:r>
          <w:r>
            <w:t>.</w:t>
          </w:r>
          <w:r w:rsidRPr="00672B25">
            <w:t xml:space="preserve"> 1840 expands this technology fund to allow for funds to be used for court assistance, such as additional court personnel and training for court personnel that the justices of the peace will be able to use for their court. The justice of the peace courts have reported the need for court personnel to assist with their caseload. While it is the counties' responsibility to fund the justice courts, many small counties do not generate enough money to afford hiring court personnel.</w:t>
          </w:r>
        </w:p>
        <w:p w:rsidR="00B6393D" w:rsidRPr="00672B25" w:rsidRDefault="00B6393D" w:rsidP="00B6393D">
          <w:pPr>
            <w:pStyle w:val="NormalWeb"/>
            <w:spacing w:before="0" w:beforeAutospacing="0" w:after="0" w:afterAutospacing="0"/>
            <w:jc w:val="both"/>
            <w:divId w:val="223569137"/>
          </w:pPr>
          <w:r w:rsidRPr="00672B25">
            <w:t> </w:t>
          </w:r>
        </w:p>
        <w:p w:rsidR="00B6393D" w:rsidRPr="00672B25" w:rsidRDefault="00B6393D" w:rsidP="00B6393D">
          <w:pPr>
            <w:pStyle w:val="NormalWeb"/>
            <w:spacing w:before="0" w:beforeAutospacing="0" w:after="0" w:afterAutospacing="0"/>
            <w:jc w:val="both"/>
            <w:divId w:val="223569137"/>
          </w:pPr>
          <w:r w:rsidRPr="00672B25">
            <w:t>S</w:t>
          </w:r>
          <w:r>
            <w:t>.</w:t>
          </w:r>
          <w:r w:rsidRPr="00672B25">
            <w:t>B</w:t>
          </w:r>
          <w:r>
            <w:t>.</w:t>
          </w:r>
          <w:r w:rsidRPr="00672B25">
            <w:t xml:space="preserve"> 1840 would expand the source of fees for the fund by allowing counties to charge the $4 fee to a person who receives deferred adjudication in the justice court.</w:t>
          </w:r>
        </w:p>
        <w:p w:rsidR="00B6393D" w:rsidRPr="00672B25" w:rsidRDefault="00B6393D" w:rsidP="00B6393D">
          <w:pPr>
            <w:pStyle w:val="NormalWeb"/>
            <w:spacing w:before="0" w:beforeAutospacing="0" w:after="0" w:afterAutospacing="0"/>
            <w:jc w:val="both"/>
            <w:divId w:val="223569137"/>
          </w:pPr>
          <w:r w:rsidRPr="00672B25">
            <w:t> </w:t>
          </w:r>
        </w:p>
        <w:p w:rsidR="00B6393D" w:rsidRPr="00672B25" w:rsidRDefault="00B6393D" w:rsidP="00B6393D">
          <w:pPr>
            <w:pStyle w:val="NormalWeb"/>
            <w:spacing w:before="0" w:beforeAutospacing="0" w:after="0" w:afterAutospacing="0"/>
            <w:jc w:val="both"/>
            <w:divId w:val="223569137"/>
          </w:pPr>
          <w:r w:rsidRPr="00672B25">
            <w:t>S</w:t>
          </w:r>
          <w:r>
            <w:t>.</w:t>
          </w:r>
          <w:r w:rsidRPr="00672B25">
            <w:t>B</w:t>
          </w:r>
          <w:r>
            <w:t>.</w:t>
          </w:r>
          <w:r w:rsidRPr="00672B25">
            <w:t xml:space="preserve"> 1840 also eliminates the population bracket to allow any justice court (with approval from the commissioners court) to use this fund to assist a constable’s office or other county department with technological enhancements, or cost related to the enhancement, if the enhancement directly relates to the operation or efficiency of the justice court.</w:t>
          </w:r>
        </w:p>
        <w:p w:rsidR="00B6393D" w:rsidRPr="00D70925" w:rsidRDefault="00B6393D" w:rsidP="00B6393D">
          <w:pPr>
            <w:spacing w:after="0" w:line="240" w:lineRule="auto"/>
            <w:jc w:val="both"/>
            <w:rPr>
              <w:rFonts w:eastAsia="Times New Roman" w:cs="Times New Roman"/>
              <w:bCs/>
              <w:szCs w:val="24"/>
            </w:rPr>
          </w:pPr>
        </w:p>
      </w:sdtContent>
    </w:sdt>
    <w:p w:rsidR="00B6393D" w:rsidRDefault="00B6393D" w:rsidP="00D3120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1840 </w:t>
      </w:r>
      <w:bookmarkStart w:id="1" w:name="AmendsCurrentLaw"/>
      <w:bookmarkEnd w:id="1"/>
      <w:r>
        <w:rPr>
          <w:rFonts w:cs="Times New Roman"/>
          <w:szCs w:val="24"/>
        </w:rPr>
        <w:t>amends current law relating to the assistance and technology fund and use of money in the fund.</w:t>
      </w:r>
    </w:p>
    <w:p w:rsidR="00B6393D" w:rsidRPr="00672B25" w:rsidRDefault="00B6393D" w:rsidP="00D3120A">
      <w:pPr>
        <w:spacing w:after="0" w:line="240" w:lineRule="auto"/>
        <w:jc w:val="both"/>
        <w:rPr>
          <w:rFonts w:eastAsia="Times New Roman" w:cs="Times New Roman"/>
          <w:szCs w:val="24"/>
        </w:rPr>
      </w:pPr>
    </w:p>
    <w:p w:rsidR="00B6393D" w:rsidRPr="005C2A78" w:rsidRDefault="00B6393D" w:rsidP="00D3120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93A657512C432886E4B1DBFE61FC75"/>
          </w:placeholder>
        </w:sdtPr>
        <w:sdtContent>
          <w:r>
            <w:rPr>
              <w:rFonts w:eastAsia="Times New Roman" w:cs="Times New Roman"/>
              <w:b/>
              <w:szCs w:val="24"/>
              <w:u w:val="single"/>
            </w:rPr>
            <w:t>RULEMAKING AUTHORITY</w:t>
          </w:r>
        </w:sdtContent>
      </w:sdt>
    </w:p>
    <w:p w:rsidR="00B6393D" w:rsidRPr="006529C4" w:rsidRDefault="00B6393D" w:rsidP="00D3120A">
      <w:pPr>
        <w:spacing w:after="0" w:line="240" w:lineRule="auto"/>
        <w:jc w:val="both"/>
        <w:rPr>
          <w:rFonts w:cs="Times New Roman"/>
          <w:szCs w:val="24"/>
        </w:rPr>
      </w:pPr>
    </w:p>
    <w:p w:rsidR="00B6393D" w:rsidRPr="006529C4" w:rsidRDefault="00B6393D" w:rsidP="00D3120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6393D" w:rsidRPr="006529C4" w:rsidRDefault="00B6393D" w:rsidP="00D3120A">
      <w:pPr>
        <w:spacing w:after="0" w:line="240" w:lineRule="auto"/>
        <w:jc w:val="both"/>
        <w:rPr>
          <w:rFonts w:cs="Times New Roman"/>
          <w:szCs w:val="24"/>
        </w:rPr>
      </w:pPr>
    </w:p>
    <w:p w:rsidR="00B6393D" w:rsidRPr="005C2A78" w:rsidRDefault="00B6393D" w:rsidP="00D3120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C995CD0CF94E18AB570659138E0CB6"/>
          </w:placeholder>
        </w:sdtPr>
        <w:sdtContent>
          <w:r>
            <w:rPr>
              <w:rFonts w:eastAsia="Times New Roman" w:cs="Times New Roman"/>
              <w:b/>
              <w:szCs w:val="24"/>
              <w:u w:val="single"/>
            </w:rPr>
            <w:t>SECTION BY SECTION ANALYSIS</w:t>
          </w:r>
        </w:sdtContent>
      </w:sdt>
    </w:p>
    <w:p w:rsidR="00B6393D" w:rsidRPr="005C2A78" w:rsidRDefault="00B6393D" w:rsidP="00D3120A">
      <w:pPr>
        <w:spacing w:after="0" w:line="240" w:lineRule="auto"/>
        <w:jc w:val="both"/>
        <w:rPr>
          <w:rFonts w:eastAsia="Times New Roman" w:cs="Times New Roman"/>
          <w:szCs w:val="24"/>
        </w:rPr>
      </w:pPr>
    </w:p>
    <w:p w:rsidR="00B6393D" w:rsidRDefault="00B6393D" w:rsidP="00D3120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72B25">
        <w:rPr>
          <w:rFonts w:eastAsia="Times New Roman" w:cs="Times New Roman"/>
          <w:szCs w:val="24"/>
        </w:rPr>
        <w:t xml:space="preserve">Article 102.0173, Code of Criminal Procedure, </w:t>
      </w:r>
      <w:r>
        <w:rPr>
          <w:rFonts w:eastAsia="Times New Roman" w:cs="Times New Roman"/>
          <w:szCs w:val="24"/>
        </w:rPr>
        <w:t>as</w:t>
      </w:r>
      <w:r w:rsidRPr="00672B25">
        <w:rPr>
          <w:rFonts w:eastAsia="Times New Roman" w:cs="Times New Roman"/>
          <w:szCs w:val="24"/>
        </w:rPr>
        <w:t xml:space="preserve"> follows:</w:t>
      </w:r>
    </w:p>
    <w:p w:rsidR="00B6393D" w:rsidRDefault="00B6393D" w:rsidP="00D3120A">
      <w:pPr>
        <w:spacing w:after="0" w:line="240" w:lineRule="auto"/>
        <w:jc w:val="both"/>
        <w:rPr>
          <w:rFonts w:eastAsia="Times New Roman" w:cs="Times New Roman"/>
          <w:szCs w:val="24"/>
        </w:rPr>
      </w:pPr>
    </w:p>
    <w:p w:rsidR="00B6393D" w:rsidRDefault="00B6393D" w:rsidP="00D3120A">
      <w:pPr>
        <w:spacing w:after="0" w:line="240" w:lineRule="auto"/>
        <w:ind w:left="720"/>
        <w:jc w:val="both"/>
        <w:rPr>
          <w:rFonts w:eastAsia="Times New Roman" w:cs="Times New Roman"/>
          <w:szCs w:val="24"/>
        </w:rPr>
      </w:pPr>
      <w:r>
        <w:rPr>
          <w:rFonts w:eastAsia="Times New Roman" w:cs="Times New Roman"/>
          <w:szCs w:val="24"/>
        </w:rPr>
        <w:t xml:space="preserve">Art. 102.0173. New heading: </w:t>
      </w:r>
      <w:r w:rsidRPr="00672B25">
        <w:rPr>
          <w:rFonts w:eastAsia="Times New Roman" w:cs="Times New Roman"/>
          <w:szCs w:val="24"/>
        </w:rPr>
        <w:t>COURT COSTS; JUSTICE COURT ASSISTANCE AND TECHNOLOGY FUND.</w:t>
      </w:r>
      <w:r>
        <w:rPr>
          <w:rFonts w:eastAsia="Times New Roman" w:cs="Times New Roman"/>
          <w:szCs w:val="24"/>
        </w:rPr>
        <w:t xml:space="preserve"> (a) Requires the commissioners court of a county by order to create a justice court assistance and technology fund, rather than a justice court technology fund. Requires a defendant convicted of a misdemeanor offense in justice court to pay a $4 justice court assistance and technology fee, rather than a $4 justice court technology fee, as a cost of court for deposit in the fund. </w:t>
      </w:r>
    </w:p>
    <w:p w:rsidR="00B6393D" w:rsidRDefault="00B6393D" w:rsidP="00D3120A">
      <w:pPr>
        <w:spacing w:after="0" w:line="240" w:lineRule="auto"/>
        <w:ind w:left="720"/>
        <w:jc w:val="both"/>
        <w:rPr>
          <w:rFonts w:eastAsia="Times New Roman" w:cs="Times New Roman"/>
          <w:szCs w:val="24"/>
        </w:rPr>
      </w:pPr>
    </w:p>
    <w:p w:rsidR="00B6393D" w:rsidRDefault="00B6393D" w:rsidP="00D3120A">
      <w:pPr>
        <w:spacing w:after="0" w:line="240" w:lineRule="auto"/>
        <w:ind w:left="1440"/>
        <w:jc w:val="both"/>
        <w:rPr>
          <w:rFonts w:eastAsia="Times New Roman" w:cs="Times New Roman"/>
          <w:szCs w:val="24"/>
        </w:rPr>
      </w:pPr>
      <w:r>
        <w:rPr>
          <w:rFonts w:eastAsia="Times New Roman" w:cs="Times New Roman"/>
          <w:szCs w:val="24"/>
        </w:rPr>
        <w:t xml:space="preserve">(b) Adds a person who receives deferred adjudication to a list of persons considered convicted in this article and makes nonsubstantive changes. </w:t>
      </w:r>
    </w:p>
    <w:p w:rsidR="00B6393D" w:rsidRDefault="00B6393D" w:rsidP="00D3120A">
      <w:pPr>
        <w:spacing w:after="0" w:line="240" w:lineRule="auto"/>
        <w:ind w:left="1440"/>
        <w:jc w:val="both"/>
        <w:rPr>
          <w:rFonts w:eastAsia="Times New Roman" w:cs="Times New Roman"/>
          <w:szCs w:val="24"/>
        </w:rPr>
      </w:pPr>
    </w:p>
    <w:p w:rsidR="00B6393D" w:rsidRDefault="00B6393D" w:rsidP="00D3120A">
      <w:pPr>
        <w:spacing w:after="0" w:line="240" w:lineRule="auto"/>
        <w:ind w:left="1440"/>
        <w:jc w:val="both"/>
        <w:rPr>
          <w:rFonts w:eastAsia="Times New Roman" w:cs="Times New Roman"/>
          <w:szCs w:val="24"/>
        </w:rPr>
      </w:pPr>
      <w:r>
        <w:rPr>
          <w:rFonts w:eastAsia="Times New Roman" w:cs="Times New Roman"/>
          <w:szCs w:val="24"/>
        </w:rPr>
        <w:t xml:space="preserve">(c) Makes a conforming change to this subsection. </w:t>
      </w:r>
    </w:p>
    <w:p w:rsidR="00B6393D" w:rsidRDefault="00B6393D" w:rsidP="00D3120A">
      <w:pPr>
        <w:spacing w:after="0" w:line="240" w:lineRule="auto"/>
        <w:ind w:left="1440"/>
        <w:jc w:val="both"/>
        <w:rPr>
          <w:rFonts w:eastAsia="Times New Roman" w:cs="Times New Roman"/>
          <w:szCs w:val="24"/>
        </w:rPr>
      </w:pPr>
    </w:p>
    <w:p w:rsidR="00B6393D" w:rsidRDefault="00B6393D" w:rsidP="00D3120A">
      <w:pPr>
        <w:spacing w:after="0" w:line="240" w:lineRule="auto"/>
        <w:ind w:left="1440"/>
        <w:jc w:val="both"/>
        <w:rPr>
          <w:rFonts w:eastAsia="Times New Roman" w:cs="Times New Roman"/>
          <w:szCs w:val="24"/>
        </w:rPr>
      </w:pPr>
      <w:r>
        <w:rPr>
          <w:rFonts w:eastAsia="Times New Roman" w:cs="Times New Roman"/>
          <w:szCs w:val="24"/>
        </w:rPr>
        <w:t>(d) Authorizes a fund designated by this article to be used only to finance:</w:t>
      </w:r>
    </w:p>
    <w:p w:rsidR="00B6393D" w:rsidRDefault="00B6393D" w:rsidP="00D3120A">
      <w:pPr>
        <w:spacing w:after="0" w:line="240" w:lineRule="auto"/>
        <w:ind w:left="1440"/>
        <w:jc w:val="both"/>
        <w:rPr>
          <w:rFonts w:eastAsia="Times New Roman" w:cs="Times New Roman"/>
          <w:szCs w:val="24"/>
        </w:rPr>
      </w:pPr>
    </w:p>
    <w:p w:rsidR="00B6393D" w:rsidRDefault="00B6393D" w:rsidP="00D3120A">
      <w:pPr>
        <w:spacing w:after="0" w:line="240" w:lineRule="auto"/>
        <w:ind w:left="2160"/>
        <w:jc w:val="both"/>
        <w:rPr>
          <w:rFonts w:eastAsia="Times New Roman" w:cs="Times New Roman"/>
          <w:szCs w:val="24"/>
        </w:rPr>
      </w:pPr>
      <w:r>
        <w:rPr>
          <w:rFonts w:eastAsia="Times New Roman" w:cs="Times New Roman"/>
          <w:szCs w:val="24"/>
        </w:rPr>
        <w:t xml:space="preserve">(1) </w:t>
      </w:r>
      <w:r w:rsidRPr="00672B25">
        <w:rPr>
          <w:rFonts w:eastAsia="Times New Roman" w:cs="Times New Roman"/>
          <w:szCs w:val="24"/>
        </w:rPr>
        <w:t>the cost of providing court personnel, including salaries and benefits for the court personnel;</w:t>
      </w:r>
    </w:p>
    <w:p w:rsidR="00B6393D" w:rsidRDefault="00B6393D" w:rsidP="00D3120A">
      <w:pPr>
        <w:spacing w:after="0" w:line="240" w:lineRule="auto"/>
        <w:ind w:left="2160"/>
        <w:jc w:val="both"/>
        <w:rPr>
          <w:rFonts w:eastAsia="Times New Roman" w:cs="Times New Roman"/>
          <w:szCs w:val="24"/>
        </w:rPr>
      </w:pPr>
    </w:p>
    <w:p w:rsidR="00B6393D" w:rsidRDefault="00B6393D" w:rsidP="00D3120A">
      <w:pPr>
        <w:spacing w:after="0" w:line="240" w:lineRule="auto"/>
        <w:ind w:left="2160"/>
        <w:jc w:val="both"/>
        <w:rPr>
          <w:rFonts w:eastAsia="Times New Roman" w:cs="Times New Roman"/>
          <w:szCs w:val="24"/>
        </w:rPr>
      </w:pPr>
      <w:r>
        <w:rPr>
          <w:rFonts w:eastAsia="Times New Roman" w:cs="Times New Roman"/>
          <w:szCs w:val="24"/>
        </w:rPr>
        <w:t xml:space="preserve">(2) </w:t>
      </w:r>
      <w:r w:rsidRPr="00672B25">
        <w:rPr>
          <w:rFonts w:eastAsia="Times New Roman" w:cs="Times New Roman"/>
          <w:szCs w:val="24"/>
        </w:rPr>
        <w:t>the cost of continuing education and training for justice co</w:t>
      </w:r>
      <w:r>
        <w:rPr>
          <w:rFonts w:eastAsia="Times New Roman" w:cs="Times New Roman"/>
          <w:szCs w:val="24"/>
        </w:rPr>
        <w:t xml:space="preserve">urt judges and court personnel, rather than the cost of continuing education and training for justice court judges and </w:t>
      </w:r>
      <w:r w:rsidRPr="00672B25">
        <w:rPr>
          <w:rFonts w:eastAsia="Times New Roman" w:cs="Times New Roman"/>
          <w:szCs w:val="24"/>
        </w:rPr>
        <w:t xml:space="preserve">clerks regarding technological </w:t>
      </w:r>
      <w:r>
        <w:rPr>
          <w:rFonts w:eastAsia="Times New Roman" w:cs="Times New Roman"/>
          <w:szCs w:val="24"/>
        </w:rPr>
        <w:t>enhancements for justice courts</w:t>
      </w:r>
      <w:r w:rsidRPr="00672B25">
        <w:rPr>
          <w:rFonts w:eastAsia="Times New Roman" w:cs="Times New Roman"/>
          <w:szCs w:val="24"/>
        </w:rPr>
        <w:t>; and</w:t>
      </w:r>
    </w:p>
    <w:p w:rsidR="00B6393D" w:rsidRDefault="00B6393D" w:rsidP="00D3120A">
      <w:pPr>
        <w:spacing w:after="0" w:line="240" w:lineRule="auto"/>
        <w:ind w:left="2160"/>
        <w:jc w:val="both"/>
        <w:rPr>
          <w:rFonts w:eastAsia="Times New Roman" w:cs="Times New Roman"/>
          <w:szCs w:val="24"/>
        </w:rPr>
      </w:pPr>
    </w:p>
    <w:p w:rsidR="00B6393D" w:rsidRDefault="00B6393D" w:rsidP="00D3120A">
      <w:pPr>
        <w:spacing w:after="0" w:line="240" w:lineRule="auto"/>
        <w:ind w:left="2160"/>
        <w:jc w:val="both"/>
        <w:rPr>
          <w:rFonts w:eastAsia="Times New Roman" w:cs="Times New Roman"/>
          <w:szCs w:val="24"/>
        </w:rPr>
      </w:pPr>
      <w:r>
        <w:rPr>
          <w:rFonts w:eastAsia="Times New Roman" w:cs="Times New Roman"/>
          <w:szCs w:val="24"/>
        </w:rPr>
        <w:t>(3) Redesignates existing Subdivision (2) as this subdivision and makes no further changes.</w:t>
      </w:r>
    </w:p>
    <w:p w:rsidR="00B6393D" w:rsidRDefault="00B6393D" w:rsidP="00D3120A">
      <w:pPr>
        <w:spacing w:after="0" w:line="240" w:lineRule="auto"/>
        <w:ind w:left="2160"/>
        <w:jc w:val="both"/>
        <w:rPr>
          <w:rFonts w:eastAsia="Times New Roman" w:cs="Times New Roman"/>
          <w:szCs w:val="24"/>
        </w:rPr>
      </w:pPr>
    </w:p>
    <w:p w:rsidR="00B6393D" w:rsidRDefault="00B6393D" w:rsidP="00D3120A">
      <w:pPr>
        <w:spacing w:after="0" w:line="240" w:lineRule="auto"/>
        <w:ind w:left="1440"/>
        <w:jc w:val="both"/>
        <w:rPr>
          <w:rFonts w:eastAsia="Times New Roman" w:cs="Times New Roman"/>
          <w:szCs w:val="24"/>
        </w:rPr>
      </w:pPr>
      <w:r>
        <w:rPr>
          <w:rFonts w:eastAsia="Times New Roman" w:cs="Times New Roman"/>
          <w:szCs w:val="24"/>
        </w:rPr>
        <w:t>(e) Makes a conforming change to this subsection.</w:t>
      </w:r>
    </w:p>
    <w:p w:rsidR="00B6393D" w:rsidRDefault="00B6393D" w:rsidP="00D3120A">
      <w:pPr>
        <w:spacing w:after="0" w:line="240" w:lineRule="auto"/>
        <w:ind w:left="1440"/>
        <w:jc w:val="both"/>
        <w:rPr>
          <w:rFonts w:eastAsia="Times New Roman" w:cs="Times New Roman"/>
          <w:szCs w:val="24"/>
        </w:rPr>
      </w:pPr>
    </w:p>
    <w:p w:rsidR="00B6393D" w:rsidRDefault="00B6393D" w:rsidP="00D3120A">
      <w:pPr>
        <w:spacing w:after="0" w:line="240" w:lineRule="auto"/>
        <w:ind w:left="1440"/>
        <w:jc w:val="both"/>
        <w:rPr>
          <w:rFonts w:eastAsia="Times New Roman" w:cs="Times New Roman"/>
          <w:szCs w:val="24"/>
        </w:rPr>
      </w:pPr>
      <w:r>
        <w:rPr>
          <w:rFonts w:eastAsia="Times New Roman" w:cs="Times New Roman"/>
          <w:szCs w:val="24"/>
        </w:rPr>
        <w:t xml:space="preserve">(f) Authorizes a justice court to, </w:t>
      </w:r>
      <w:r w:rsidRPr="00672B25">
        <w:rPr>
          <w:rFonts w:eastAsia="Times New Roman" w:cs="Times New Roman"/>
          <w:szCs w:val="24"/>
        </w:rPr>
        <w:t>subject to the approval of the commissioners court, use a fund designated by this article to assist a constable's office or other county department with a technological enhancement, or cost related to the enhancement, described by Subsection (d)(3)</w:t>
      </w:r>
      <w:r>
        <w:rPr>
          <w:rFonts w:eastAsia="Times New Roman" w:cs="Times New Roman"/>
          <w:szCs w:val="24"/>
        </w:rPr>
        <w:t xml:space="preserve">, rather than Subsection </w:t>
      </w:r>
      <w:r w:rsidRPr="00672B25">
        <w:rPr>
          <w:rFonts w:eastAsia="Times New Roman" w:cs="Times New Roman"/>
          <w:szCs w:val="24"/>
        </w:rPr>
        <w:t>(d)(1)</w:t>
      </w:r>
      <w:r>
        <w:rPr>
          <w:rFonts w:eastAsia="Times New Roman" w:cs="Times New Roman"/>
          <w:szCs w:val="24"/>
        </w:rPr>
        <w:t xml:space="preserve"> or (2),</w:t>
      </w:r>
      <w:r w:rsidRPr="00672B25">
        <w:rPr>
          <w:rFonts w:eastAsia="Times New Roman" w:cs="Times New Roman"/>
          <w:szCs w:val="24"/>
        </w:rPr>
        <w:t xml:space="preserve"> if the enhancement directly relates to the operation or efficiency of the justice court.</w:t>
      </w:r>
      <w:r>
        <w:rPr>
          <w:rFonts w:eastAsia="Times New Roman" w:cs="Times New Roman"/>
          <w:szCs w:val="24"/>
        </w:rPr>
        <w:t xml:space="preserve"> Deletes existing text listing certain counties to which this subsection applies.</w:t>
      </w:r>
    </w:p>
    <w:p w:rsidR="00B6393D" w:rsidRPr="005C2A78" w:rsidRDefault="00B6393D" w:rsidP="00D3120A">
      <w:pPr>
        <w:spacing w:after="0" w:line="240" w:lineRule="auto"/>
        <w:jc w:val="both"/>
        <w:rPr>
          <w:rFonts w:eastAsia="Times New Roman" w:cs="Times New Roman"/>
          <w:szCs w:val="24"/>
        </w:rPr>
      </w:pPr>
    </w:p>
    <w:p w:rsidR="00B6393D" w:rsidRPr="005C2A78" w:rsidRDefault="00B6393D" w:rsidP="00D3120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72B25">
        <w:rPr>
          <w:rFonts w:eastAsia="Times New Roman" w:cs="Times New Roman"/>
          <w:szCs w:val="24"/>
        </w:rPr>
        <w:t xml:space="preserve">Section 102.101, Government Code, </w:t>
      </w:r>
      <w:r>
        <w:rPr>
          <w:rFonts w:eastAsia="Times New Roman" w:cs="Times New Roman"/>
          <w:szCs w:val="24"/>
        </w:rPr>
        <w:t xml:space="preserve">to make a conforming change. </w:t>
      </w:r>
    </w:p>
    <w:p w:rsidR="00B6393D" w:rsidRPr="005C2A78" w:rsidRDefault="00B6393D" w:rsidP="00D3120A">
      <w:pPr>
        <w:spacing w:after="0" w:line="240" w:lineRule="auto"/>
        <w:jc w:val="both"/>
        <w:rPr>
          <w:rFonts w:eastAsia="Times New Roman" w:cs="Times New Roman"/>
          <w:szCs w:val="24"/>
        </w:rPr>
      </w:pPr>
    </w:p>
    <w:p w:rsidR="00B6393D" w:rsidRPr="00C8671F" w:rsidRDefault="00B6393D" w:rsidP="00D3120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B6393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C84" w:rsidRDefault="00DB0C84" w:rsidP="000F1DF9">
      <w:pPr>
        <w:spacing w:after="0" w:line="240" w:lineRule="auto"/>
      </w:pPr>
      <w:r>
        <w:separator/>
      </w:r>
    </w:p>
  </w:endnote>
  <w:endnote w:type="continuationSeparator" w:id="0">
    <w:p w:rsidR="00DB0C84" w:rsidRDefault="00DB0C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0C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393D">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6393D">
                <w:rPr>
                  <w:sz w:val="20"/>
                  <w:szCs w:val="20"/>
                </w:rPr>
                <w:t>S.B. 1840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6393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0C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393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393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C84" w:rsidRDefault="00DB0C84" w:rsidP="000F1DF9">
      <w:pPr>
        <w:spacing w:after="0" w:line="240" w:lineRule="auto"/>
      </w:pPr>
      <w:r>
        <w:separator/>
      </w:r>
    </w:p>
  </w:footnote>
  <w:footnote w:type="continuationSeparator" w:id="0">
    <w:p w:rsidR="00DB0C84" w:rsidRDefault="00DB0C8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393D"/>
    <w:rsid w:val="00B97023"/>
    <w:rsid w:val="00BC7495"/>
    <w:rsid w:val="00BD0CEE"/>
    <w:rsid w:val="00BE4852"/>
    <w:rsid w:val="00C04606"/>
    <w:rsid w:val="00C10A08"/>
    <w:rsid w:val="00C43D01"/>
    <w:rsid w:val="00C65088"/>
    <w:rsid w:val="00C8671F"/>
    <w:rsid w:val="00CC3D4A"/>
    <w:rsid w:val="00D11363"/>
    <w:rsid w:val="00D70925"/>
    <w:rsid w:val="00DB0C84"/>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BDA31"/>
  <w15:docId w15:val="{29EE3310-8922-4A6B-BDCD-0CE8DA38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393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94EC4" w:rsidP="00894EC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EFAEE2C1B746E5892C13FEAE6B5393"/>
        <w:category>
          <w:name w:val="General"/>
          <w:gallery w:val="placeholder"/>
        </w:category>
        <w:types>
          <w:type w:val="bbPlcHdr"/>
        </w:types>
        <w:behaviors>
          <w:behavior w:val="content"/>
        </w:behaviors>
        <w:guid w:val="{B2D06057-B574-4F6C-9D44-381024E2ADA5}"/>
      </w:docPartPr>
      <w:docPartBody>
        <w:p w:rsidR="00000000" w:rsidRDefault="001F6C14"/>
      </w:docPartBody>
    </w:docPart>
    <w:docPart>
      <w:docPartPr>
        <w:name w:val="6AB51512BC294451896B1881805768D8"/>
        <w:category>
          <w:name w:val="General"/>
          <w:gallery w:val="placeholder"/>
        </w:category>
        <w:types>
          <w:type w:val="bbPlcHdr"/>
        </w:types>
        <w:behaviors>
          <w:behavior w:val="content"/>
        </w:behaviors>
        <w:guid w:val="{C84FD9E4-2D7C-405A-BDBA-A35FE3F5D238}"/>
      </w:docPartPr>
      <w:docPartBody>
        <w:p w:rsidR="00000000" w:rsidRDefault="001F6C14"/>
      </w:docPartBody>
    </w:docPart>
    <w:docPart>
      <w:docPartPr>
        <w:name w:val="AE9CAB7493A94E8EAEDFCA451123B961"/>
        <w:category>
          <w:name w:val="General"/>
          <w:gallery w:val="placeholder"/>
        </w:category>
        <w:types>
          <w:type w:val="bbPlcHdr"/>
        </w:types>
        <w:behaviors>
          <w:behavior w:val="content"/>
        </w:behaviors>
        <w:guid w:val="{9BA6BA4F-8E1B-4AE5-9618-B4030C7ACA82}"/>
      </w:docPartPr>
      <w:docPartBody>
        <w:p w:rsidR="00000000" w:rsidRDefault="001F6C14"/>
      </w:docPartBody>
    </w:docPart>
    <w:docPart>
      <w:docPartPr>
        <w:name w:val="3E11974027754A758C2FA1C5A88E71A5"/>
        <w:category>
          <w:name w:val="General"/>
          <w:gallery w:val="placeholder"/>
        </w:category>
        <w:types>
          <w:type w:val="bbPlcHdr"/>
        </w:types>
        <w:behaviors>
          <w:behavior w:val="content"/>
        </w:behaviors>
        <w:guid w:val="{C5F966AA-1962-4F7B-8F8B-D16ADBAA2A86}"/>
      </w:docPartPr>
      <w:docPartBody>
        <w:p w:rsidR="00000000" w:rsidRDefault="001F6C14"/>
      </w:docPartBody>
    </w:docPart>
    <w:docPart>
      <w:docPartPr>
        <w:name w:val="409BBDE132A74060B5EAB2B6FEFE055D"/>
        <w:category>
          <w:name w:val="General"/>
          <w:gallery w:val="placeholder"/>
        </w:category>
        <w:types>
          <w:type w:val="bbPlcHdr"/>
        </w:types>
        <w:behaviors>
          <w:behavior w:val="content"/>
        </w:behaviors>
        <w:guid w:val="{BDDE7199-6945-431A-803E-5767FDE32C00}"/>
      </w:docPartPr>
      <w:docPartBody>
        <w:p w:rsidR="00000000" w:rsidRDefault="001F6C14"/>
      </w:docPartBody>
    </w:docPart>
    <w:docPart>
      <w:docPartPr>
        <w:name w:val="83E15006487047AFB8FF57E0831F714C"/>
        <w:category>
          <w:name w:val="General"/>
          <w:gallery w:val="placeholder"/>
        </w:category>
        <w:types>
          <w:type w:val="bbPlcHdr"/>
        </w:types>
        <w:behaviors>
          <w:behavior w:val="content"/>
        </w:behaviors>
        <w:guid w:val="{7BE9CE5B-7AA0-47DE-9F7A-3811ED8B32A2}"/>
      </w:docPartPr>
      <w:docPartBody>
        <w:p w:rsidR="00000000" w:rsidRDefault="001F6C14"/>
      </w:docPartBody>
    </w:docPart>
    <w:docPart>
      <w:docPartPr>
        <w:name w:val="9F800A410B184B2E85F9392B71DE478C"/>
        <w:category>
          <w:name w:val="General"/>
          <w:gallery w:val="placeholder"/>
        </w:category>
        <w:types>
          <w:type w:val="bbPlcHdr"/>
        </w:types>
        <w:behaviors>
          <w:behavior w:val="content"/>
        </w:behaviors>
        <w:guid w:val="{4DB8791F-86D6-4DCE-93FE-FB07892D635E}"/>
      </w:docPartPr>
      <w:docPartBody>
        <w:p w:rsidR="00000000" w:rsidRDefault="001F6C14"/>
      </w:docPartBody>
    </w:docPart>
    <w:docPart>
      <w:docPartPr>
        <w:name w:val="58B06739B9744446801B32F966CA047A"/>
        <w:category>
          <w:name w:val="General"/>
          <w:gallery w:val="placeholder"/>
        </w:category>
        <w:types>
          <w:type w:val="bbPlcHdr"/>
        </w:types>
        <w:behaviors>
          <w:behavior w:val="content"/>
        </w:behaviors>
        <w:guid w:val="{226D2677-CFCA-460D-BAC3-7D5F534F0B0B}"/>
      </w:docPartPr>
      <w:docPartBody>
        <w:p w:rsidR="00000000" w:rsidRDefault="001F6C14"/>
      </w:docPartBody>
    </w:docPart>
    <w:docPart>
      <w:docPartPr>
        <w:name w:val="2806658945C84E6596CAD0E21BB159C4"/>
        <w:category>
          <w:name w:val="General"/>
          <w:gallery w:val="placeholder"/>
        </w:category>
        <w:types>
          <w:type w:val="bbPlcHdr"/>
        </w:types>
        <w:behaviors>
          <w:behavior w:val="content"/>
        </w:behaviors>
        <w:guid w:val="{91426400-FF8D-4B1F-AAA6-B0B44DF40108}"/>
      </w:docPartPr>
      <w:docPartBody>
        <w:p w:rsidR="00000000" w:rsidRDefault="00894EC4" w:rsidP="00894EC4">
          <w:pPr>
            <w:pStyle w:val="2806658945C84E6596CAD0E21BB159C4"/>
          </w:pPr>
          <w:r w:rsidRPr="00A30DD1">
            <w:rPr>
              <w:rStyle w:val="PlaceholderText"/>
            </w:rPr>
            <w:t>Click here to enter a date.</w:t>
          </w:r>
        </w:p>
      </w:docPartBody>
    </w:docPart>
    <w:docPart>
      <w:docPartPr>
        <w:name w:val="A1185C266C8249B090BC51290FAA8A46"/>
        <w:category>
          <w:name w:val="General"/>
          <w:gallery w:val="placeholder"/>
        </w:category>
        <w:types>
          <w:type w:val="bbPlcHdr"/>
        </w:types>
        <w:behaviors>
          <w:behavior w:val="content"/>
        </w:behaviors>
        <w:guid w:val="{874B2C83-6807-41F7-B3AE-B52C83CA34CD}"/>
      </w:docPartPr>
      <w:docPartBody>
        <w:p w:rsidR="00000000" w:rsidRDefault="001F6C14"/>
      </w:docPartBody>
    </w:docPart>
    <w:docPart>
      <w:docPartPr>
        <w:name w:val="D08D6416CA8241179BA695844028A38B"/>
        <w:category>
          <w:name w:val="General"/>
          <w:gallery w:val="placeholder"/>
        </w:category>
        <w:types>
          <w:type w:val="bbPlcHdr"/>
        </w:types>
        <w:behaviors>
          <w:behavior w:val="content"/>
        </w:behaviors>
        <w:guid w:val="{0275BF99-5810-4FEB-A2F2-4CDC5226BDDC}"/>
      </w:docPartPr>
      <w:docPartBody>
        <w:p w:rsidR="00000000" w:rsidRDefault="001F6C14"/>
      </w:docPartBody>
    </w:docPart>
    <w:docPart>
      <w:docPartPr>
        <w:name w:val="007707BDB1114D03BCB62080F77EA9B4"/>
        <w:category>
          <w:name w:val="General"/>
          <w:gallery w:val="placeholder"/>
        </w:category>
        <w:types>
          <w:type w:val="bbPlcHdr"/>
        </w:types>
        <w:behaviors>
          <w:behavior w:val="content"/>
        </w:behaviors>
        <w:guid w:val="{956D9E4D-D4D8-432E-AFBD-18239333DAFB}"/>
      </w:docPartPr>
      <w:docPartBody>
        <w:p w:rsidR="00000000" w:rsidRDefault="00894EC4" w:rsidP="00894EC4">
          <w:pPr>
            <w:pStyle w:val="007707BDB1114D03BCB62080F77EA9B4"/>
          </w:pPr>
          <w:r>
            <w:rPr>
              <w:rFonts w:eastAsia="Times New Roman" w:cs="Times New Roman"/>
              <w:bCs/>
              <w:szCs w:val="24"/>
            </w:rPr>
            <w:t xml:space="preserve"> </w:t>
          </w:r>
        </w:p>
      </w:docPartBody>
    </w:docPart>
    <w:docPart>
      <w:docPartPr>
        <w:name w:val="4D93A657512C432886E4B1DBFE61FC75"/>
        <w:category>
          <w:name w:val="General"/>
          <w:gallery w:val="placeholder"/>
        </w:category>
        <w:types>
          <w:type w:val="bbPlcHdr"/>
        </w:types>
        <w:behaviors>
          <w:behavior w:val="content"/>
        </w:behaviors>
        <w:guid w:val="{B31ED36A-871E-4855-A95C-A25F84B4E53A}"/>
      </w:docPartPr>
      <w:docPartBody>
        <w:p w:rsidR="00000000" w:rsidRDefault="001F6C14"/>
      </w:docPartBody>
    </w:docPart>
    <w:docPart>
      <w:docPartPr>
        <w:name w:val="24C995CD0CF94E18AB570659138E0CB6"/>
        <w:category>
          <w:name w:val="General"/>
          <w:gallery w:val="placeholder"/>
        </w:category>
        <w:types>
          <w:type w:val="bbPlcHdr"/>
        </w:types>
        <w:behaviors>
          <w:behavior w:val="content"/>
        </w:behaviors>
        <w:guid w:val="{7E859727-8AA4-4CF5-A5D0-D50F7EB0CAF4}"/>
      </w:docPartPr>
      <w:docPartBody>
        <w:p w:rsidR="00000000" w:rsidRDefault="001F6C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6C1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4EC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E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94EC4"/>
    <w:rPr>
      <w:rFonts w:ascii="Times New Roman" w:hAnsi="Times New Roman"/>
      <w:sz w:val="24"/>
    </w:rPr>
  </w:style>
  <w:style w:type="paragraph" w:customStyle="1" w:styleId="487D89B4F8B34DB4967D41FE18F7F88D9">
    <w:name w:val="487D89B4F8B34DB4967D41FE18F7F88D9"/>
    <w:rsid w:val="00894EC4"/>
    <w:rPr>
      <w:rFonts w:ascii="Times New Roman" w:hAnsi="Times New Roman"/>
      <w:sz w:val="24"/>
    </w:rPr>
  </w:style>
  <w:style w:type="paragraph" w:customStyle="1" w:styleId="AE2570ED5D764CD7AF9686706F550F4622">
    <w:name w:val="AE2570ED5D764CD7AF9686706F550F4622"/>
    <w:rsid w:val="00894EC4"/>
    <w:pPr>
      <w:tabs>
        <w:tab w:val="center" w:pos="4680"/>
        <w:tab w:val="right" w:pos="9360"/>
      </w:tabs>
      <w:spacing w:after="0" w:line="240" w:lineRule="auto"/>
    </w:pPr>
    <w:rPr>
      <w:rFonts w:ascii="Times New Roman" w:hAnsi="Times New Roman"/>
      <w:sz w:val="24"/>
    </w:rPr>
  </w:style>
  <w:style w:type="paragraph" w:customStyle="1" w:styleId="2806658945C84E6596CAD0E21BB159C4">
    <w:name w:val="2806658945C84E6596CAD0E21BB159C4"/>
    <w:rsid w:val="00894EC4"/>
    <w:pPr>
      <w:spacing w:after="160" w:line="259" w:lineRule="auto"/>
    </w:pPr>
  </w:style>
  <w:style w:type="paragraph" w:customStyle="1" w:styleId="007707BDB1114D03BCB62080F77EA9B4">
    <w:name w:val="007707BDB1114D03BCB62080F77EA9B4"/>
    <w:rsid w:val="00894E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868157-264F-4948-9E6A-51013F7F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550</Words>
  <Characters>3138</Characters>
  <Application>Microsoft Office Word</Application>
  <DocSecurity>0</DocSecurity>
  <Lines>26</Lines>
  <Paragraphs>7</Paragraphs>
  <ScaleCrop>false</ScaleCrop>
  <Company>Texas Legislative Council</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2019-04-13T23:32:00Z</cp:lastPrinted>
  <dcterms:created xsi:type="dcterms:W3CDTF">2015-05-29T14:24:00Z</dcterms:created>
  <dcterms:modified xsi:type="dcterms:W3CDTF">2019-04-13T23:33:00Z</dcterms:modified>
</cp:coreProperties>
</file>

<file path=docProps/custom.xml><?xml version="1.0" encoding="utf-8"?>
<op:Properties xmlns:vt="http://schemas.openxmlformats.org/officeDocument/2006/docPropsVTypes" xmlns:op="http://schemas.openxmlformats.org/officeDocument/2006/custom-properties"/>
</file>