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644E" w:rsidTr="00345119">
        <w:tc>
          <w:tcPr>
            <w:tcW w:w="9576" w:type="dxa"/>
            <w:noWrap/>
          </w:tcPr>
          <w:p w:rsidR="008423E4" w:rsidRPr="0022177D" w:rsidRDefault="001A3F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3F93" w:rsidP="008423E4">
      <w:pPr>
        <w:jc w:val="center"/>
      </w:pPr>
    </w:p>
    <w:p w:rsidR="008423E4" w:rsidRPr="00B31F0E" w:rsidRDefault="001A3F93" w:rsidP="008423E4"/>
    <w:p w:rsidR="008423E4" w:rsidRPr="00742794" w:rsidRDefault="001A3F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644E" w:rsidTr="00345119">
        <w:tc>
          <w:tcPr>
            <w:tcW w:w="9576" w:type="dxa"/>
          </w:tcPr>
          <w:p w:rsidR="008423E4" w:rsidRPr="00861995" w:rsidRDefault="001A3F93" w:rsidP="00345119">
            <w:pPr>
              <w:jc w:val="right"/>
            </w:pPr>
            <w:r>
              <w:t>S.B. 1861</w:t>
            </w:r>
          </w:p>
        </w:tc>
      </w:tr>
      <w:tr w:rsidR="00BC644E" w:rsidTr="00345119">
        <w:tc>
          <w:tcPr>
            <w:tcW w:w="9576" w:type="dxa"/>
          </w:tcPr>
          <w:p w:rsidR="008423E4" w:rsidRPr="00861995" w:rsidRDefault="001A3F93" w:rsidP="002A67E7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BC644E" w:rsidTr="00345119">
        <w:tc>
          <w:tcPr>
            <w:tcW w:w="9576" w:type="dxa"/>
          </w:tcPr>
          <w:p w:rsidR="008423E4" w:rsidRPr="00861995" w:rsidRDefault="001A3F93" w:rsidP="00345119">
            <w:pPr>
              <w:jc w:val="right"/>
            </w:pPr>
            <w:r>
              <w:t>Pensions, Investments &amp; Financial Services</w:t>
            </w:r>
          </w:p>
        </w:tc>
      </w:tr>
      <w:tr w:rsidR="00BC644E" w:rsidTr="00345119">
        <w:tc>
          <w:tcPr>
            <w:tcW w:w="9576" w:type="dxa"/>
          </w:tcPr>
          <w:p w:rsidR="008423E4" w:rsidRDefault="001A3F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A3F93" w:rsidP="008423E4">
      <w:pPr>
        <w:tabs>
          <w:tab w:val="right" w:pos="9360"/>
        </w:tabs>
      </w:pPr>
    </w:p>
    <w:p w:rsidR="008423E4" w:rsidRDefault="001A3F93" w:rsidP="008423E4"/>
    <w:p w:rsidR="008423E4" w:rsidRDefault="001A3F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644E" w:rsidTr="00345119">
        <w:tc>
          <w:tcPr>
            <w:tcW w:w="9576" w:type="dxa"/>
          </w:tcPr>
          <w:p w:rsidR="008423E4" w:rsidRPr="00A8133F" w:rsidRDefault="001A3F93" w:rsidP="005C24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3F93" w:rsidP="005C24D5"/>
          <w:p w:rsidR="008423E4" w:rsidRDefault="001A3F93" w:rsidP="005C2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recent changes to the </w:t>
            </w:r>
            <w:r w:rsidRPr="00B04819">
              <w:t>Public Facility Corporation Act</w:t>
            </w:r>
            <w:r w:rsidRPr="00AD35C3">
              <w:t xml:space="preserve"> </w:t>
            </w:r>
            <w:r>
              <w:t xml:space="preserve">and the </w:t>
            </w:r>
            <w:r>
              <w:t>debate</w:t>
            </w:r>
            <w:r>
              <w:t xml:space="preserve"> over whether those changes allow for a </w:t>
            </w:r>
            <w:r w:rsidRPr="00B04819">
              <w:t xml:space="preserve">public facility corporation to finance, own, and operate </w:t>
            </w:r>
            <w:r>
              <w:t>certain</w:t>
            </w:r>
            <w:r w:rsidRPr="00B04819">
              <w:t xml:space="preserve"> multifamily residential development</w:t>
            </w:r>
            <w:r>
              <w:t xml:space="preserve">s. </w:t>
            </w:r>
            <w:r>
              <w:t>S</w:t>
            </w:r>
            <w:r>
              <w:t>.</w:t>
            </w:r>
            <w:r w:rsidRPr="00AD35C3">
              <w:t>B</w:t>
            </w:r>
            <w:r>
              <w:t>.</w:t>
            </w:r>
            <w:r w:rsidRPr="00AD35C3">
              <w:t xml:space="preserve"> </w:t>
            </w:r>
            <w:r>
              <w:t xml:space="preserve">1861 </w:t>
            </w:r>
            <w:r>
              <w:t xml:space="preserve">seeks to address these concerns by </w:t>
            </w:r>
            <w:r>
              <w:t xml:space="preserve">setting out provisions </w:t>
            </w:r>
            <w:r w:rsidRPr="00203674">
              <w:t>relating to certain public facilities finance</w:t>
            </w:r>
            <w:r w:rsidRPr="00203674">
              <w:t>d, owned, and operated by a public facility corporation.</w:t>
            </w:r>
            <w:r w:rsidRPr="00AD35C3">
              <w:t xml:space="preserve"> </w:t>
            </w:r>
          </w:p>
          <w:p w:rsidR="008423E4" w:rsidRPr="00E26B13" w:rsidRDefault="001A3F93" w:rsidP="005C24D5">
            <w:pPr>
              <w:rPr>
                <w:b/>
              </w:rPr>
            </w:pPr>
          </w:p>
        </w:tc>
      </w:tr>
      <w:tr w:rsidR="00BC644E" w:rsidTr="00345119">
        <w:tc>
          <w:tcPr>
            <w:tcW w:w="9576" w:type="dxa"/>
          </w:tcPr>
          <w:p w:rsidR="0017725B" w:rsidRDefault="001A3F93" w:rsidP="005C24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3F93" w:rsidP="005C24D5">
            <w:pPr>
              <w:rPr>
                <w:b/>
                <w:u w:val="single"/>
              </w:rPr>
            </w:pPr>
          </w:p>
          <w:p w:rsidR="009B5C43" w:rsidRPr="009B5C43" w:rsidRDefault="001A3F93" w:rsidP="005C24D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</w:t>
            </w:r>
            <w:r>
              <w:t>, or change the eligibility of a person for community supervision, parole, or mandatory supervision.</w:t>
            </w:r>
          </w:p>
          <w:p w:rsidR="0017725B" w:rsidRPr="0017725B" w:rsidRDefault="001A3F93" w:rsidP="005C24D5">
            <w:pPr>
              <w:rPr>
                <w:b/>
                <w:u w:val="single"/>
              </w:rPr>
            </w:pPr>
          </w:p>
        </w:tc>
      </w:tr>
      <w:tr w:rsidR="00BC644E" w:rsidTr="00345119">
        <w:tc>
          <w:tcPr>
            <w:tcW w:w="9576" w:type="dxa"/>
          </w:tcPr>
          <w:p w:rsidR="008423E4" w:rsidRPr="00A8133F" w:rsidRDefault="001A3F93" w:rsidP="005C24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3F93" w:rsidP="005C24D5"/>
          <w:p w:rsidR="009B5C43" w:rsidRDefault="001A3F93" w:rsidP="005C2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1A3F93" w:rsidP="005C24D5">
            <w:pPr>
              <w:rPr>
                <w:b/>
              </w:rPr>
            </w:pPr>
          </w:p>
        </w:tc>
      </w:tr>
      <w:tr w:rsidR="00BC644E" w:rsidTr="00345119">
        <w:tc>
          <w:tcPr>
            <w:tcW w:w="9576" w:type="dxa"/>
          </w:tcPr>
          <w:p w:rsidR="008423E4" w:rsidRPr="00A8133F" w:rsidRDefault="001A3F93" w:rsidP="005C24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3F93" w:rsidP="005C24D5"/>
          <w:p w:rsidR="009B5C43" w:rsidRDefault="001A3F93" w:rsidP="005C2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1861 </w:t>
            </w:r>
            <w:r>
              <w:t>amends the Local Government Code to establish that a</w:t>
            </w:r>
            <w:r>
              <w:t xml:space="preserve"> tax</w:t>
            </w:r>
            <w:r>
              <w:t xml:space="preserve"> </w:t>
            </w:r>
            <w:r w:rsidRPr="00C326F8">
              <w:t xml:space="preserve">exemption </w:t>
            </w:r>
            <w:r>
              <w:t xml:space="preserve">for a multifamily residential development that is owned by a public facility corporation </w:t>
            </w:r>
            <w:r>
              <w:t xml:space="preserve">created under the </w:t>
            </w:r>
            <w:r w:rsidRPr="009B7C8B">
              <w:t xml:space="preserve">Public Facility </w:t>
            </w:r>
            <w:r w:rsidRPr="009B7C8B">
              <w:t>Corporation Act</w:t>
            </w:r>
            <w:r>
              <w:t xml:space="preserve"> </w:t>
            </w:r>
            <w:r>
              <w:t xml:space="preserve">that meets </w:t>
            </w:r>
            <w:r>
              <w:t xml:space="preserve">only </w:t>
            </w:r>
            <w:r>
              <w:t>certain eligibility requirements</w:t>
            </w:r>
            <w:r>
              <w:t xml:space="preserve"> </w:t>
            </w:r>
            <w:r>
              <w:t>applies only if at least 50 percent of the units in the development are reserved for occupancy by individuals and families earning less than 80 percent of the area median</w:t>
            </w:r>
            <w:r>
              <w:t xml:space="preserve"> family</w:t>
            </w:r>
            <w:r>
              <w:t xml:space="preserve"> income or </w:t>
            </w:r>
            <w:r>
              <w:t>the</w:t>
            </w:r>
            <w:r>
              <w:t xml:space="preserve"> development </w:t>
            </w:r>
            <w:r>
              <w:t>accomplishes a government</w:t>
            </w:r>
            <w:r>
              <w:t>al</w:t>
            </w:r>
            <w:r>
              <w:t xml:space="preserve"> purpose of the </w:t>
            </w:r>
            <w:r>
              <w:t xml:space="preserve">corporation's </w:t>
            </w:r>
            <w:r>
              <w:t xml:space="preserve">sponsor. </w:t>
            </w:r>
            <w:r w:rsidRPr="00C326F8">
              <w:t xml:space="preserve">The bill considers the sponsor of a corporation </w:t>
            </w:r>
            <w:r>
              <w:t xml:space="preserve">that owns such a multifamily residential development </w:t>
            </w:r>
            <w:r w:rsidRPr="00C326F8">
              <w:t>the user of the public facility</w:t>
            </w:r>
            <w:r>
              <w:t xml:space="preserve"> for the purposes of certain </w:t>
            </w:r>
            <w:r>
              <w:t xml:space="preserve">statutory </w:t>
            </w:r>
            <w:r>
              <w:t>provis</w:t>
            </w:r>
            <w:r>
              <w:t xml:space="preserve">ions relating to </w:t>
            </w:r>
            <w:r>
              <w:t>the assessment of taxes</w:t>
            </w:r>
            <w:r>
              <w:t>.</w:t>
            </w:r>
            <w:r>
              <w:t xml:space="preserve"> The bill</w:t>
            </w:r>
            <w:r>
              <w:t xml:space="preserve"> </w:t>
            </w:r>
            <w:r>
              <w:t>establish</w:t>
            </w:r>
            <w:r>
              <w:t>es</w:t>
            </w:r>
            <w:r>
              <w:t xml:space="preserve"> that the Public Facility Corporation Act </w:t>
            </w:r>
            <w:r>
              <w:t>expressly authorize</w:t>
            </w:r>
            <w:r>
              <w:t>s</w:t>
            </w:r>
            <w:r>
              <w:t xml:space="preserve"> a sponsor </w:t>
            </w:r>
            <w:r>
              <w:t>to</w:t>
            </w:r>
            <w:r>
              <w:t xml:space="preserve"> which</w:t>
            </w:r>
            <w:r>
              <w:t xml:space="preserve"> </w:t>
            </w:r>
            <w:r>
              <w:t>the statutory</w:t>
            </w:r>
            <w:r>
              <w:t xml:space="preserve"> tax exemption for</w:t>
            </w:r>
            <w:r>
              <w:t xml:space="preserve"> </w:t>
            </w:r>
            <w:r w:rsidRPr="00974F2D">
              <w:t>a multifamily residential development</w:t>
            </w:r>
            <w:r>
              <w:t xml:space="preserve"> </w:t>
            </w:r>
            <w:r>
              <w:t xml:space="preserve">does not apply to create a public facility corporation </w:t>
            </w:r>
            <w:r>
              <w:t>to finance, own, and operate a multifamily residential development that</w:t>
            </w:r>
            <w:r>
              <w:t xml:space="preserve"> meets the requirements for an exemption under the bill.</w:t>
            </w:r>
          </w:p>
          <w:p w:rsidR="008423E4" w:rsidRPr="00835628" w:rsidRDefault="001A3F93" w:rsidP="005C24D5">
            <w:pPr>
              <w:rPr>
                <w:b/>
              </w:rPr>
            </w:pPr>
          </w:p>
        </w:tc>
      </w:tr>
      <w:tr w:rsidR="00BC644E" w:rsidTr="00345119">
        <w:tc>
          <w:tcPr>
            <w:tcW w:w="9576" w:type="dxa"/>
          </w:tcPr>
          <w:p w:rsidR="008423E4" w:rsidRPr="00A8133F" w:rsidRDefault="001A3F93" w:rsidP="005C24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3F93" w:rsidP="005C24D5"/>
          <w:p w:rsidR="008423E4" w:rsidRPr="003624F2" w:rsidRDefault="001A3F93" w:rsidP="005C2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2019.</w:t>
            </w:r>
          </w:p>
          <w:p w:rsidR="008423E4" w:rsidRPr="00233FDB" w:rsidRDefault="001A3F93" w:rsidP="005C24D5">
            <w:pPr>
              <w:rPr>
                <w:b/>
              </w:rPr>
            </w:pPr>
          </w:p>
        </w:tc>
      </w:tr>
    </w:tbl>
    <w:p w:rsidR="008423E4" w:rsidRPr="00BE0E75" w:rsidRDefault="001A3F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3F9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3F93">
      <w:r>
        <w:separator/>
      </w:r>
    </w:p>
  </w:endnote>
  <w:endnote w:type="continuationSeparator" w:id="0">
    <w:p w:rsidR="00000000" w:rsidRDefault="001A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644E" w:rsidTr="009C1E9A">
      <w:trPr>
        <w:cantSplit/>
      </w:trPr>
      <w:tc>
        <w:tcPr>
          <w:tcW w:w="0" w:type="pct"/>
        </w:tcPr>
        <w:p w:rsidR="00137D90" w:rsidRDefault="001A3F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3F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3F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3F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3F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44E" w:rsidTr="009C1E9A">
      <w:trPr>
        <w:cantSplit/>
      </w:trPr>
      <w:tc>
        <w:tcPr>
          <w:tcW w:w="0" w:type="pct"/>
        </w:tcPr>
        <w:p w:rsidR="00EC379B" w:rsidRDefault="001A3F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3F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29632</w:t>
          </w:r>
        </w:p>
      </w:tc>
      <w:tc>
        <w:tcPr>
          <w:tcW w:w="2453" w:type="pct"/>
        </w:tcPr>
        <w:p w:rsidR="00EC379B" w:rsidRDefault="001A3F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19.114.1326</w:t>
          </w:r>
          <w:r>
            <w:fldChar w:fldCharType="end"/>
          </w:r>
        </w:p>
      </w:tc>
    </w:tr>
    <w:tr w:rsidR="00BC644E" w:rsidTr="009C1E9A">
      <w:trPr>
        <w:cantSplit/>
      </w:trPr>
      <w:tc>
        <w:tcPr>
          <w:tcW w:w="0" w:type="pct"/>
        </w:tcPr>
        <w:p w:rsidR="00EC379B" w:rsidRDefault="001A3F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3F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A3F93" w:rsidP="006D504F">
          <w:pPr>
            <w:pStyle w:val="Footer"/>
            <w:rPr>
              <w:rStyle w:val="PageNumber"/>
            </w:rPr>
          </w:pPr>
        </w:p>
        <w:p w:rsidR="00EC379B" w:rsidRDefault="001A3F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64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3F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A3F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3F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3F93">
      <w:r>
        <w:separator/>
      </w:r>
    </w:p>
  </w:footnote>
  <w:footnote w:type="continuationSeparator" w:id="0">
    <w:p w:rsidR="00000000" w:rsidRDefault="001A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E"/>
    <w:rsid w:val="001A3F93"/>
    <w:rsid w:val="00B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E675BB-5004-41E3-800C-6A9EB2FD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43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3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36F"/>
    <w:rPr>
      <w:b/>
      <w:bCs/>
    </w:rPr>
  </w:style>
  <w:style w:type="character" w:styleId="Hyperlink">
    <w:name w:val="Hyperlink"/>
    <w:basedOn w:val="DefaultParagraphFont"/>
    <w:unhideWhenUsed/>
    <w:rsid w:val="009B7C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3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1912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HB01716 (Committee Report (Unamended))</vt:lpstr>
    </vt:vector>
  </TitlesOfParts>
  <Company>State of Texas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29632</dc:subject>
  <dc:creator>State of Texas</dc:creator>
  <dc:description>SB 1861 by Menéndez-(H)Pensions, Investments &amp; Financial Services</dc:description>
  <cp:lastModifiedBy>Scotty Wimberley</cp:lastModifiedBy>
  <cp:revision>2</cp:revision>
  <cp:lastPrinted>2003-11-26T17:21:00Z</cp:lastPrinted>
  <dcterms:created xsi:type="dcterms:W3CDTF">2019-05-03T15:47:00Z</dcterms:created>
  <dcterms:modified xsi:type="dcterms:W3CDTF">2019-05-03T15:47:00Z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19.114.1326</vt:lpwstr>
  </property>
</Properties>
</file>