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538A8" w:rsidTr="00345119">
        <w:tc>
          <w:tcPr>
            <w:tcW w:w="9576" w:type="dxa"/>
            <w:noWrap/>
          </w:tcPr>
          <w:p w:rsidR="008423E4" w:rsidRPr="0022177D" w:rsidRDefault="00787F8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87F8D" w:rsidP="008423E4">
      <w:pPr>
        <w:jc w:val="center"/>
      </w:pPr>
    </w:p>
    <w:p w:rsidR="008423E4" w:rsidRPr="00B31F0E" w:rsidRDefault="00787F8D" w:rsidP="008423E4"/>
    <w:p w:rsidR="008423E4" w:rsidRPr="00742794" w:rsidRDefault="00787F8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38A8" w:rsidTr="00345119">
        <w:tc>
          <w:tcPr>
            <w:tcW w:w="9576" w:type="dxa"/>
          </w:tcPr>
          <w:p w:rsidR="008423E4" w:rsidRPr="00861995" w:rsidRDefault="00787F8D" w:rsidP="00345119">
            <w:pPr>
              <w:jc w:val="right"/>
            </w:pPr>
            <w:r>
              <w:t>S.B. 1879</w:t>
            </w:r>
          </w:p>
        </w:tc>
      </w:tr>
      <w:tr w:rsidR="008538A8" w:rsidTr="00345119">
        <w:tc>
          <w:tcPr>
            <w:tcW w:w="9576" w:type="dxa"/>
          </w:tcPr>
          <w:p w:rsidR="008423E4" w:rsidRPr="00861995" w:rsidRDefault="00787F8D" w:rsidP="00CC0B13">
            <w:pPr>
              <w:jc w:val="right"/>
            </w:pPr>
            <w:r>
              <w:t xml:space="preserve">By: </w:t>
            </w:r>
            <w:r>
              <w:t>Schwertner</w:t>
            </w:r>
          </w:p>
        </w:tc>
      </w:tr>
      <w:tr w:rsidR="008538A8" w:rsidTr="00345119">
        <w:tc>
          <w:tcPr>
            <w:tcW w:w="9576" w:type="dxa"/>
          </w:tcPr>
          <w:p w:rsidR="008423E4" w:rsidRPr="00861995" w:rsidRDefault="00787F8D" w:rsidP="00345119">
            <w:pPr>
              <w:jc w:val="right"/>
            </w:pPr>
            <w:r>
              <w:t>Homeland Security &amp; Public Safety</w:t>
            </w:r>
          </w:p>
        </w:tc>
      </w:tr>
      <w:tr w:rsidR="008538A8" w:rsidTr="00345119">
        <w:tc>
          <w:tcPr>
            <w:tcW w:w="9576" w:type="dxa"/>
          </w:tcPr>
          <w:p w:rsidR="008423E4" w:rsidRDefault="00787F8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87F8D" w:rsidP="008423E4">
      <w:pPr>
        <w:tabs>
          <w:tab w:val="right" w:pos="9360"/>
        </w:tabs>
      </w:pPr>
    </w:p>
    <w:p w:rsidR="008423E4" w:rsidRDefault="00787F8D" w:rsidP="008423E4"/>
    <w:p w:rsidR="008423E4" w:rsidRDefault="00787F8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538A8" w:rsidTr="00345119">
        <w:tc>
          <w:tcPr>
            <w:tcW w:w="9576" w:type="dxa"/>
          </w:tcPr>
          <w:p w:rsidR="008423E4" w:rsidRPr="00A8133F" w:rsidRDefault="00787F8D" w:rsidP="00B8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87F8D" w:rsidP="00B84BF4"/>
          <w:p w:rsidR="008423E4" w:rsidRDefault="00787F8D" w:rsidP="00B84BF4">
            <w:pPr>
              <w:pStyle w:val="Header"/>
              <w:jc w:val="both"/>
            </w:pPr>
            <w:r>
              <w:t>There have been calls for the state to do more to ensure that</w:t>
            </w:r>
            <w:r>
              <w:t xml:space="preserve"> county jailers who need to carry a firearm in their official duties </w:t>
            </w:r>
            <w:r>
              <w:t>are properly</w:t>
            </w:r>
            <w:r>
              <w:t xml:space="preserve"> train</w:t>
            </w:r>
            <w:r>
              <w:t>ed to do so.</w:t>
            </w:r>
            <w:r>
              <w:t xml:space="preserve"> </w:t>
            </w:r>
            <w:r>
              <w:t>S.B. 1879</w:t>
            </w:r>
            <w:r>
              <w:t xml:space="preserve"> </w:t>
            </w:r>
            <w:r>
              <w:t>seeks to</w:t>
            </w:r>
            <w:r>
              <w:t xml:space="preserve"> answer these calls by</w:t>
            </w:r>
            <w:r>
              <w:t xml:space="preserve"> provid</w:t>
            </w:r>
            <w:r>
              <w:t>ing</w:t>
            </w:r>
            <w:r>
              <w:t xml:space="preserve"> for the </w:t>
            </w:r>
            <w:r w:rsidRPr="008D36A7">
              <w:t>develop</w:t>
            </w:r>
            <w:r>
              <w:t>ment of</w:t>
            </w:r>
            <w:r w:rsidRPr="008D36A7">
              <w:t xml:space="preserve"> a basic training program in the use of firearms by county jailers</w:t>
            </w:r>
            <w:r>
              <w:t>.</w:t>
            </w:r>
          </w:p>
          <w:p w:rsidR="008423E4" w:rsidRPr="00E26B13" w:rsidRDefault="00787F8D" w:rsidP="00B84BF4">
            <w:pPr>
              <w:rPr>
                <w:b/>
              </w:rPr>
            </w:pPr>
          </w:p>
        </w:tc>
      </w:tr>
      <w:tr w:rsidR="008538A8" w:rsidTr="00345119">
        <w:tc>
          <w:tcPr>
            <w:tcW w:w="9576" w:type="dxa"/>
          </w:tcPr>
          <w:p w:rsidR="0017725B" w:rsidRDefault="00787F8D" w:rsidP="00B84B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</w:t>
            </w:r>
            <w:r>
              <w:rPr>
                <w:b/>
                <w:u w:val="single"/>
              </w:rPr>
              <w:t>ICE IMPACT</w:t>
            </w:r>
          </w:p>
          <w:p w:rsidR="0017725B" w:rsidRDefault="00787F8D" w:rsidP="00B84BF4">
            <w:pPr>
              <w:rPr>
                <w:b/>
                <w:u w:val="single"/>
              </w:rPr>
            </w:pPr>
          </w:p>
          <w:p w:rsidR="00E31CE5" w:rsidRPr="00E31CE5" w:rsidRDefault="00787F8D" w:rsidP="00B84BF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</w:t>
            </w:r>
            <w:r>
              <w:t>, or mandatory supervision.</w:t>
            </w:r>
          </w:p>
          <w:p w:rsidR="0017725B" w:rsidRPr="0017725B" w:rsidRDefault="00787F8D" w:rsidP="00B84BF4">
            <w:pPr>
              <w:rPr>
                <w:b/>
                <w:u w:val="single"/>
              </w:rPr>
            </w:pPr>
          </w:p>
        </w:tc>
      </w:tr>
      <w:tr w:rsidR="008538A8" w:rsidTr="00345119">
        <w:tc>
          <w:tcPr>
            <w:tcW w:w="9576" w:type="dxa"/>
          </w:tcPr>
          <w:p w:rsidR="008423E4" w:rsidRPr="00A8133F" w:rsidRDefault="00787F8D" w:rsidP="00B8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87F8D" w:rsidP="00B84BF4"/>
          <w:p w:rsidR="00E31CE5" w:rsidRDefault="00787F8D" w:rsidP="00B8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787F8D" w:rsidP="00B84BF4">
            <w:pPr>
              <w:rPr>
                <w:b/>
              </w:rPr>
            </w:pPr>
          </w:p>
        </w:tc>
      </w:tr>
      <w:tr w:rsidR="008538A8" w:rsidTr="00345119">
        <w:tc>
          <w:tcPr>
            <w:tcW w:w="9576" w:type="dxa"/>
          </w:tcPr>
          <w:p w:rsidR="008423E4" w:rsidRPr="00A8133F" w:rsidRDefault="00787F8D" w:rsidP="00B8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87F8D" w:rsidP="00B84BF4"/>
          <w:p w:rsidR="00D20E95" w:rsidRDefault="00787F8D" w:rsidP="00B8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1879</w:t>
            </w:r>
            <w:r>
              <w:t xml:space="preserve"> amends the Occupations Code to require the </w:t>
            </w:r>
            <w:r w:rsidRPr="007126DB">
              <w:t>Texas Commission on Law Enforcement</w:t>
            </w:r>
            <w:r>
              <w:t xml:space="preserve"> (</w:t>
            </w:r>
            <w:r w:rsidRPr="007126DB">
              <w:t>TCOLE)</w:t>
            </w:r>
            <w:r>
              <w:t xml:space="preserve"> to develop a </w:t>
            </w:r>
            <w:r w:rsidRPr="007126DB">
              <w:t>basic training program in the use of firearms by county jailers.</w:t>
            </w:r>
            <w:r>
              <w:t xml:space="preserve"> The bill </w:t>
            </w:r>
            <w:r>
              <w:t>sets out the required components of the training program and</w:t>
            </w:r>
            <w:r>
              <w:t xml:space="preserve"> requires </w:t>
            </w:r>
            <w:r w:rsidRPr="007126DB">
              <w:t>TCOLE</w:t>
            </w:r>
            <w:r>
              <w:t xml:space="preserve"> to </w:t>
            </w:r>
            <w:r w:rsidRPr="007126DB">
              <w:t>ad</w:t>
            </w:r>
            <w:r w:rsidRPr="007126DB">
              <w:t xml:space="preserve">minister the program and </w:t>
            </w:r>
            <w:r>
              <w:t>to</w:t>
            </w:r>
            <w:r w:rsidRPr="007126DB">
              <w:t xml:space="preserve"> issue a certificate of firearms proficiency to each county jailer </w:t>
            </w:r>
            <w:r>
              <w:t xml:space="preserve">TCOLE </w:t>
            </w:r>
            <w:r w:rsidRPr="007126DB">
              <w:t>determines has successfully completed the program.</w:t>
            </w:r>
            <w:r>
              <w:t xml:space="preserve"> </w:t>
            </w:r>
            <w:r>
              <w:t>The bill</w:t>
            </w:r>
            <w:r>
              <w:t xml:space="preserve"> authorizes a </w:t>
            </w:r>
            <w:r w:rsidRPr="007126DB">
              <w:t xml:space="preserve">county jailer who is issued </w:t>
            </w:r>
            <w:r>
              <w:t>such a</w:t>
            </w:r>
            <w:r w:rsidRPr="007126DB">
              <w:t xml:space="preserve"> certifica</w:t>
            </w:r>
            <w:r>
              <w:t>te</w:t>
            </w:r>
            <w:r w:rsidRPr="007126DB">
              <w:t xml:space="preserve"> and who </w:t>
            </w:r>
            <w:r>
              <w:t>maintains</w:t>
            </w:r>
            <w:r w:rsidRPr="007126DB">
              <w:t xml:space="preserve"> </w:t>
            </w:r>
            <w:r w:rsidRPr="007126DB">
              <w:t>weapons proficienc</w:t>
            </w:r>
            <w:r w:rsidRPr="007126DB">
              <w:t>y</w:t>
            </w:r>
            <w:r>
              <w:t xml:space="preserve"> as provided by the bill</w:t>
            </w:r>
            <w:r w:rsidRPr="007126DB">
              <w:t xml:space="preserve"> </w:t>
            </w:r>
            <w:r>
              <w:t xml:space="preserve">to carry a firearm during the course of performing duties as a county jailer, including while transporting persons confined in the county jail, and while traveling to or from the jailer's place of assignment. </w:t>
            </w:r>
          </w:p>
          <w:p w:rsidR="00D20E95" w:rsidRDefault="00787F8D" w:rsidP="00B8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7126DB" w:rsidRDefault="00787F8D" w:rsidP="00B8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1879</w:t>
            </w:r>
            <w:r>
              <w:t xml:space="preserve"> requires </w:t>
            </w:r>
            <w:r>
              <w:t xml:space="preserve">an agency that employs one or more county jailers </w:t>
            </w:r>
            <w:r>
              <w:t>who have been issued a certificate of firearms proficiency</w:t>
            </w:r>
            <w:r>
              <w:t xml:space="preserve"> under the bill's provisions to designate a </w:t>
            </w:r>
            <w:r w:rsidRPr="006A134D">
              <w:t xml:space="preserve">firearms proficiency officer and require </w:t>
            </w:r>
            <w:r>
              <w:t>the jailers</w:t>
            </w:r>
            <w:r w:rsidRPr="006A134D">
              <w:t xml:space="preserve"> to demonstrate weapons proficiency to the officer a</w:t>
            </w:r>
            <w:r w:rsidRPr="006A134D">
              <w:t xml:space="preserve">t least annually. The </w:t>
            </w:r>
            <w:r>
              <w:t xml:space="preserve">bill requires the </w:t>
            </w:r>
            <w:r w:rsidRPr="006A134D">
              <w:t xml:space="preserve">agency </w:t>
            </w:r>
            <w:r>
              <w:t>to</w:t>
            </w:r>
            <w:r w:rsidRPr="006A134D">
              <w:t xml:space="preserve"> maintain records of the weapons proficiency of the agency's jailers</w:t>
            </w:r>
            <w:r>
              <w:t xml:space="preserve"> and establishes that a jailer's failure to demonstrate weapons proficiency does not affect the jailer's license</w:t>
            </w:r>
            <w:r>
              <w:t xml:space="preserve"> issued by TCOLE</w:t>
            </w:r>
            <w:r w:rsidRPr="006A134D">
              <w:t>.</w:t>
            </w:r>
            <w:r>
              <w:t xml:space="preserve"> The bill </w:t>
            </w:r>
            <w:r>
              <w:t xml:space="preserve">authorizes TCOLE, on request, to waive the requirement </w:t>
            </w:r>
            <w:r>
              <w:t xml:space="preserve">for </w:t>
            </w:r>
            <w:r>
              <w:t>a county jail</w:t>
            </w:r>
            <w:r>
              <w:t>er</w:t>
            </w:r>
            <w:r>
              <w:t xml:space="preserve"> </w:t>
            </w:r>
            <w:r>
              <w:t xml:space="preserve">to </w:t>
            </w:r>
            <w:r>
              <w:t xml:space="preserve">demonstrate weapons proficiency </w:t>
            </w:r>
            <w:r>
              <w:t xml:space="preserve">if </w:t>
            </w:r>
            <w:r>
              <w:t xml:space="preserve">TCOLE </w:t>
            </w:r>
            <w:r>
              <w:t xml:space="preserve">determines </w:t>
            </w:r>
            <w:r>
              <w:t>that the requirement causes a hardship.</w:t>
            </w:r>
          </w:p>
          <w:p w:rsidR="008423E4" w:rsidRPr="00835628" w:rsidRDefault="00787F8D" w:rsidP="00B84BF4">
            <w:pPr>
              <w:rPr>
                <w:b/>
              </w:rPr>
            </w:pPr>
          </w:p>
        </w:tc>
      </w:tr>
      <w:tr w:rsidR="008538A8" w:rsidTr="00345119">
        <w:tc>
          <w:tcPr>
            <w:tcW w:w="9576" w:type="dxa"/>
          </w:tcPr>
          <w:p w:rsidR="008423E4" w:rsidRPr="00A8133F" w:rsidRDefault="00787F8D" w:rsidP="00B8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87F8D" w:rsidP="00B84BF4"/>
          <w:p w:rsidR="008423E4" w:rsidRPr="003624F2" w:rsidRDefault="00787F8D" w:rsidP="00B8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2019.</w:t>
            </w:r>
          </w:p>
          <w:p w:rsidR="008423E4" w:rsidRPr="00233FDB" w:rsidRDefault="00787F8D" w:rsidP="00B84BF4">
            <w:pPr>
              <w:rPr>
                <w:b/>
              </w:rPr>
            </w:pPr>
          </w:p>
        </w:tc>
      </w:tr>
    </w:tbl>
    <w:p w:rsidR="008423E4" w:rsidRPr="00BE0E75" w:rsidRDefault="00787F8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87F8D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7F8D">
      <w:r>
        <w:separator/>
      </w:r>
    </w:p>
  </w:endnote>
  <w:endnote w:type="continuationSeparator" w:id="0">
    <w:p w:rsidR="00000000" w:rsidRDefault="0078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8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38A8" w:rsidTr="009C1E9A">
      <w:trPr>
        <w:cantSplit/>
      </w:trPr>
      <w:tc>
        <w:tcPr>
          <w:tcW w:w="0" w:type="pct"/>
        </w:tcPr>
        <w:p w:rsidR="00137D90" w:rsidRDefault="00787F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87F8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87F8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87F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87F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38A8" w:rsidTr="009C1E9A">
      <w:trPr>
        <w:cantSplit/>
      </w:trPr>
      <w:tc>
        <w:tcPr>
          <w:tcW w:w="0" w:type="pct"/>
        </w:tcPr>
        <w:p w:rsidR="00EC379B" w:rsidRDefault="00787F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87F8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32290</w:t>
          </w:r>
        </w:p>
      </w:tc>
      <w:tc>
        <w:tcPr>
          <w:tcW w:w="2453" w:type="pct"/>
        </w:tcPr>
        <w:p w:rsidR="00EC379B" w:rsidRDefault="00787F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19.127.460</w:t>
          </w:r>
          <w:r>
            <w:fldChar w:fldCharType="end"/>
          </w:r>
        </w:p>
      </w:tc>
    </w:tr>
    <w:tr w:rsidR="008538A8" w:rsidTr="009C1E9A">
      <w:trPr>
        <w:cantSplit/>
      </w:trPr>
      <w:tc>
        <w:tcPr>
          <w:tcW w:w="0" w:type="pct"/>
        </w:tcPr>
        <w:p w:rsidR="00EC379B" w:rsidRDefault="00787F8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87F8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87F8D" w:rsidP="006D504F">
          <w:pPr>
            <w:pStyle w:val="Footer"/>
            <w:rPr>
              <w:rStyle w:val="PageNumber"/>
            </w:rPr>
          </w:pPr>
        </w:p>
        <w:p w:rsidR="00EC379B" w:rsidRDefault="00787F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38A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87F8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87F8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87F8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8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7F8D">
      <w:r>
        <w:separator/>
      </w:r>
    </w:p>
  </w:footnote>
  <w:footnote w:type="continuationSeparator" w:id="0">
    <w:p w:rsidR="00000000" w:rsidRDefault="0078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8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8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8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6048"/>
    <w:multiLevelType w:val="hybridMultilevel"/>
    <w:tmpl w:val="FEB6232E"/>
    <w:lvl w:ilvl="0" w:tplc="52607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3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C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EE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F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68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3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4B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25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A8"/>
    <w:rsid w:val="00787F8D"/>
    <w:rsid w:val="008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51C363-CC35-48C7-AE2A-7C62B73D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6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26DB"/>
    <w:rPr>
      <w:b/>
      <w:bCs/>
    </w:rPr>
  </w:style>
  <w:style w:type="character" w:styleId="Hyperlink">
    <w:name w:val="Hyperlink"/>
    <w:basedOn w:val="DefaultParagraphFont"/>
    <w:unhideWhenUsed/>
    <w:rsid w:val="00B80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2081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HB03503 (Committee Report (Substituted))</vt:lpstr>
    </vt:vector>
  </TitlesOfParts>
  <Company>State of Texas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32290</dc:subject>
  <dc:creator>State of Texas</dc:creator>
  <dc:description>SB 1879 by Schwertner-(H)Homeland Security &amp; Public Safety</dc:description>
  <cp:lastModifiedBy>Scotty Wimberley</cp:lastModifiedBy>
  <cp:revision>2</cp:revision>
  <cp:lastPrinted>2003-11-26T17:21:00Z</cp:lastPrinted>
  <dcterms:created xsi:type="dcterms:W3CDTF">2019-05-16T21:12:00Z</dcterms:created>
  <dcterms:modified xsi:type="dcterms:W3CDTF">2019-05-16T21:12:00Z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19.127.460</vt:lpwstr>
  </property>
</Properties>
</file>