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65F" w:rsidRDefault="00F8465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4C98BAA606D4621869B3966378BC942"/>
          </w:placeholder>
        </w:sdtPr>
        <w:sdtContent>
          <w:r w:rsidRPr="005C2A78">
            <w:rPr>
              <w:rFonts w:cs="Times New Roman"/>
              <w:b/>
              <w:szCs w:val="24"/>
              <w:u w:val="single"/>
            </w:rPr>
            <w:t>BILL ANALYSIS</w:t>
          </w:r>
        </w:sdtContent>
      </w:sdt>
    </w:p>
    <w:p w:rsidR="00F8465F" w:rsidRPr="00585C31" w:rsidRDefault="00F8465F" w:rsidP="000F1DF9">
      <w:pPr>
        <w:spacing w:after="0" w:line="240" w:lineRule="auto"/>
        <w:rPr>
          <w:rFonts w:cs="Times New Roman"/>
          <w:szCs w:val="24"/>
        </w:rPr>
      </w:pPr>
    </w:p>
    <w:p w:rsidR="00F8465F" w:rsidRPr="00585C31" w:rsidRDefault="00F8465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8465F" w:rsidTr="000F1DF9">
        <w:tc>
          <w:tcPr>
            <w:tcW w:w="2718" w:type="dxa"/>
          </w:tcPr>
          <w:p w:rsidR="00F8465F" w:rsidRPr="005C2A78" w:rsidRDefault="00F8465F" w:rsidP="006D756B">
            <w:pPr>
              <w:rPr>
                <w:rFonts w:cs="Times New Roman"/>
                <w:szCs w:val="24"/>
              </w:rPr>
            </w:pPr>
            <w:sdt>
              <w:sdtPr>
                <w:rPr>
                  <w:rFonts w:cs="Times New Roman"/>
                  <w:szCs w:val="24"/>
                </w:rPr>
                <w:alias w:val="Agency Title"/>
                <w:tag w:val="AgencyTitleContentControl"/>
                <w:id w:val="1920747753"/>
                <w:lock w:val="sdtContentLocked"/>
                <w:placeholder>
                  <w:docPart w:val="3C57E408D3964AD2BA7EDFD8392C5074"/>
                </w:placeholder>
              </w:sdtPr>
              <w:sdtEndPr>
                <w:rPr>
                  <w:rFonts w:cstheme="minorBidi"/>
                  <w:szCs w:val="22"/>
                </w:rPr>
              </w:sdtEndPr>
              <w:sdtContent>
                <w:r>
                  <w:rPr>
                    <w:rFonts w:cs="Times New Roman"/>
                    <w:szCs w:val="24"/>
                  </w:rPr>
                  <w:t>Senate Research Center</w:t>
                </w:r>
              </w:sdtContent>
            </w:sdt>
          </w:p>
        </w:tc>
        <w:tc>
          <w:tcPr>
            <w:tcW w:w="6858" w:type="dxa"/>
          </w:tcPr>
          <w:p w:rsidR="00F8465F" w:rsidRPr="00FF6471" w:rsidRDefault="00F8465F" w:rsidP="000F1DF9">
            <w:pPr>
              <w:jc w:val="right"/>
              <w:rPr>
                <w:rFonts w:cs="Times New Roman"/>
                <w:szCs w:val="24"/>
              </w:rPr>
            </w:pPr>
            <w:sdt>
              <w:sdtPr>
                <w:rPr>
                  <w:rFonts w:cs="Times New Roman"/>
                  <w:szCs w:val="24"/>
                </w:rPr>
                <w:alias w:val="Bill Number"/>
                <w:tag w:val="BillNumberOne"/>
                <w:id w:val="-410784069"/>
                <w:lock w:val="sdtContentLocked"/>
                <w:placeholder>
                  <w:docPart w:val="1FE1B55E26474C65B469BB01DED94931"/>
                </w:placeholder>
              </w:sdtPr>
              <w:sdtContent>
                <w:r>
                  <w:rPr>
                    <w:rFonts w:cs="Times New Roman"/>
                    <w:szCs w:val="24"/>
                  </w:rPr>
                  <w:t>S.B. 1880</w:t>
                </w:r>
              </w:sdtContent>
            </w:sdt>
          </w:p>
        </w:tc>
      </w:tr>
      <w:tr w:rsidR="00F8465F" w:rsidTr="000F1DF9">
        <w:sdt>
          <w:sdtPr>
            <w:rPr>
              <w:rFonts w:cs="Times New Roman"/>
              <w:szCs w:val="24"/>
            </w:rPr>
            <w:alias w:val="TLCNumber"/>
            <w:tag w:val="TLCNumber"/>
            <w:id w:val="-542600604"/>
            <w:lock w:val="sdtLocked"/>
            <w:placeholder>
              <w:docPart w:val="77DB10C50D8F4D19A8EA658132982F13"/>
            </w:placeholder>
          </w:sdtPr>
          <w:sdtContent>
            <w:tc>
              <w:tcPr>
                <w:tcW w:w="2718" w:type="dxa"/>
              </w:tcPr>
              <w:p w:rsidR="00F8465F" w:rsidRPr="000F1DF9" w:rsidRDefault="00F8465F" w:rsidP="00C65088">
                <w:pPr>
                  <w:rPr>
                    <w:rFonts w:cs="Times New Roman"/>
                    <w:szCs w:val="24"/>
                  </w:rPr>
                </w:pPr>
                <w:r>
                  <w:rPr>
                    <w:rFonts w:cs="Times New Roman"/>
                    <w:szCs w:val="24"/>
                  </w:rPr>
                  <w:t>86R2962 KSD-D</w:t>
                </w:r>
              </w:p>
            </w:tc>
          </w:sdtContent>
        </w:sdt>
        <w:tc>
          <w:tcPr>
            <w:tcW w:w="6858" w:type="dxa"/>
          </w:tcPr>
          <w:p w:rsidR="00F8465F" w:rsidRPr="005C2A78" w:rsidRDefault="00F8465F" w:rsidP="006D756B">
            <w:pPr>
              <w:jc w:val="right"/>
              <w:rPr>
                <w:rFonts w:cs="Times New Roman"/>
                <w:szCs w:val="24"/>
              </w:rPr>
            </w:pPr>
            <w:sdt>
              <w:sdtPr>
                <w:rPr>
                  <w:rFonts w:cs="Times New Roman"/>
                  <w:szCs w:val="24"/>
                </w:rPr>
                <w:alias w:val="Author Label"/>
                <w:tag w:val="By"/>
                <w:id w:val="72399597"/>
                <w:lock w:val="sdtLocked"/>
                <w:placeholder>
                  <w:docPart w:val="C2A2E0432D6D46CC9C4A189DC5FFEB1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2F78FDF0928411089D8CC98E1048A03"/>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A3F7E4B762004B79A6792393C9D29000"/>
                </w:placeholder>
                <w:showingPlcHdr/>
              </w:sdtPr>
              <w:sdtContent/>
            </w:sdt>
          </w:p>
        </w:tc>
      </w:tr>
      <w:tr w:rsidR="00F8465F" w:rsidTr="000F1DF9">
        <w:tc>
          <w:tcPr>
            <w:tcW w:w="2718" w:type="dxa"/>
          </w:tcPr>
          <w:p w:rsidR="00F8465F" w:rsidRPr="00BC7495" w:rsidRDefault="00F8465F" w:rsidP="000F1DF9">
            <w:pPr>
              <w:rPr>
                <w:rFonts w:cs="Times New Roman"/>
                <w:szCs w:val="24"/>
              </w:rPr>
            </w:pPr>
          </w:p>
        </w:tc>
        <w:sdt>
          <w:sdtPr>
            <w:rPr>
              <w:rFonts w:cs="Times New Roman"/>
              <w:szCs w:val="24"/>
            </w:rPr>
            <w:alias w:val="Committee"/>
            <w:tag w:val="Committee"/>
            <w:id w:val="1914272295"/>
            <w:lock w:val="sdtContentLocked"/>
            <w:placeholder>
              <w:docPart w:val="3774C792CB824C829E1723741820017D"/>
            </w:placeholder>
          </w:sdtPr>
          <w:sdtContent>
            <w:tc>
              <w:tcPr>
                <w:tcW w:w="6858" w:type="dxa"/>
              </w:tcPr>
              <w:p w:rsidR="00F8465F" w:rsidRPr="00FF6471" w:rsidRDefault="00F8465F" w:rsidP="000F1DF9">
                <w:pPr>
                  <w:jc w:val="right"/>
                  <w:rPr>
                    <w:rFonts w:cs="Times New Roman"/>
                    <w:szCs w:val="24"/>
                  </w:rPr>
                </w:pPr>
                <w:r>
                  <w:rPr>
                    <w:rFonts w:cs="Times New Roman"/>
                    <w:szCs w:val="24"/>
                  </w:rPr>
                  <w:t>Higher Education</w:t>
                </w:r>
              </w:p>
            </w:tc>
          </w:sdtContent>
        </w:sdt>
      </w:tr>
      <w:tr w:rsidR="00F8465F" w:rsidTr="000F1DF9">
        <w:tc>
          <w:tcPr>
            <w:tcW w:w="2718" w:type="dxa"/>
          </w:tcPr>
          <w:p w:rsidR="00F8465F" w:rsidRPr="00BC7495" w:rsidRDefault="00F8465F" w:rsidP="000F1DF9">
            <w:pPr>
              <w:rPr>
                <w:rFonts w:cs="Times New Roman"/>
                <w:szCs w:val="24"/>
              </w:rPr>
            </w:pPr>
          </w:p>
        </w:tc>
        <w:sdt>
          <w:sdtPr>
            <w:rPr>
              <w:rFonts w:cs="Times New Roman"/>
              <w:szCs w:val="24"/>
            </w:rPr>
            <w:alias w:val="Date"/>
            <w:tag w:val="DateContentControl"/>
            <w:id w:val="1178081906"/>
            <w:lock w:val="sdtLocked"/>
            <w:placeholder>
              <w:docPart w:val="0D3AAF4474FC41F6936EB6A88ACF1648"/>
            </w:placeholder>
            <w:date w:fullDate="2019-03-31T00:00:00Z">
              <w:dateFormat w:val="M/d/yyyy"/>
              <w:lid w:val="en-US"/>
              <w:storeMappedDataAs w:val="dateTime"/>
              <w:calendar w:val="gregorian"/>
            </w:date>
          </w:sdtPr>
          <w:sdtContent>
            <w:tc>
              <w:tcPr>
                <w:tcW w:w="6858" w:type="dxa"/>
              </w:tcPr>
              <w:p w:rsidR="00F8465F" w:rsidRPr="00FF6471" w:rsidRDefault="00F8465F" w:rsidP="00F8465F">
                <w:pPr>
                  <w:jc w:val="right"/>
                  <w:rPr>
                    <w:rFonts w:cs="Times New Roman"/>
                    <w:szCs w:val="24"/>
                  </w:rPr>
                </w:pPr>
                <w:r>
                  <w:rPr>
                    <w:rFonts w:cs="Times New Roman"/>
                    <w:szCs w:val="24"/>
                  </w:rPr>
                  <w:t>3/31/2019</w:t>
                </w:r>
              </w:p>
            </w:tc>
          </w:sdtContent>
        </w:sdt>
      </w:tr>
      <w:tr w:rsidR="00F8465F" w:rsidTr="000F1DF9">
        <w:tc>
          <w:tcPr>
            <w:tcW w:w="2718" w:type="dxa"/>
          </w:tcPr>
          <w:p w:rsidR="00F8465F" w:rsidRPr="00BC7495" w:rsidRDefault="00F8465F" w:rsidP="000F1DF9">
            <w:pPr>
              <w:rPr>
                <w:rFonts w:cs="Times New Roman"/>
                <w:szCs w:val="24"/>
              </w:rPr>
            </w:pPr>
          </w:p>
        </w:tc>
        <w:sdt>
          <w:sdtPr>
            <w:rPr>
              <w:rFonts w:cs="Times New Roman"/>
              <w:szCs w:val="24"/>
            </w:rPr>
            <w:alias w:val="BA Version"/>
            <w:tag w:val="BAVersion"/>
            <w:id w:val="-1685590809"/>
            <w:lock w:val="sdtContentLocked"/>
            <w:placeholder>
              <w:docPart w:val="6628AC865D3942FC9F381431841B4DCD"/>
            </w:placeholder>
          </w:sdtPr>
          <w:sdtContent>
            <w:tc>
              <w:tcPr>
                <w:tcW w:w="6858" w:type="dxa"/>
              </w:tcPr>
              <w:p w:rsidR="00F8465F" w:rsidRPr="00FF6471" w:rsidRDefault="00F8465F" w:rsidP="000F1DF9">
                <w:pPr>
                  <w:jc w:val="right"/>
                  <w:rPr>
                    <w:rFonts w:cs="Times New Roman"/>
                    <w:szCs w:val="24"/>
                  </w:rPr>
                </w:pPr>
                <w:r>
                  <w:rPr>
                    <w:rFonts w:cs="Times New Roman"/>
                    <w:szCs w:val="24"/>
                  </w:rPr>
                  <w:t>As Filed</w:t>
                </w:r>
              </w:p>
            </w:tc>
          </w:sdtContent>
        </w:sdt>
      </w:tr>
    </w:tbl>
    <w:p w:rsidR="00F8465F" w:rsidRPr="00FF6471" w:rsidRDefault="00F8465F" w:rsidP="000F1DF9">
      <w:pPr>
        <w:spacing w:after="0" w:line="240" w:lineRule="auto"/>
        <w:rPr>
          <w:rFonts w:cs="Times New Roman"/>
          <w:szCs w:val="24"/>
        </w:rPr>
      </w:pPr>
    </w:p>
    <w:p w:rsidR="00F8465F" w:rsidRPr="00FF6471" w:rsidRDefault="00F8465F" w:rsidP="000F1DF9">
      <w:pPr>
        <w:spacing w:after="0" w:line="240" w:lineRule="auto"/>
        <w:rPr>
          <w:rFonts w:cs="Times New Roman"/>
          <w:szCs w:val="24"/>
        </w:rPr>
      </w:pPr>
    </w:p>
    <w:p w:rsidR="00F8465F" w:rsidRPr="00FF6471" w:rsidRDefault="00F8465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B09D9BA3DD2496CBC4B2B22C059840D"/>
        </w:placeholder>
      </w:sdtPr>
      <w:sdtContent>
        <w:p w:rsidR="00F8465F" w:rsidRDefault="00F8465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B14DA21EC794FE29473329A12061E5E"/>
        </w:placeholder>
      </w:sdtPr>
      <w:sdtContent>
        <w:p w:rsidR="00F8465F" w:rsidRDefault="00F8465F" w:rsidP="00F8465F">
          <w:pPr>
            <w:pStyle w:val="NormalWeb"/>
            <w:spacing w:before="0" w:beforeAutospacing="0" w:after="0" w:afterAutospacing="0"/>
            <w:jc w:val="both"/>
            <w:divId w:val="909272460"/>
            <w:rPr>
              <w:rFonts w:eastAsia="Times New Roman"/>
              <w:bCs/>
            </w:rPr>
          </w:pPr>
        </w:p>
        <w:p w:rsidR="00F8465F" w:rsidRPr="00AB35F6" w:rsidRDefault="00F8465F" w:rsidP="00F8465F">
          <w:pPr>
            <w:pStyle w:val="NormalWeb"/>
            <w:spacing w:before="0" w:beforeAutospacing="0" w:after="0" w:afterAutospacing="0"/>
            <w:jc w:val="both"/>
            <w:divId w:val="909272460"/>
          </w:pPr>
          <w:r w:rsidRPr="00AB35F6">
            <w:t>In 2003, the Texas Legislature relinquished accountability for managing tuition costs and transferred this authority to the individual systems' Boards of Regents. As a result, higher education has never been more expensive in Texas. Since 2003, tuition and fees across Texas public universities have increased 151 percent, and designated tuition has increased 290 percent, far past the rate of inflation.</w:t>
          </w:r>
        </w:p>
        <w:p w:rsidR="00F8465F" w:rsidRPr="00AB35F6" w:rsidRDefault="00F8465F" w:rsidP="00F8465F">
          <w:pPr>
            <w:pStyle w:val="NormalWeb"/>
            <w:spacing w:before="0" w:beforeAutospacing="0" w:after="0" w:afterAutospacing="0"/>
            <w:jc w:val="both"/>
            <w:divId w:val="909272460"/>
          </w:pPr>
          <w:r w:rsidRPr="00AB35F6">
            <w:t> </w:t>
          </w:r>
        </w:p>
        <w:p w:rsidR="00F8465F" w:rsidRPr="00AB35F6" w:rsidRDefault="00F8465F" w:rsidP="00F8465F">
          <w:pPr>
            <w:pStyle w:val="NormalWeb"/>
            <w:spacing w:before="0" w:beforeAutospacing="0" w:after="0" w:afterAutospacing="0"/>
            <w:jc w:val="both"/>
            <w:divId w:val="909272460"/>
          </w:pPr>
          <w:r w:rsidRPr="00AB35F6">
            <w:t>The State of Texas has an interest in maintaining an educated workforce who can continue the Texas miracle by purchasing homes and creating new businesses, something college graduates are unable to do when financially burdened with excessive student loan debt. Student loan debt is now the second largest source of debt nationally, surpassing credit card debt. The average student borrower in Texas now owes over $30,000 dollars in student loan debt upon graduating college with a bachelor's degree.</w:t>
          </w:r>
        </w:p>
        <w:p w:rsidR="00F8465F" w:rsidRPr="00AB35F6" w:rsidRDefault="00F8465F" w:rsidP="00F8465F">
          <w:pPr>
            <w:pStyle w:val="NormalWeb"/>
            <w:spacing w:before="0" w:beforeAutospacing="0" w:after="0" w:afterAutospacing="0"/>
            <w:jc w:val="both"/>
            <w:divId w:val="909272460"/>
          </w:pPr>
          <w:r w:rsidRPr="00AB35F6">
            <w:t> </w:t>
          </w:r>
        </w:p>
        <w:p w:rsidR="00F8465F" w:rsidRPr="00AB35F6" w:rsidRDefault="00F8465F" w:rsidP="00F8465F">
          <w:pPr>
            <w:pStyle w:val="NormalWeb"/>
            <w:spacing w:before="0" w:beforeAutospacing="0" w:after="0" w:afterAutospacing="0"/>
            <w:jc w:val="both"/>
            <w:divId w:val="909272460"/>
          </w:pPr>
          <w:r w:rsidRPr="00AB35F6">
            <w:t xml:space="preserve">S.B. 1880 addresses the issue of rising costs by capping tuition at its current level as of January 1, 2019, for one year and limiting any future increases in tuition and fees to no more than the rate of inflation based on the consumer price index. Fees may be increased beyond the rate of inflation if approved by a majority vote of the student body. S.B. 1880 requires the Legislative Budget Board to certify the consumer price </w:t>
          </w:r>
          <w:r>
            <w:t>index no later than January 31</w:t>
          </w:r>
          <w:r w:rsidRPr="00AB35F6">
            <w:t xml:space="preserve"> of each year.</w:t>
          </w:r>
        </w:p>
        <w:p w:rsidR="00F8465F" w:rsidRPr="00D70925" w:rsidRDefault="00F8465F" w:rsidP="00F8465F">
          <w:pPr>
            <w:spacing w:after="0" w:line="240" w:lineRule="auto"/>
            <w:jc w:val="both"/>
            <w:rPr>
              <w:rFonts w:eastAsia="Times New Roman" w:cs="Times New Roman"/>
              <w:bCs/>
              <w:szCs w:val="24"/>
            </w:rPr>
          </w:pPr>
        </w:p>
      </w:sdtContent>
    </w:sdt>
    <w:p w:rsidR="00F8465F" w:rsidRDefault="00F8465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1880 </w:t>
      </w:r>
      <w:bookmarkStart w:id="1" w:name="AmendsCurrentLaw"/>
      <w:bookmarkEnd w:id="1"/>
      <w:r>
        <w:rPr>
          <w:rFonts w:cs="Times New Roman"/>
          <w:szCs w:val="24"/>
        </w:rPr>
        <w:t>amends current law relating to limitations on increases in fees and designated tuition charged by certain public institutions of higher education.</w:t>
      </w:r>
    </w:p>
    <w:p w:rsidR="00F8465F" w:rsidRPr="00AB35F6" w:rsidRDefault="00F8465F" w:rsidP="000F1DF9">
      <w:pPr>
        <w:spacing w:after="0" w:line="240" w:lineRule="auto"/>
        <w:jc w:val="both"/>
        <w:rPr>
          <w:rFonts w:eastAsia="Times New Roman" w:cs="Times New Roman"/>
          <w:szCs w:val="24"/>
        </w:rPr>
      </w:pPr>
    </w:p>
    <w:p w:rsidR="00F8465F" w:rsidRPr="005C2A78" w:rsidRDefault="00F8465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10146905D64453190A40804523F0CEC"/>
          </w:placeholder>
        </w:sdtPr>
        <w:sdtContent>
          <w:r>
            <w:rPr>
              <w:rFonts w:eastAsia="Times New Roman" w:cs="Times New Roman"/>
              <w:b/>
              <w:szCs w:val="24"/>
              <w:u w:val="single"/>
            </w:rPr>
            <w:t>RULEMAKING AUTHORITY</w:t>
          </w:r>
        </w:sdtContent>
      </w:sdt>
    </w:p>
    <w:p w:rsidR="00F8465F" w:rsidRPr="006529C4" w:rsidRDefault="00F8465F" w:rsidP="00774EC7">
      <w:pPr>
        <w:spacing w:after="0" w:line="240" w:lineRule="auto"/>
        <w:jc w:val="both"/>
        <w:rPr>
          <w:rFonts w:cs="Times New Roman"/>
          <w:szCs w:val="24"/>
        </w:rPr>
      </w:pPr>
    </w:p>
    <w:p w:rsidR="00F8465F" w:rsidRPr="006529C4" w:rsidRDefault="00F8465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8465F" w:rsidRPr="006529C4" w:rsidRDefault="00F8465F" w:rsidP="00774EC7">
      <w:pPr>
        <w:spacing w:after="0" w:line="240" w:lineRule="auto"/>
        <w:jc w:val="both"/>
        <w:rPr>
          <w:rFonts w:cs="Times New Roman"/>
          <w:szCs w:val="24"/>
        </w:rPr>
      </w:pPr>
    </w:p>
    <w:p w:rsidR="00F8465F" w:rsidRPr="005C2A78" w:rsidRDefault="00F8465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8D0ABE8A24740E49F96910F67DAB81F"/>
          </w:placeholder>
        </w:sdtPr>
        <w:sdtContent>
          <w:r>
            <w:rPr>
              <w:rFonts w:eastAsia="Times New Roman" w:cs="Times New Roman"/>
              <w:b/>
              <w:szCs w:val="24"/>
              <w:u w:val="single"/>
            </w:rPr>
            <w:t>SECTION BY SECTION ANALYSIS</w:t>
          </w:r>
        </w:sdtContent>
      </w:sdt>
    </w:p>
    <w:p w:rsidR="00F8465F" w:rsidRPr="005C2A78" w:rsidRDefault="00F8465F" w:rsidP="000F1DF9">
      <w:pPr>
        <w:spacing w:after="0" w:line="240" w:lineRule="auto"/>
        <w:jc w:val="both"/>
        <w:rPr>
          <w:rFonts w:eastAsia="Times New Roman" w:cs="Times New Roman"/>
          <w:szCs w:val="24"/>
        </w:rPr>
      </w:pPr>
    </w:p>
    <w:p w:rsidR="00F8465F" w:rsidRPr="00AB35F6" w:rsidRDefault="00F8465F" w:rsidP="00F8465F">
      <w:pPr>
        <w:spacing w:after="0" w:line="240" w:lineRule="auto"/>
        <w:jc w:val="both"/>
        <w:rPr>
          <w:rFonts w:eastAsia="Times New Roman" w:cs="Times New Roman"/>
          <w:szCs w:val="24"/>
        </w:rPr>
      </w:pPr>
      <w:r w:rsidRPr="00AB35F6">
        <w:rPr>
          <w:rFonts w:eastAsia="Times New Roman" w:cs="Times New Roman"/>
          <w:szCs w:val="24"/>
        </w:rPr>
        <w:t>SECTION 1.</w:t>
      </w:r>
      <w:r>
        <w:rPr>
          <w:rFonts w:eastAsia="Times New Roman" w:cs="Times New Roman"/>
          <w:szCs w:val="24"/>
        </w:rPr>
        <w:t xml:space="preserve"> Requires t</w:t>
      </w:r>
      <w:r w:rsidRPr="00AB35F6">
        <w:rPr>
          <w:rFonts w:eastAsia="Times New Roman" w:cs="Times New Roman"/>
          <w:szCs w:val="24"/>
        </w:rPr>
        <w:t xml:space="preserve">his Act </w:t>
      </w:r>
      <w:r>
        <w:rPr>
          <w:rFonts w:eastAsia="Times New Roman" w:cs="Times New Roman"/>
          <w:szCs w:val="24"/>
        </w:rPr>
        <w:t>to</w:t>
      </w:r>
      <w:r w:rsidRPr="00AB35F6">
        <w:rPr>
          <w:rFonts w:eastAsia="Times New Roman" w:cs="Times New Roman"/>
          <w:szCs w:val="24"/>
        </w:rPr>
        <w:t xml:space="preserve"> be known as the Higher Education Accountability Restoration Act.</w:t>
      </w:r>
    </w:p>
    <w:p w:rsidR="00F8465F" w:rsidRPr="00AB35F6" w:rsidRDefault="00F8465F" w:rsidP="00F8465F">
      <w:pPr>
        <w:spacing w:after="0" w:line="240" w:lineRule="auto"/>
        <w:jc w:val="both"/>
        <w:rPr>
          <w:rFonts w:eastAsia="Times New Roman" w:cs="Times New Roman"/>
          <w:szCs w:val="24"/>
        </w:rPr>
      </w:pPr>
    </w:p>
    <w:p w:rsidR="00F8465F" w:rsidRPr="00AB35F6" w:rsidRDefault="00F8465F" w:rsidP="00F8465F">
      <w:pPr>
        <w:spacing w:after="0" w:line="240" w:lineRule="auto"/>
        <w:jc w:val="both"/>
        <w:rPr>
          <w:rFonts w:eastAsia="Times New Roman" w:cs="Times New Roman"/>
          <w:szCs w:val="24"/>
        </w:rPr>
      </w:pPr>
      <w:r w:rsidRPr="00AB35F6">
        <w:rPr>
          <w:rFonts w:eastAsia="Times New Roman" w:cs="Times New Roman"/>
          <w:szCs w:val="24"/>
        </w:rPr>
        <w:t>SECTION 2.</w:t>
      </w:r>
      <w:r>
        <w:rPr>
          <w:rFonts w:eastAsia="Times New Roman" w:cs="Times New Roman"/>
          <w:szCs w:val="24"/>
        </w:rPr>
        <w:t xml:space="preserve"> Amends </w:t>
      </w:r>
      <w:r w:rsidRPr="00AB35F6">
        <w:rPr>
          <w:rFonts w:eastAsia="Times New Roman" w:cs="Times New Roman"/>
          <w:szCs w:val="24"/>
        </w:rPr>
        <w:t xml:space="preserve">Subchapter A, Chapter 54, Education Code, </w:t>
      </w:r>
      <w:r>
        <w:rPr>
          <w:rFonts w:eastAsia="Times New Roman" w:cs="Times New Roman"/>
          <w:szCs w:val="24"/>
        </w:rPr>
        <w:t xml:space="preserve">by adding Section 54.0095, </w:t>
      </w:r>
      <w:r w:rsidRPr="00AB35F6">
        <w:rPr>
          <w:rFonts w:eastAsia="Times New Roman" w:cs="Times New Roman"/>
          <w:szCs w:val="24"/>
        </w:rPr>
        <w:t>as follows:</w:t>
      </w:r>
    </w:p>
    <w:p w:rsidR="00F8465F" w:rsidRPr="00AB35F6" w:rsidRDefault="00F8465F" w:rsidP="00F8465F">
      <w:pPr>
        <w:spacing w:after="0" w:line="240" w:lineRule="auto"/>
        <w:jc w:val="both"/>
        <w:rPr>
          <w:rFonts w:eastAsia="Times New Roman" w:cs="Times New Roman"/>
          <w:szCs w:val="24"/>
        </w:rPr>
      </w:pPr>
    </w:p>
    <w:p w:rsidR="00F8465F" w:rsidRPr="00AB35F6" w:rsidRDefault="00F8465F" w:rsidP="00F8465F">
      <w:pPr>
        <w:spacing w:after="0" w:line="240" w:lineRule="auto"/>
        <w:ind w:left="720"/>
        <w:jc w:val="both"/>
        <w:rPr>
          <w:rFonts w:eastAsia="Times New Roman" w:cs="Times New Roman"/>
          <w:szCs w:val="24"/>
        </w:rPr>
      </w:pPr>
      <w:r w:rsidRPr="00AB35F6">
        <w:rPr>
          <w:rFonts w:eastAsia="Times New Roman" w:cs="Times New Roman"/>
          <w:szCs w:val="24"/>
        </w:rPr>
        <w:t>Sec. 54.0095.</w:t>
      </w:r>
      <w:r>
        <w:rPr>
          <w:rFonts w:eastAsia="Times New Roman" w:cs="Times New Roman"/>
          <w:szCs w:val="24"/>
        </w:rPr>
        <w:t xml:space="preserve"> </w:t>
      </w:r>
      <w:r w:rsidRPr="00AB35F6">
        <w:rPr>
          <w:rFonts w:eastAsia="Times New Roman" w:cs="Times New Roman"/>
          <w:szCs w:val="24"/>
        </w:rPr>
        <w:t xml:space="preserve">INFLATION RATE APPLICABLE TO CERTAIN TUITION OR FEE INCREASES. (a) </w:t>
      </w:r>
      <w:r>
        <w:rPr>
          <w:rFonts w:eastAsia="Times New Roman" w:cs="Times New Roman"/>
          <w:szCs w:val="24"/>
        </w:rPr>
        <w:t>Defines</w:t>
      </w:r>
      <w:r w:rsidRPr="00AB35F6">
        <w:rPr>
          <w:rFonts w:eastAsia="Times New Roman" w:cs="Times New Roman"/>
          <w:szCs w:val="24"/>
        </w:rPr>
        <w:t xml:space="preserve"> "general academic teaching institution" and "public state college" </w:t>
      </w:r>
      <w:r>
        <w:rPr>
          <w:rFonts w:eastAsia="Times New Roman" w:cs="Times New Roman"/>
          <w:szCs w:val="24"/>
        </w:rPr>
        <w:t xml:space="preserve">for purposes of this section. </w:t>
      </w:r>
    </w:p>
    <w:p w:rsidR="00F8465F" w:rsidRPr="00AB35F6" w:rsidRDefault="00F8465F" w:rsidP="00F8465F">
      <w:pPr>
        <w:spacing w:after="0" w:line="240" w:lineRule="auto"/>
        <w:ind w:left="720"/>
        <w:jc w:val="both"/>
        <w:rPr>
          <w:rFonts w:eastAsia="Times New Roman" w:cs="Times New Roman"/>
          <w:szCs w:val="24"/>
        </w:rPr>
      </w:pPr>
    </w:p>
    <w:p w:rsidR="00F8465F" w:rsidRPr="00AB35F6" w:rsidRDefault="00F8465F" w:rsidP="00F8465F">
      <w:pPr>
        <w:spacing w:after="0" w:line="240" w:lineRule="auto"/>
        <w:ind w:left="1440"/>
        <w:jc w:val="both"/>
        <w:rPr>
          <w:rFonts w:eastAsia="Times New Roman" w:cs="Times New Roman"/>
          <w:szCs w:val="24"/>
        </w:rPr>
      </w:pPr>
      <w:r w:rsidRPr="00AB35F6">
        <w:rPr>
          <w:rFonts w:eastAsia="Times New Roman" w:cs="Times New Roman"/>
          <w:szCs w:val="24"/>
        </w:rPr>
        <w:t>(b)</w:t>
      </w:r>
      <w:r>
        <w:rPr>
          <w:rFonts w:eastAsia="Times New Roman" w:cs="Times New Roman"/>
          <w:szCs w:val="24"/>
        </w:rPr>
        <w:t xml:space="preserve"> Requires </w:t>
      </w:r>
      <w:r w:rsidRPr="00AB35F6">
        <w:rPr>
          <w:rFonts w:eastAsia="Times New Roman" w:cs="Times New Roman"/>
          <w:szCs w:val="24"/>
        </w:rPr>
        <w:t>the L</w:t>
      </w:r>
      <w:r>
        <w:rPr>
          <w:rFonts w:eastAsia="Times New Roman" w:cs="Times New Roman"/>
          <w:szCs w:val="24"/>
        </w:rPr>
        <w:t>egislative Budget Board (LBB), n</w:t>
      </w:r>
      <w:r w:rsidRPr="00AB35F6">
        <w:rPr>
          <w:rFonts w:eastAsia="Times New Roman" w:cs="Times New Roman"/>
          <w:szCs w:val="24"/>
        </w:rPr>
        <w:t xml:space="preserve">ot later than January 31 of each year, or as soon thereafter as practicable, </w:t>
      </w:r>
      <w:r>
        <w:rPr>
          <w:rFonts w:eastAsia="Times New Roman" w:cs="Times New Roman"/>
          <w:szCs w:val="24"/>
        </w:rPr>
        <w:t>to</w:t>
      </w:r>
      <w:r w:rsidRPr="00AB35F6">
        <w:rPr>
          <w:rFonts w:eastAsia="Times New Roman" w:cs="Times New Roman"/>
          <w:szCs w:val="24"/>
        </w:rPr>
        <w:t xml:space="preserve"> publish and certify to the governing board of each general academic teaching institution other than a public state college the inflation rate to be used for purposes of Sections 54.0513</w:t>
      </w:r>
      <w:r>
        <w:rPr>
          <w:rFonts w:eastAsia="Times New Roman" w:cs="Times New Roman"/>
          <w:szCs w:val="24"/>
        </w:rPr>
        <w:t xml:space="preserve"> (</w:t>
      </w:r>
      <w:r w:rsidRPr="00AB35F6">
        <w:rPr>
          <w:rFonts w:eastAsia="Times New Roman" w:cs="Times New Roman"/>
          <w:szCs w:val="24"/>
        </w:rPr>
        <w:t>Designated Tuition</w:t>
      </w:r>
      <w:r>
        <w:rPr>
          <w:rFonts w:eastAsia="Times New Roman" w:cs="Times New Roman"/>
          <w:szCs w:val="24"/>
        </w:rPr>
        <w:t>)</w:t>
      </w:r>
      <w:r w:rsidRPr="00AB35F6">
        <w:rPr>
          <w:rFonts w:eastAsia="Times New Roman" w:cs="Times New Roman"/>
          <w:szCs w:val="24"/>
        </w:rPr>
        <w:t xml:space="preserve"> and 54.5001 for the next academic year.</w:t>
      </w:r>
    </w:p>
    <w:p w:rsidR="00F8465F" w:rsidRPr="00AB35F6" w:rsidRDefault="00F8465F" w:rsidP="00F8465F">
      <w:pPr>
        <w:spacing w:after="0" w:line="240" w:lineRule="auto"/>
        <w:ind w:left="1440"/>
        <w:jc w:val="both"/>
        <w:rPr>
          <w:rFonts w:eastAsia="Times New Roman" w:cs="Times New Roman"/>
          <w:szCs w:val="24"/>
        </w:rPr>
      </w:pPr>
    </w:p>
    <w:p w:rsidR="00F8465F" w:rsidRPr="00AB35F6" w:rsidRDefault="00F8465F" w:rsidP="00F8465F">
      <w:pPr>
        <w:spacing w:after="0" w:line="240" w:lineRule="auto"/>
        <w:ind w:left="1440"/>
        <w:jc w:val="both"/>
        <w:rPr>
          <w:rFonts w:eastAsia="Times New Roman" w:cs="Times New Roman"/>
          <w:szCs w:val="24"/>
        </w:rPr>
      </w:pPr>
      <w:r w:rsidRPr="00AB35F6">
        <w:rPr>
          <w:rFonts w:eastAsia="Times New Roman" w:cs="Times New Roman"/>
          <w:szCs w:val="24"/>
        </w:rPr>
        <w:t>(b-1)</w:t>
      </w:r>
      <w:r>
        <w:rPr>
          <w:rFonts w:eastAsia="Times New Roman" w:cs="Times New Roman"/>
          <w:szCs w:val="24"/>
        </w:rPr>
        <w:t xml:space="preserve"> Requires the LBB, f</w:t>
      </w:r>
      <w:r w:rsidRPr="00AB35F6">
        <w:rPr>
          <w:rFonts w:eastAsia="Times New Roman" w:cs="Times New Roman"/>
          <w:szCs w:val="24"/>
        </w:rPr>
        <w:t>or purposes of applying Section 54.5001 for the 2019</w:t>
      </w:r>
      <w:r>
        <w:rPr>
          <w:rFonts w:eastAsia="Times New Roman" w:cs="Times New Roman"/>
          <w:szCs w:val="24"/>
        </w:rPr>
        <w:t>–</w:t>
      </w:r>
      <w:r w:rsidRPr="00AB35F6">
        <w:rPr>
          <w:rFonts w:eastAsia="Times New Roman" w:cs="Times New Roman"/>
          <w:szCs w:val="24"/>
        </w:rPr>
        <w:t xml:space="preserve">2020 academic year, </w:t>
      </w:r>
      <w:r>
        <w:rPr>
          <w:rFonts w:eastAsia="Times New Roman" w:cs="Times New Roman"/>
          <w:szCs w:val="24"/>
        </w:rPr>
        <w:t>to</w:t>
      </w:r>
      <w:r w:rsidRPr="00AB35F6">
        <w:rPr>
          <w:rFonts w:eastAsia="Times New Roman" w:cs="Times New Roman"/>
          <w:szCs w:val="24"/>
        </w:rPr>
        <w:t xml:space="preserve"> publish and certify the applicable inflation rate as soon as practicable after this section takes effect. </w:t>
      </w:r>
      <w:r>
        <w:rPr>
          <w:rFonts w:eastAsia="Times New Roman" w:cs="Times New Roman"/>
          <w:szCs w:val="24"/>
        </w:rPr>
        <w:t>Provides that t</w:t>
      </w:r>
      <w:r w:rsidRPr="00AB35F6">
        <w:rPr>
          <w:rFonts w:eastAsia="Times New Roman" w:cs="Times New Roman"/>
          <w:szCs w:val="24"/>
        </w:rPr>
        <w:t>his subsection expires September 1, 2020.</w:t>
      </w:r>
    </w:p>
    <w:p w:rsidR="00F8465F" w:rsidRPr="00AB35F6" w:rsidRDefault="00F8465F" w:rsidP="00F8465F">
      <w:pPr>
        <w:spacing w:after="0" w:line="240" w:lineRule="auto"/>
        <w:ind w:left="1440"/>
        <w:jc w:val="both"/>
        <w:rPr>
          <w:rFonts w:eastAsia="Times New Roman" w:cs="Times New Roman"/>
          <w:szCs w:val="24"/>
        </w:rPr>
      </w:pPr>
    </w:p>
    <w:p w:rsidR="00F8465F" w:rsidRPr="00AB35F6" w:rsidRDefault="00F8465F" w:rsidP="00F8465F">
      <w:pPr>
        <w:spacing w:after="0" w:line="240" w:lineRule="auto"/>
        <w:ind w:left="1440"/>
        <w:jc w:val="both"/>
        <w:rPr>
          <w:rFonts w:eastAsia="Times New Roman" w:cs="Times New Roman"/>
          <w:szCs w:val="24"/>
        </w:rPr>
      </w:pPr>
      <w:r w:rsidRPr="00AB35F6">
        <w:rPr>
          <w:rFonts w:eastAsia="Times New Roman" w:cs="Times New Roman"/>
          <w:szCs w:val="24"/>
        </w:rPr>
        <w:t>(c)</w:t>
      </w:r>
      <w:r>
        <w:rPr>
          <w:rFonts w:eastAsia="Times New Roman" w:cs="Times New Roman"/>
          <w:szCs w:val="24"/>
        </w:rPr>
        <w:t xml:space="preserve"> Provides that t</w:t>
      </w:r>
      <w:r w:rsidRPr="00AB35F6">
        <w:rPr>
          <w:rFonts w:eastAsia="Times New Roman" w:cs="Times New Roman"/>
          <w:szCs w:val="24"/>
        </w:rPr>
        <w:t>he inflation rate is the percentage increase, if any, as expressed in decimal form rounded to the nearest thousandth of one percent, in the consumer price index, as defined by Section 341.201</w:t>
      </w:r>
      <w:r>
        <w:rPr>
          <w:rFonts w:eastAsia="Times New Roman" w:cs="Times New Roman"/>
          <w:szCs w:val="24"/>
        </w:rPr>
        <w:t xml:space="preserve"> (Definitions o</w:t>
      </w:r>
      <w:r w:rsidRPr="00AB35F6">
        <w:rPr>
          <w:rFonts w:eastAsia="Times New Roman" w:cs="Times New Roman"/>
          <w:szCs w:val="24"/>
        </w:rPr>
        <w:t>f Indexes</w:t>
      </w:r>
      <w:r>
        <w:rPr>
          <w:rFonts w:eastAsia="Times New Roman" w:cs="Times New Roman"/>
          <w:szCs w:val="24"/>
        </w:rPr>
        <w:t>)</w:t>
      </w:r>
      <w:r w:rsidRPr="00AB35F6">
        <w:rPr>
          <w:rFonts w:eastAsia="Times New Roman" w:cs="Times New Roman"/>
          <w:szCs w:val="24"/>
        </w:rPr>
        <w:t>, Finance Code, for the preceding calendar year as compared to the consumer price index for the year preceding that year.</w:t>
      </w:r>
    </w:p>
    <w:p w:rsidR="00F8465F" w:rsidRPr="00AB35F6" w:rsidRDefault="00F8465F" w:rsidP="00F8465F">
      <w:pPr>
        <w:spacing w:after="0" w:line="240" w:lineRule="auto"/>
        <w:jc w:val="both"/>
        <w:rPr>
          <w:rFonts w:eastAsia="Times New Roman" w:cs="Times New Roman"/>
          <w:szCs w:val="24"/>
        </w:rPr>
      </w:pPr>
    </w:p>
    <w:p w:rsidR="00F8465F" w:rsidRPr="00AB35F6" w:rsidRDefault="00F8465F" w:rsidP="00F8465F">
      <w:pPr>
        <w:spacing w:after="0" w:line="240" w:lineRule="auto"/>
        <w:jc w:val="both"/>
        <w:rPr>
          <w:rFonts w:eastAsia="Times New Roman" w:cs="Times New Roman"/>
          <w:szCs w:val="24"/>
        </w:rPr>
      </w:pPr>
      <w:r w:rsidRPr="00AB35F6">
        <w:rPr>
          <w:rFonts w:eastAsia="Times New Roman" w:cs="Times New Roman"/>
          <w:szCs w:val="24"/>
        </w:rPr>
        <w:t>SECTION 3.</w:t>
      </w:r>
      <w:r>
        <w:rPr>
          <w:rFonts w:eastAsia="Times New Roman" w:cs="Times New Roman"/>
          <w:szCs w:val="24"/>
        </w:rPr>
        <w:t xml:space="preserve"> Amends </w:t>
      </w:r>
      <w:r w:rsidRPr="00AB35F6">
        <w:rPr>
          <w:rFonts w:eastAsia="Times New Roman" w:cs="Times New Roman"/>
          <w:szCs w:val="24"/>
        </w:rPr>
        <w:t>Section 54.0513, Education Code, by adding Subsect</w:t>
      </w:r>
      <w:r>
        <w:rPr>
          <w:rFonts w:eastAsia="Times New Roman" w:cs="Times New Roman"/>
          <w:szCs w:val="24"/>
        </w:rPr>
        <w:t xml:space="preserve">ions (g), (g-1), (g-2), and (h), </w:t>
      </w:r>
      <w:r w:rsidRPr="00AB35F6">
        <w:rPr>
          <w:rFonts w:eastAsia="Times New Roman" w:cs="Times New Roman"/>
          <w:szCs w:val="24"/>
        </w:rPr>
        <w:t>as follows:</w:t>
      </w:r>
    </w:p>
    <w:p w:rsidR="00F8465F" w:rsidRPr="00AB35F6" w:rsidRDefault="00F8465F" w:rsidP="00F8465F">
      <w:pPr>
        <w:spacing w:after="0" w:line="240" w:lineRule="auto"/>
        <w:jc w:val="both"/>
        <w:rPr>
          <w:rFonts w:eastAsia="Times New Roman" w:cs="Times New Roman"/>
          <w:szCs w:val="24"/>
        </w:rPr>
      </w:pPr>
    </w:p>
    <w:p w:rsidR="00F8465F" w:rsidRPr="00AB35F6" w:rsidRDefault="00F8465F" w:rsidP="00F8465F">
      <w:pPr>
        <w:spacing w:after="0" w:line="240" w:lineRule="auto"/>
        <w:ind w:left="1440"/>
        <w:jc w:val="both"/>
        <w:rPr>
          <w:rFonts w:eastAsia="Times New Roman" w:cs="Times New Roman"/>
          <w:szCs w:val="24"/>
        </w:rPr>
      </w:pPr>
      <w:r w:rsidRPr="00AB35F6">
        <w:rPr>
          <w:rFonts w:eastAsia="Times New Roman" w:cs="Times New Roman"/>
          <w:szCs w:val="24"/>
        </w:rPr>
        <w:t>(g)</w:t>
      </w:r>
      <w:r>
        <w:rPr>
          <w:rFonts w:eastAsia="Times New Roman" w:cs="Times New Roman"/>
          <w:szCs w:val="24"/>
        </w:rPr>
        <w:t xml:space="preserve"> Prohibits t</w:t>
      </w:r>
      <w:r w:rsidRPr="00AB35F6">
        <w:rPr>
          <w:rFonts w:eastAsia="Times New Roman" w:cs="Times New Roman"/>
          <w:szCs w:val="24"/>
        </w:rPr>
        <w:t xml:space="preserve">he amount of tuition the governing board of a general academic teaching institution other than a public state college charges under this section to a student of the institution for an academic year </w:t>
      </w:r>
      <w:r>
        <w:rPr>
          <w:rFonts w:eastAsia="Times New Roman" w:cs="Times New Roman"/>
          <w:szCs w:val="24"/>
        </w:rPr>
        <w:t>from</w:t>
      </w:r>
      <w:r w:rsidRPr="00AB35F6">
        <w:rPr>
          <w:rFonts w:eastAsia="Times New Roman" w:cs="Times New Roman"/>
          <w:szCs w:val="24"/>
        </w:rPr>
        <w:t xml:space="preserve"> exceed</w:t>
      </w:r>
      <w:r>
        <w:rPr>
          <w:rFonts w:eastAsia="Times New Roman" w:cs="Times New Roman"/>
          <w:szCs w:val="24"/>
        </w:rPr>
        <w:t>ing</w:t>
      </w:r>
      <w:r w:rsidRPr="00AB35F6">
        <w:rPr>
          <w:rFonts w:eastAsia="Times New Roman" w:cs="Times New Roman"/>
          <w:szCs w:val="24"/>
        </w:rPr>
        <w:t xml:space="preserve"> the total amount of tuition that the governing board would have charged under this section to a similarly situated student of the institution for the preceding academic year, as that amount is adjusted for each academic year for inflation according to the inflation rate determined under Section 54.0095. </w:t>
      </w:r>
      <w:r>
        <w:rPr>
          <w:rFonts w:eastAsia="Times New Roman" w:cs="Times New Roman"/>
          <w:szCs w:val="24"/>
        </w:rPr>
        <w:t>Prohibits t</w:t>
      </w:r>
      <w:r w:rsidRPr="00AB35F6">
        <w:rPr>
          <w:rFonts w:eastAsia="Times New Roman" w:cs="Times New Roman"/>
          <w:szCs w:val="24"/>
        </w:rPr>
        <w:t xml:space="preserve">he governing board </w:t>
      </w:r>
      <w:r>
        <w:rPr>
          <w:rFonts w:eastAsia="Times New Roman" w:cs="Times New Roman"/>
          <w:szCs w:val="24"/>
        </w:rPr>
        <w:t>from increasing</w:t>
      </w:r>
      <w:r w:rsidRPr="00AB35F6">
        <w:rPr>
          <w:rFonts w:eastAsia="Times New Roman" w:cs="Times New Roman"/>
          <w:szCs w:val="24"/>
        </w:rPr>
        <w:t xml:space="preserve"> the amount of tuition charged under this section to a student more than once in any academic year. </w:t>
      </w:r>
      <w:r>
        <w:rPr>
          <w:rFonts w:eastAsia="Times New Roman" w:cs="Times New Roman"/>
          <w:szCs w:val="24"/>
        </w:rPr>
        <w:t>Provides that, f</w:t>
      </w:r>
      <w:r w:rsidRPr="00AB35F6">
        <w:rPr>
          <w:rFonts w:eastAsia="Times New Roman" w:cs="Times New Roman"/>
          <w:szCs w:val="24"/>
        </w:rPr>
        <w:t>or purposes of this subsection, students are similarly situated if they share the same residency status, degree program, course load, course level, tuition exemption status, and other circumstances affecting the tuition charged to the student.</w:t>
      </w:r>
    </w:p>
    <w:p w:rsidR="00F8465F" w:rsidRPr="00AB35F6" w:rsidRDefault="00F8465F" w:rsidP="00F8465F">
      <w:pPr>
        <w:spacing w:after="0" w:line="240" w:lineRule="auto"/>
        <w:ind w:left="1440"/>
        <w:jc w:val="both"/>
        <w:rPr>
          <w:rFonts w:eastAsia="Times New Roman" w:cs="Times New Roman"/>
          <w:szCs w:val="24"/>
        </w:rPr>
      </w:pPr>
    </w:p>
    <w:p w:rsidR="00F8465F" w:rsidRPr="00AB35F6" w:rsidRDefault="00F8465F" w:rsidP="00F8465F">
      <w:pPr>
        <w:spacing w:after="0" w:line="240" w:lineRule="auto"/>
        <w:ind w:left="1440"/>
        <w:jc w:val="both"/>
        <w:rPr>
          <w:rFonts w:eastAsia="Times New Roman" w:cs="Times New Roman"/>
          <w:szCs w:val="24"/>
        </w:rPr>
      </w:pPr>
      <w:r w:rsidRPr="00AB35F6">
        <w:rPr>
          <w:rFonts w:eastAsia="Times New Roman" w:cs="Times New Roman"/>
          <w:szCs w:val="24"/>
        </w:rPr>
        <w:t>(g-1)</w:t>
      </w:r>
      <w:r>
        <w:rPr>
          <w:rFonts w:eastAsia="Times New Roman" w:cs="Times New Roman"/>
          <w:szCs w:val="24"/>
        </w:rPr>
        <w:t xml:space="preserve"> Prohibits </w:t>
      </w:r>
      <w:r w:rsidRPr="00AB35F6">
        <w:rPr>
          <w:rFonts w:eastAsia="Times New Roman" w:cs="Times New Roman"/>
          <w:szCs w:val="24"/>
        </w:rPr>
        <w:t>the amount of tuition charged to a student under this section by a general academic teaching institution ot</w:t>
      </w:r>
      <w:r>
        <w:rPr>
          <w:rFonts w:eastAsia="Times New Roman" w:cs="Times New Roman"/>
          <w:szCs w:val="24"/>
        </w:rPr>
        <w:t>her than a public state college, n</w:t>
      </w:r>
      <w:r w:rsidRPr="00AB35F6">
        <w:rPr>
          <w:rFonts w:eastAsia="Times New Roman" w:cs="Times New Roman"/>
          <w:szCs w:val="24"/>
        </w:rPr>
        <w:t>otwithstanding Subsection (g), for the 2019</w:t>
      </w:r>
      <w:r>
        <w:rPr>
          <w:rFonts w:eastAsia="Times New Roman" w:cs="Times New Roman"/>
          <w:szCs w:val="24"/>
        </w:rPr>
        <w:t>–</w:t>
      </w:r>
      <w:r w:rsidRPr="00AB35F6">
        <w:rPr>
          <w:rFonts w:eastAsia="Times New Roman" w:cs="Times New Roman"/>
          <w:szCs w:val="24"/>
        </w:rPr>
        <w:t xml:space="preserve">2020 academic year, </w:t>
      </w:r>
      <w:r>
        <w:rPr>
          <w:rFonts w:eastAsia="Times New Roman" w:cs="Times New Roman"/>
          <w:szCs w:val="24"/>
        </w:rPr>
        <w:t>from</w:t>
      </w:r>
      <w:r w:rsidRPr="00AB35F6">
        <w:rPr>
          <w:rFonts w:eastAsia="Times New Roman" w:cs="Times New Roman"/>
          <w:szCs w:val="24"/>
        </w:rPr>
        <w:t xml:space="preserve"> exceed</w:t>
      </w:r>
      <w:r>
        <w:rPr>
          <w:rFonts w:eastAsia="Times New Roman" w:cs="Times New Roman"/>
          <w:szCs w:val="24"/>
        </w:rPr>
        <w:t>ing</w:t>
      </w:r>
      <w:r w:rsidRPr="00AB35F6">
        <w:rPr>
          <w:rFonts w:eastAsia="Times New Roman" w:cs="Times New Roman"/>
          <w:szCs w:val="24"/>
        </w:rPr>
        <w:t xml:space="preserve"> the total amount of tuition that the institution would have charged under this section to a similarly situated student for the 2018</w:t>
      </w:r>
      <w:r>
        <w:rPr>
          <w:rFonts w:eastAsia="Times New Roman" w:cs="Times New Roman"/>
          <w:szCs w:val="24"/>
        </w:rPr>
        <w:t>–</w:t>
      </w:r>
      <w:r w:rsidRPr="00AB35F6">
        <w:rPr>
          <w:rFonts w:eastAsia="Times New Roman" w:cs="Times New Roman"/>
          <w:szCs w:val="24"/>
        </w:rPr>
        <w:t>2019 academic year, except that if the institution's governing board, before January 1, 2019, gave final approval to increased tuition rates to be charged by the institution under this section for the 2019</w:t>
      </w:r>
      <w:r>
        <w:rPr>
          <w:rFonts w:eastAsia="Times New Roman" w:cs="Times New Roman"/>
          <w:szCs w:val="24"/>
        </w:rPr>
        <w:t>–</w:t>
      </w:r>
      <w:r w:rsidRPr="00AB35F6">
        <w:rPr>
          <w:rFonts w:eastAsia="Times New Roman" w:cs="Times New Roman"/>
          <w:szCs w:val="24"/>
        </w:rPr>
        <w:t xml:space="preserve">2020 academic year, the institution </w:t>
      </w:r>
      <w:r>
        <w:rPr>
          <w:rFonts w:eastAsia="Times New Roman" w:cs="Times New Roman"/>
          <w:szCs w:val="24"/>
        </w:rPr>
        <w:t>is authorized to</w:t>
      </w:r>
      <w:r w:rsidRPr="00AB35F6">
        <w:rPr>
          <w:rFonts w:eastAsia="Times New Roman" w:cs="Times New Roman"/>
          <w:szCs w:val="24"/>
        </w:rPr>
        <w:t xml:space="preserve"> charge tuition under this section for that year at those increased rates. </w:t>
      </w:r>
      <w:r>
        <w:rPr>
          <w:rFonts w:eastAsia="Times New Roman" w:cs="Times New Roman"/>
          <w:szCs w:val="24"/>
        </w:rPr>
        <w:t>Provides that, f</w:t>
      </w:r>
      <w:r w:rsidRPr="00AB35F6">
        <w:rPr>
          <w:rFonts w:eastAsia="Times New Roman" w:cs="Times New Roman"/>
          <w:szCs w:val="24"/>
        </w:rPr>
        <w:t xml:space="preserve">or purposes of this subsection, students are similarly situated if they share the same residency status, degree program, course load, course level, tuition exemption status, and other circumstances affecting the tuition charged to the student. </w:t>
      </w:r>
      <w:r>
        <w:rPr>
          <w:rFonts w:eastAsia="Times New Roman" w:cs="Times New Roman"/>
          <w:szCs w:val="24"/>
        </w:rPr>
        <w:t>Provides that t</w:t>
      </w:r>
      <w:r w:rsidRPr="00AB35F6">
        <w:rPr>
          <w:rFonts w:eastAsia="Times New Roman" w:cs="Times New Roman"/>
          <w:szCs w:val="24"/>
        </w:rPr>
        <w:t>his subsection expires September 1, 2020.</w:t>
      </w:r>
    </w:p>
    <w:p w:rsidR="00F8465F" w:rsidRPr="00AB35F6" w:rsidRDefault="00F8465F" w:rsidP="00F8465F">
      <w:pPr>
        <w:spacing w:after="0" w:line="240" w:lineRule="auto"/>
        <w:ind w:left="1440"/>
        <w:jc w:val="both"/>
        <w:rPr>
          <w:rFonts w:eastAsia="Times New Roman" w:cs="Times New Roman"/>
          <w:szCs w:val="24"/>
        </w:rPr>
      </w:pPr>
    </w:p>
    <w:p w:rsidR="00F8465F" w:rsidRPr="00AB35F6" w:rsidRDefault="00F8465F" w:rsidP="00F8465F">
      <w:pPr>
        <w:spacing w:after="0" w:line="240" w:lineRule="auto"/>
        <w:ind w:left="1440"/>
        <w:jc w:val="both"/>
        <w:rPr>
          <w:rFonts w:eastAsia="Times New Roman" w:cs="Times New Roman"/>
          <w:szCs w:val="24"/>
        </w:rPr>
      </w:pPr>
      <w:r w:rsidRPr="00AB35F6">
        <w:rPr>
          <w:rFonts w:eastAsia="Times New Roman" w:cs="Times New Roman"/>
          <w:szCs w:val="24"/>
        </w:rPr>
        <w:t>(g-2)</w:t>
      </w:r>
      <w:r>
        <w:rPr>
          <w:rFonts w:eastAsia="Times New Roman" w:cs="Times New Roman"/>
          <w:szCs w:val="24"/>
        </w:rPr>
        <w:t xml:space="preserve"> Requires </w:t>
      </w:r>
      <w:r w:rsidRPr="00AB35F6">
        <w:rPr>
          <w:rFonts w:eastAsia="Times New Roman" w:cs="Times New Roman"/>
          <w:szCs w:val="24"/>
        </w:rPr>
        <w:t>the institution</w:t>
      </w:r>
      <w:r>
        <w:rPr>
          <w:rFonts w:eastAsia="Times New Roman" w:cs="Times New Roman"/>
          <w:szCs w:val="24"/>
        </w:rPr>
        <w:t>, i</w:t>
      </w:r>
      <w:r w:rsidRPr="00AB35F6">
        <w:rPr>
          <w:rFonts w:eastAsia="Times New Roman" w:cs="Times New Roman"/>
          <w:szCs w:val="24"/>
        </w:rPr>
        <w:t>f a student has paid an amount of tuition charged under this section by a general academic teaching institution other than a public state college for the 2019 fall semester in excess of the maximum amount permitted by this</w:t>
      </w:r>
      <w:r>
        <w:rPr>
          <w:rFonts w:eastAsia="Times New Roman" w:cs="Times New Roman"/>
          <w:szCs w:val="24"/>
        </w:rPr>
        <w:t xml:space="preserve"> section, </w:t>
      </w:r>
      <w:r w:rsidRPr="00AB35F6">
        <w:rPr>
          <w:rFonts w:eastAsia="Times New Roman" w:cs="Times New Roman"/>
          <w:szCs w:val="24"/>
        </w:rPr>
        <w:t xml:space="preserve">not later than January 1, 2020, </w:t>
      </w:r>
      <w:r>
        <w:rPr>
          <w:rFonts w:eastAsia="Times New Roman" w:cs="Times New Roman"/>
          <w:szCs w:val="24"/>
        </w:rPr>
        <w:t>to</w:t>
      </w:r>
      <w:r w:rsidRPr="00AB35F6">
        <w:rPr>
          <w:rFonts w:eastAsia="Times New Roman" w:cs="Times New Roman"/>
          <w:szCs w:val="24"/>
        </w:rPr>
        <w:t xml:space="preserve"> refund to the student the excess amount of tuition paid. </w:t>
      </w:r>
      <w:r>
        <w:rPr>
          <w:rFonts w:eastAsia="Times New Roman" w:cs="Times New Roman"/>
          <w:szCs w:val="24"/>
        </w:rPr>
        <w:t>Provides that t</w:t>
      </w:r>
      <w:r w:rsidRPr="00AB35F6">
        <w:rPr>
          <w:rFonts w:eastAsia="Times New Roman" w:cs="Times New Roman"/>
          <w:szCs w:val="24"/>
        </w:rPr>
        <w:t>his subsection expires September 1, 2020.</w:t>
      </w:r>
    </w:p>
    <w:p w:rsidR="00F8465F" w:rsidRPr="00AB35F6" w:rsidRDefault="00F8465F" w:rsidP="00F8465F">
      <w:pPr>
        <w:spacing w:after="0" w:line="240" w:lineRule="auto"/>
        <w:ind w:left="1440"/>
        <w:jc w:val="both"/>
        <w:rPr>
          <w:rFonts w:eastAsia="Times New Roman" w:cs="Times New Roman"/>
          <w:szCs w:val="24"/>
        </w:rPr>
      </w:pPr>
    </w:p>
    <w:p w:rsidR="00F8465F" w:rsidRPr="00AB35F6" w:rsidRDefault="00F8465F" w:rsidP="00F8465F">
      <w:pPr>
        <w:spacing w:after="0" w:line="240" w:lineRule="auto"/>
        <w:ind w:left="1440"/>
        <w:jc w:val="both"/>
        <w:rPr>
          <w:rFonts w:eastAsia="Times New Roman" w:cs="Times New Roman"/>
          <w:szCs w:val="24"/>
        </w:rPr>
      </w:pPr>
      <w:r w:rsidRPr="00AB35F6">
        <w:rPr>
          <w:rFonts w:eastAsia="Times New Roman" w:cs="Times New Roman"/>
          <w:szCs w:val="24"/>
        </w:rPr>
        <w:t>(h)</w:t>
      </w:r>
      <w:r>
        <w:rPr>
          <w:rFonts w:eastAsia="Times New Roman" w:cs="Times New Roman"/>
          <w:szCs w:val="24"/>
        </w:rPr>
        <w:t xml:space="preserve"> Defines</w:t>
      </w:r>
      <w:r w:rsidRPr="00AB35F6">
        <w:rPr>
          <w:rFonts w:eastAsia="Times New Roman" w:cs="Times New Roman"/>
          <w:szCs w:val="24"/>
        </w:rPr>
        <w:t xml:space="preserve"> "general academic teaching institution" and "public state college" </w:t>
      </w:r>
      <w:r>
        <w:rPr>
          <w:rFonts w:eastAsia="Times New Roman" w:cs="Times New Roman"/>
          <w:szCs w:val="24"/>
        </w:rPr>
        <w:t>for purposes of this section</w:t>
      </w:r>
      <w:r w:rsidRPr="00AB35F6">
        <w:rPr>
          <w:rFonts w:eastAsia="Times New Roman" w:cs="Times New Roman"/>
          <w:szCs w:val="24"/>
        </w:rPr>
        <w:t>.</w:t>
      </w:r>
    </w:p>
    <w:p w:rsidR="00F8465F" w:rsidRPr="00AB35F6" w:rsidRDefault="00F8465F" w:rsidP="00F8465F">
      <w:pPr>
        <w:spacing w:after="0" w:line="240" w:lineRule="auto"/>
        <w:jc w:val="both"/>
        <w:rPr>
          <w:rFonts w:eastAsia="Times New Roman" w:cs="Times New Roman"/>
          <w:szCs w:val="24"/>
        </w:rPr>
      </w:pPr>
    </w:p>
    <w:p w:rsidR="00F8465F" w:rsidRPr="00AB35F6" w:rsidRDefault="00F8465F" w:rsidP="00F8465F">
      <w:pPr>
        <w:spacing w:after="0" w:line="240" w:lineRule="auto"/>
        <w:jc w:val="both"/>
        <w:rPr>
          <w:rFonts w:eastAsia="Times New Roman" w:cs="Times New Roman"/>
          <w:szCs w:val="24"/>
        </w:rPr>
      </w:pPr>
      <w:r w:rsidRPr="00AB35F6">
        <w:rPr>
          <w:rFonts w:eastAsia="Times New Roman" w:cs="Times New Roman"/>
          <w:szCs w:val="24"/>
        </w:rPr>
        <w:t>SECTION 4.</w:t>
      </w:r>
      <w:r>
        <w:rPr>
          <w:rFonts w:eastAsia="Times New Roman" w:cs="Times New Roman"/>
          <w:szCs w:val="24"/>
        </w:rPr>
        <w:t xml:space="preserve"> Amends </w:t>
      </w:r>
      <w:r w:rsidRPr="00AB35F6">
        <w:rPr>
          <w:rFonts w:eastAsia="Times New Roman" w:cs="Times New Roman"/>
          <w:szCs w:val="24"/>
        </w:rPr>
        <w:t xml:space="preserve">Subchapter E, Chapter 54, Education Code, </w:t>
      </w:r>
      <w:r>
        <w:rPr>
          <w:rFonts w:eastAsia="Times New Roman" w:cs="Times New Roman"/>
          <w:szCs w:val="24"/>
        </w:rPr>
        <w:t xml:space="preserve">by adding Section 54.5001, </w:t>
      </w:r>
      <w:r w:rsidRPr="00AB35F6">
        <w:rPr>
          <w:rFonts w:eastAsia="Times New Roman" w:cs="Times New Roman"/>
          <w:szCs w:val="24"/>
        </w:rPr>
        <w:t>as follows:</w:t>
      </w:r>
    </w:p>
    <w:p w:rsidR="00F8465F" w:rsidRPr="00AB35F6" w:rsidRDefault="00F8465F" w:rsidP="00F8465F">
      <w:pPr>
        <w:spacing w:after="0" w:line="240" w:lineRule="auto"/>
        <w:jc w:val="both"/>
        <w:rPr>
          <w:rFonts w:eastAsia="Times New Roman" w:cs="Times New Roman"/>
          <w:szCs w:val="24"/>
        </w:rPr>
      </w:pPr>
    </w:p>
    <w:p w:rsidR="00F8465F" w:rsidRPr="00AB35F6" w:rsidRDefault="00F8465F" w:rsidP="00F8465F">
      <w:pPr>
        <w:spacing w:after="0" w:line="240" w:lineRule="auto"/>
        <w:ind w:left="720"/>
        <w:jc w:val="both"/>
        <w:rPr>
          <w:rFonts w:eastAsia="Times New Roman" w:cs="Times New Roman"/>
          <w:szCs w:val="24"/>
        </w:rPr>
      </w:pPr>
      <w:r w:rsidRPr="00AB35F6">
        <w:rPr>
          <w:rFonts w:eastAsia="Times New Roman" w:cs="Times New Roman"/>
          <w:szCs w:val="24"/>
        </w:rPr>
        <w:t>Sec. 54.5001.</w:t>
      </w:r>
      <w:r>
        <w:rPr>
          <w:rFonts w:eastAsia="Times New Roman" w:cs="Times New Roman"/>
          <w:szCs w:val="24"/>
        </w:rPr>
        <w:t xml:space="preserve"> </w:t>
      </w:r>
      <w:r w:rsidRPr="00AB35F6">
        <w:rPr>
          <w:rFonts w:eastAsia="Times New Roman" w:cs="Times New Roman"/>
          <w:szCs w:val="24"/>
        </w:rPr>
        <w:t xml:space="preserve">LIMITATIONS ON FEE INCREASES WITHOUT STUDENT APPROVAL. (a) </w:t>
      </w:r>
      <w:r>
        <w:rPr>
          <w:rFonts w:eastAsia="Times New Roman" w:cs="Times New Roman"/>
          <w:szCs w:val="24"/>
        </w:rPr>
        <w:t>Defines</w:t>
      </w:r>
      <w:r w:rsidRPr="00AB35F6">
        <w:rPr>
          <w:rFonts w:eastAsia="Times New Roman" w:cs="Times New Roman"/>
          <w:szCs w:val="24"/>
        </w:rPr>
        <w:t xml:space="preserve"> "general academic teaching institution" and "public state college" </w:t>
      </w:r>
      <w:r>
        <w:rPr>
          <w:rFonts w:eastAsia="Times New Roman" w:cs="Times New Roman"/>
          <w:szCs w:val="24"/>
        </w:rPr>
        <w:t>for purposes of this section</w:t>
      </w:r>
      <w:r w:rsidRPr="00AB35F6">
        <w:rPr>
          <w:rFonts w:eastAsia="Times New Roman" w:cs="Times New Roman"/>
          <w:szCs w:val="24"/>
        </w:rPr>
        <w:t>.</w:t>
      </w:r>
    </w:p>
    <w:p w:rsidR="00F8465F" w:rsidRPr="00AB35F6" w:rsidRDefault="00F8465F" w:rsidP="00F8465F">
      <w:pPr>
        <w:spacing w:after="0" w:line="240" w:lineRule="auto"/>
        <w:ind w:left="720"/>
        <w:jc w:val="both"/>
        <w:rPr>
          <w:rFonts w:eastAsia="Times New Roman" w:cs="Times New Roman"/>
          <w:szCs w:val="24"/>
        </w:rPr>
      </w:pPr>
    </w:p>
    <w:p w:rsidR="00F8465F" w:rsidRPr="00AB35F6" w:rsidRDefault="00F8465F" w:rsidP="00F8465F">
      <w:pPr>
        <w:spacing w:after="0" w:line="240" w:lineRule="auto"/>
        <w:ind w:left="1440"/>
        <w:jc w:val="both"/>
        <w:rPr>
          <w:rFonts w:eastAsia="Times New Roman" w:cs="Times New Roman"/>
          <w:szCs w:val="24"/>
        </w:rPr>
      </w:pPr>
      <w:r w:rsidRPr="00AB35F6">
        <w:rPr>
          <w:rFonts w:eastAsia="Times New Roman" w:cs="Times New Roman"/>
          <w:szCs w:val="24"/>
        </w:rPr>
        <w:t>(b)</w:t>
      </w:r>
      <w:r>
        <w:rPr>
          <w:rFonts w:eastAsia="Times New Roman" w:cs="Times New Roman"/>
          <w:szCs w:val="24"/>
        </w:rPr>
        <w:t xml:space="preserve"> Provides that t</w:t>
      </w:r>
      <w:r w:rsidRPr="00AB35F6">
        <w:rPr>
          <w:rFonts w:eastAsia="Times New Roman" w:cs="Times New Roman"/>
          <w:szCs w:val="24"/>
        </w:rPr>
        <w:t>his section applies only to a general academic teaching institution other than a public state college.</w:t>
      </w:r>
    </w:p>
    <w:p w:rsidR="00F8465F" w:rsidRPr="00AB35F6" w:rsidRDefault="00F8465F" w:rsidP="00F8465F">
      <w:pPr>
        <w:spacing w:after="0" w:line="240" w:lineRule="auto"/>
        <w:ind w:left="1440"/>
        <w:jc w:val="both"/>
        <w:rPr>
          <w:rFonts w:eastAsia="Times New Roman" w:cs="Times New Roman"/>
          <w:szCs w:val="24"/>
        </w:rPr>
      </w:pPr>
    </w:p>
    <w:p w:rsidR="00F8465F" w:rsidRPr="00AB35F6" w:rsidRDefault="00F8465F" w:rsidP="00F8465F">
      <w:pPr>
        <w:spacing w:after="0" w:line="240" w:lineRule="auto"/>
        <w:ind w:left="1440"/>
        <w:jc w:val="both"/>
        <w:rPr>
          <w:rFonts w:eastAsia="Times New Roman" w:cs="Times New Roman"/>
          <w:szCs w:val="24"/>
        </w:rPr>
      </w:pPr>
      <w:r w:rsidRPr="00AB35F6">
        <w:rPr>
          <w:rFonts w:eastAsia="Times New Roman" w:cs="Times New Roman"/>
          <w:szCs w:val="24"/>
        </w:rPr>
        <w:t>(c)</w:t>
      </w:r>
      <w:r>
        <w:rPr>
          <w:rFonts w:eastAsia="Times New Roman" w:cs="Times New Roman"/>
          <w:szCs w:val="24"/>
        </w:rPr>
        <w:t xml:space="preserve"> Prohibits </w:t>
      </w:r>
      <w:r w:rsidRPr="00AB35F6">
        <w:rPr>
          <w:rFonts w:eastAsia="Times New Roman" w:cs="Times New Roman"/>
          <w:szCs w:val="24"/>
        </w:rPr>
        <w:t>the governing board of an institutio</w:t>
      </w:r>
      <w:r>
        <w:rPr>
          <w:rFonts w:eastAsia="Times New Roman" w:cs="Times New Roman"/>
          <w:szCs w:val="24"/>
        </w:rPr>
        <w:t>n to which this section applies, n</w:t>
      </w:r>
      <w:r w:rsidRPr="00AB35F6">
        <w:rPr>
          <w:rFonts w:eastAsia="Times New Roman" w:cs="Times New Roman"/>
          <w:szCs w:val="24"/>
        </w:rPr>
        <w:t>otwithstanding any other provision of this subchapter</w:t>
      </w:r>
      <w:r>
        <w:rPr>
          <w:rFonts w:eastAsia="Times New Roman" w:cs="Times New Roman"/>
          <w:szCs w:val="24"/>
        </w:rPr>
        <w:t xml:space="preserve"> (Other Fees and Deposits)</w:t>
      </w:r>
      <w:r w:rsidRPr="00AB35F6">
        <w:rPr>
          <w:rFonts w:eastAsia="Times New Roman" w:cs="Times New Roman"/>
          <w:szCs w:val="24"/>
        </w:rPr>
        <w:t xml:space="preserve"> or other law and except as provided by Subsection (d), </w:t>
      </w:r>
      <w:r>
        <w:rPr>
          <w:rFonts w:eastAsia="Times New Roman" w:cs="Times New Roman"/>
          <w:szCs w:val="24"/>
        </w:rPr>
        <w:t>from increasing</w:t>
      </w:r>
      <w:r w:rsidRPr="00AB35F6">
        <w:rPr>
          <w:rFonts w:eastAsia="Times New Roman" w:cs="Times New Roman"/>
          <w:szCs w:val="24"/>
        </w:rPr>
        <w:t xml:space="preserve"> the amount of a fee charged under this subchapter to an amount that is greater than the amount charged by the institution in the preceding academic year as adjusted for inflation according to the inflation rate determined under Section 54.0095.</w:t>
      </w:r>
    </w:p>
    <w:p w:rsidR="00F8465F" w:rsidRPr="00AB35F6" w:rsidRDefault="00F8465F" w:rsidP="00F8465F">
      <w:pPr>
        <w:spacing w:after="0" w:line="240" w:lineRule="auto"/>
        <w:ind w:left="1440"/>
        <w:jc w:val="both"/>
        <w:rPr>
          <w:rFonts w:eastAsia="Times New Roman" w:cs="Times New Roman"/>
          <w:szCs w:val="24"/>
        </w:rPr>
      </w:pPr>
    </w:p>
    <w:p w:rsidR="00F8465F" w:rsidRPr="00AB35F6" w:rsidRDefault="00F8465F" w:rsidP="00F8465F">
      <w:pPr>
        <w:spacing w:after="0" w:line="240" w:lineRule="auto"/>
        <w:ind w:left="1440"/>
        <w:jc w:val="both"/>
        <w:rPr>
          <w:rFonts w:eastAsia="Times New Roman" w:cs="Times New Roman"/>
          <w:szCs w:val="24"/>
        </w:rPr>
      </w:pPr>
      <w:r w:rsidRPr="00AB35F6">
        <w:rPr>
          <w:rFonts w:eastAsia="Times New Roman" w:cs="Times New Roman"/>
          <w:szCs w:val="24"/>
        </w:rPr>
        <w:t>(c-1)</w:t>
      </w:r>
      <w:r>
        <w:rPr>
          <w:rFonts w:eastAsia="Times New Roman" w:cs="Times New Roman"/>
          <w:szCs w:val="24"/>
        </w:rPr>
        <w:t xml:space="preserve"> Prohibits </w:t>
      </w:r>
      <w:r w:rsidRPr="00AB35F6">
        <w:rPr>
          <w:rFonts w:eastAsia="Times New Roman" w:cs="Times New Roman"/>
          <w:szCs w:val="24"/>
        </w:rPr>
        <w:t>the amount of a fee charged under this subchapter by an institutio</w:t>
      </w:r>
      <w:r>
        <w:rPr>
          <w:rFonts w:eastAsia="Times New Roman" w:cs="Times New Roman"/>
          <w:szCs w:val="24"/>
        </w:rPr>
        <w:t>n to which this section applies, n</w:t>
      </w:r>
      <w:r w:rsidRPr="00AB35F6">
        <w:rPr>
          <w:rFonts w:eastAsia="Times New Roman" w:cs="Times New Roman"/>
          <w:szCs w:val="24"/>
        </w:rPr>
        <w:t>otwithstanding Subsection (c) and except as provided by Subsection (d), for the 2019</w:t>
      </w:r>
      <w:r>
        <w:rPr>
          <w:rFonts w:eastAsia="Times New Roman" w:cs="Times New Roman"/>
          <w:szCs w:val="24"/>
        </w:rPr>
        <w:t>–</w:t>
      </w:r>
      <w:r w:rsidRPr="00AB35F6">
        <w:rPr>
          <w:rFonts w:eastAsia="Times New Roman" w:cs="Times New Roman"/>
          <w:szCs w:val="24"/>
        </w:rPr>
        <w:t xml:space="preserve">2020 academic year, </w:t>
      </w:r>
      <w:r>
        <w:rPr>
          <w:rFonts w:eastAsia="Times New Roman" w:cs="Times New Roman"/>
          <w:szCs w:val="24"/>
        </w:rPr>
        <w:t>from</w:t>
      </w:r>
      <w:r w:rsidRPr="00AB35F6">
        <w:rPr>
          <w:rFonts w:eastAsia="Times New Roman" w:cs="Times New Roman"/>
          <w:szCs w:val="24"/>
        </w:rPr>
        <w:t xml:space="preserve"> exceed</w:t>
      </w:r>
      <w:r>
        <w:rPr>
          <w:rFonts w:eastAsia="Times New Roman" w:cs="Times New Roman"/>
          <w:szCs w:val="24"/>
        </w:rPr>
        <w:t>ing</w:t>
      </w:r>
      <w:r w:rsidRPr="00AB35F6">
        <w:rPr>
          <w:rFonts w:eastAsia="Times New Roman" w:cs="Times New Roman"/>
          <w:szCs w:val="24"/>
        </w:rPr>
        <w:t xml:space="preserve"> the amount of the fee charged by that institution under this subchapter in the 2018</w:t>
      </w:r>
      <w:r>
        <w:rPr>
          <w:rFonts w:eastAsia="Times New Roman" w:cs="Times New Roman"/>
          <w:szCs w:val="24"/>
        </w:rPr>
        <w:t>–</w:t>
      </w:r>
      <w:r w:rsidRPr="00AB35F6">
        <w:rPr>
          <w:rFonts w:eastAsia="Times New Roman" w:cs="Times New Roman"/>
          <w:szCs w:val="24"/>
        </w:rPr>
        <w:t xml:space="preserve">2019 academic year, if the institution charged the fee in that academic year, except that if the institution's governing board, before January 1, 2019, gave final approval to an increase in the fee to be charged for the </w:t>
      </w:r>
      <w:r>
        <w:rPr>
          <w:rFonts w:eastAsia="Times New Roman" w:cs="Times New Roman"/>
          <w:szCs w:val="24"/>
        </w:rPr>
        <w:t xml:space="preserve"> 2019–2020 </w:t>
      </w:r>
      <w:r w:rsidRPr="00AB35F6">
        <w:rPr>
          <w:rFonts w:eastAsia="Times New Roman" w:cs="Times New Roman"/>
          <w:szCs w:val="24"/>
        </w:rPr>
        <w:t xml:space="preserve"> academic year, the institution </w:t>
      </w:r>
      <w:r>
        <w:rPr>
          <w:rFonts w:eastAsia="Times New Roman" w:cs="Times New Roman"/>
          <w:szCs w:val="24"/>
        </w:rPr>
        <w:t>is authorized to</w:t>
      </w:r>
      <w:r w:rsidRPr="00AB35F6">
        <w:rPr>
          <w:rFonts w:eastAsia="Times New Roman" w:cs="Times New Roman"/>
          <w:szCs w:val="24"/>
        </w:rPr>
        <w:t xml:space="preserve"> charge the fee for that year at that increased rate. </w:t>
      </w:r>
      <w:r>
        <w:rPr>
          <w:rFonts w:eastAsia="Times New Roman" w:cs="Times New Roman"/>
          <w:szCs w:val="24"/>
        </w:rPr>
        <w:t>Provides that t</w:t>
      </w:r>
      <w:r w:rsidRPr="00AB35F6">
        <w:rPr>
          <w:rFonts w:eastAsia="Times New Roman" w:cs="Times New Roman"/>
          <w:szCs w:val="24"/>
        </w:rPr>
        <w:t>his subsection expires September 1, 2020.</w:t>
      </w:r>
    </w:p>
    <w:p w:rsidR="00F8465F" w:rsidRPr="00AB35F6" w:rsidRDefault="00F8465F" w:rsidP="00F8465F">
      <w:pPr>
        <w:spacing w:after="0" w:line="240" w:lineRule="auto"/>
        <w:ind w:left="1440"/>
        <w:jc w:val="both"/>
        <w:rPr>
          <w:rFonts w:eastAsia="Times New Roman" w:cs="Times New Roman"/>
          <w:szCs w:val="24"/>
        </w:rPr>
      </w:pPr>
    </w:p>
    <w:p w:rsidR="00F8465F" w:rsidRPr="00AB35F6" w:rsidRDefault="00F8465F" w:rsidP="00F8465F">
      <w:pPr>
        <w:spacing w:after="0" w:line="240" w:lineRule="auto"/>
        <w:ind w:left="1440"/>
        <w:jc w:val="both"/>
        <w:rPr>
          <w:rFonts w:eastAsia="Times New Roman" w:cs="Times New Roman"/>
          <w:szCs w:val="24"/>
        </w:rPr>
      </w:pPr>
      <w:r w:rsidRPr="00AB35F6">
        <w:rPr>
          <w:rFonts w:eastAsia="Times New Roman" w:cs="Times New Roman"/>
          <w:szCs w:val="24"/>
        </w:rPr>
        <w:t>(d)</w:t>
      </w:r>
      <w:r>
        <w:rPr>
          <w:rFonts w:eastAsia="Times New Roman" w:cs="Times New Roman"/>
          <w:szCs w:val="24"/>
        </w:rPr>
        <w:t xml:space="preserve"> Provides that S</w:t>
      </w:r>
      <w:r w:rsidRPr="00AB35F6">
        <w:rPr>
          <w:rFonts w:eastAsia="Times New Roman" w:cs="Times New Roman"/>
          <w:szCs w:val="24"/>
        </w:rPr>
        <w:t>ubsection (c) does not apply to an increase in the amount of a fee if the increase is approved by a vote of the students of the institution voting in a student election authorized by law for that purpose.</w:t>
      </w:r>
    </w:p>
    <w:p w:rsidR="00F8465F" w:rsidRPr="00AB35F6" w:rsidRDefault="00F8465F" w:rsidP="00F8465F">
      <w:pPr>
        <w:spacing w:after="0" w:line="240" w:lineRule="auto"/>
        <w:ind w:left="1440"/>
        <w:jc w:val="both"/>
        <w:rPr>
          <w:rFonts w:eastAsia="Times New Roman" w:cs="Times New Roman"/>
          <w:szCs w:val="24"/>
        </w:rPr>
      </w:pPr>
    </w:p>
    <w:p w:rsidR="00F8465F" w:rsidRPr="00AB35F6" w:rsidRDefault="00F8465F" w:rsidP="00F8465F">
      <w:pPr>
        <w:spacing w:after="0" w:line="240" w:lineRule="auto"/>
        <w:ind w:left="1440"/>
        <w:jc w:val="both"/>
        <w:rPr>
          <w:rFonts w:eastAsia="Times New Roman" w:cs="Times New Roman"/>
          <w:szCs w:val="24"/>
        </w:rPr>
      </w:pPr>
      <w:r w:rsidRPr="00AB35F6">
        <w:rPr>
          <w:rFonts w:eastAsia="Times New Roman" w:cs="Times New Roman"/>
          <w:szCs w:val="24"/>
        </w:rPr>
        <w:t>(e)</w:t>
      </w:r>
      <w:r>
        <w:rPr>
          <w:rFonts w:eastAsia="Times New Roman" w:cs="Times New Roman"/>
          <w:szCs w:val="24"/>
        </w:rPr>
        <w:t xml:space="preserve"> Provides that t</w:t>
      </w:r>
      <w:r w:rsidRPr="00AB35F6">
        <w:rPr>
          <w:rFonts w:eastAsia="Times New Roman" w:cs="Times New Roman"/>
          <w:szCs w:val="24"/>
        </w:rPr>
        <w:t>his section does not:</w:t>
      </w:r>
    </w:p>
    <w:p w:rsidR="00F8465F" w:rsidRPr="00AB35F6" w:rsidRDefault="00F8465F" w:rsidP="00F8465F">
      <w:pPr>
        <w:spacing w:after="0" w:line="240" w:lineRule="auto"/>
        <w:ind w:left="1440"/>
        <w:jc w:val="both"/>
        <w:rPr>
          <w:rFonts w:eastAsia="Times New Roman" w:cs="Times New Roman"/>
          <w:szCs w:val="24"/>
        </w:rPr>
      </w:pPr>
    </w:p>
    <w:p w:rsidR="00F8465F" w:rsidRPr="00AB35F6" w:rsidRDefault="00F8465F" w:rsidP="00F8465F">
      <w:pPr>
        <w:spacing w:after="0" w:line="240" w:lineRule="auto"/>
        <w:ind w:left="2160"/>
        <w:jc w:val="both"/>
        <w:rPr>
          <w:rFonts w:eastAsia="Times New Roman" w:cs="Times New Roman"/>
          <w:szCs w:val="24"/>
        </w:rPr>
      </w:pPr>
      <w:r w:rsidRPr="00AB35F6">
        <w:rPr>
          <w:rFonts w:eastAsia="Times New Roman" w:cs="Times New Roman"/>
          <w:szCs w:val="24"/>
        </w:rPr>
        <w:t>(1)</w:t>
      </w:r>
      <w:r>
        <w:rPr>
          <w:rFonts w:eastAsia="Times New Roman" w:cs="Times New Roman"/>
          <w:szCs w:val="24"/>
        </w:rPr>
        <w:t xml:space="preserve"> </w:t>
      </w:r>
      <w:r w:rsidRPr="00AB35F6">
        <w:rPr>
          <w:rFonts w:eastAsia="Times New Roman" w:cs="Times New Roman"/>
          <w:szCs w:val="24"/>
        </w:rPr>
        <w:t>provide independent authority for the governing board of an institution to which this section applies to increase the amount of a fee or to call a student election to approve an increase in the amount of a fee; or</w:t>
      </w:r>
    </w:p>
    <w:p w:rsidR="00F8465F" w:rsidRPr="00AB35F6" w:rsidRDefault="00F8465F" w:rsidP="00F8465F">
      <w:pPr>
        <w:spacing w:after="0" w:line="240" w:lineRule="auto"/>
        <w:ind w:left="2160"/>
        <w:jc w:val="both"/>
        <w:rPr>
          <w:rFonts w:eastAsia="Times New Roman" w:cs="Times New Roman"/>
          <w:szCs w:val="24"/>
        </w:rPr>
      </w:pPr>
    </w:p>
    <w:p w:rsidR="00F8465F" w:rsidRPr="00AB35F6" w:rsidRDefault="00F8465F" w:rsidP="00F8465F">
      <w:pPr>
        <w:spacing w:after="0" w:line="240" w:lineRule="auto"/>
        <w:ind w:left="2160"/>
        <w:jc w:val="both"/>
        <w:rPr>
          <w:rFonts w:eastAsia="Times New Roman" w:cs="Times New Roman"/>
          <w:szCs w:val="24"/>
        </w:rPr>
      </w:pPr>
      <w:r w:rsidRPr="00AB35F6">
        <w:rPr>
          <w:rFonts w:eastAsia="Times New Roman" w:cs="Times New Roman"/>
          <w:szCs w:val="24"/>
        </w:rPr>
        <w:t>(2)</w:t>
      </w:r>
      <w:r>
        <w:rPr>
          <w:rFonts w:eastAsia="Times New Roman" w:cs="Times New Roman"/>
          <w:szCs w:val="24"/>
        </w:rPr>
        <w:t xml:space="preserve"> </w:t>
      </w:r>
      <w:r w:rsidRPr="00AB35F6">
        <w:rPr>
          <w:rFonts w:eastAsia="Times New Roman" w:cs="Times New Roman"/>
          <w:szCs w:val="24"/>
        </w:rPr>
        <w:t>authorize the governing board of an institution to which this section applies to increase the amount of a fee charged under this subchapter to an amount that exceeds the maximum amount prescribed by the law authorizing the fee's imposition, if that law prescribes a maximum amount.</w:t>
      </w:r>
    </w:p>
    <w:p w:rsidR="00F8465F" w:rsidRPr="00AB35F6" w:rsidRDefault="00F8465F" w:rsidP="00F8465F">
      <w:pPr>
        <w:spacing w:after="0" w:line="240" w:lineRule="auto"/>
        <w:jc w:val="both"/>
        <w:rPr>
          <w:rFonts w:eastAsia="Times New Roman" w:cs="Times New Roman"/>
          <w:szCs w:val="24"/>
        </w:rPr>
      </w:pPr>
    </w:p>
    <w:p w:rsidR="00F8465F" w:rsidRPr="00AB35F6" w:rsidRDefault="00F8465F" w:rsidP="00F8465F">
      <w:pPr>
        <w:spacing w:after="0" w:line="240" w:lineRule="auto"/>
        <w:jc w:val="both"/>
        <w:rPr>
          <w:rFonts w:eastAsia="Times New Roman" w:cs="Times New Roman"/>
          <w:szCs w:val="24"/>
        </w:rPr>
      </w:pPr>
      <w:r w:rsidRPr="00AB35F6">
        <w:rPr>
          <w:rFonts w:eastAsia="Times New Roman" w:cs="Times New Roman"/>
          <w:szCs w:val="24"/>
        </w:rPr>
        <w:t>SECTION 5.</w:t>
      </w:r>
      <w:r>
        <w:rPr>
          <w:rFonts w:eastAsia="Times New Roman" w:cs="Times New Roman"/>
          <w:szCs w:val="24"/>
        </w:rPr>
        <w:t xml:space="preserve"> </w:t>
      </w:r>
      <w:r w:rsidRPr="00AB35F6">
        <w:rPr>
          <w:rFonts w:eastAsia="Times New Roman" w:cs="Times New Roman"/>
          <w:szCs w:val="24"/>
        </w:rPr>
        <w:t xml:space="preserve">(a) </w:t>
      </w:r>
      <w:r>
        <w:rPr>
          <w:rFonts w:eastAsia="Times New Roman" w:cs="Times New Roman"/>
          <w:szCs w:val="24"/>
        </w:rPr>
        <w:t xml:space="preserve">Provides that </w:t>
      </w:r>
      <w:r w:rsidRPr="00AB35F6">
        <w:rPr>
          <w:rFonts w:eastAsia="Times New Roman" w:cs="Times New Roman"/>
          <w:szCs w:val="24"/>
        </w:rPr>
        <w:t>Section 54.0513, Education Code, as amended by this Act, applies beginning with tuition charged by general academic teaching institutions other than public state colleges for the 2019</w:t>
      </w:r>
      <w:r>
        <w:rPr>
          <w:rFonts w:eastAsia="Times New Roman" w:cs="Times New Roman"/>
          <w:szCs w:val="24"/>
        </w:rPr>
        <w:t>–</w:t>
      </w:r>
      <w:r w:rsidRPr="00AB35F6">
        <w:rPr>
          <w:rFonts w:eastAsia="Times New Roman" w:cs="Times New Roman"/>
          <w:szCs w:val="24"/>
        </w:rPr>
        <w:t xml:space="preserve">2020 academic year. </w:t>
      </w:r>
      <w:r>
        <w:rPr>
          <w:rFonts w:eastAsia="Times New Roman" w:cs="Times New Roman"/>
          <w:szCs w:val="24"/>
        </w:rPr>
        <w:t>Provides that t</w:t>
      </w:r>
      <w:r w:rsidRPr="00AB35F6">
        <w:rPr>
          <w:rFonts w:eastAsia="Times New Roman" w:cs="Times New Roman"/>
          <w:szCs w:val="24"/>
        </w:rPr>
        <w:t>uition charged by an institution for an academic year before that academic year is covered by the law in effect before the effective date of this Act, and the former law is continued in effect for that purpose.</w:t>
      </w:r>
    </w:p>
    <w:p w:rsidR="00F8465F" w:rsidRPr="00AB35F6" w:rsidRDefault="00F8465F" w:rsidP="00F8465F">
      <w:pPr>
        <w:spacing w:after="0" w:line="240" w:lineRule="auto"/>
        <w:jc w:val="both"/>
        <w:rPr>
          <w:rFonts w:eastAsia="Times New Roman" w:cs="Times New Roman"/>
          <w:szCs w:val="24"/>
        </w:rPr>
      </w:pPr>
    </w:p>
    <w:p w:rsidR="00F8465F" w:rsidRDefault="00F8465F" w:rsidP="00F8465F">
      <w:pPr>
        <w:spacing w:after="0" w:line="240" w:lineRule="auto"/>
        <w:ind w:left="720"/>
        <w:jc w:val="both"/>
        <w:rPr>
          <w:rFonts w:eastAsia="Times New Roman" w:cs="Times New Roman"/>
          <w:szCs w:val="24"/>
        </w:rPr>
      </w:pPr>
      <w:r w:rsidRPr="00AB35F6">
        <w:rPr>
          <w:rFonts w:eastAsia="Times New Roman" w:cs="Times New Roman"/>
          <w:szCs w:val="24"/>
        </w:rPr>
        <w:t>(b)</w:t>
      </w:r>
      <w:r>
        <w:rPr>
          <w:rFonts w:eastAsia="Times New Roman" w:cs="Times New Roman"/>
          <w:szCs w:val="24"/>
        </w:rPr>
        <w:t xml:space="preserve"> Provides that </w:t>
      </w:r>
      <w:r w:rsidRPr="00AB35F6">
        <w:rPr>
          <w:rFonts w:eastAsia="Times New Roman" w:cs="Times New Roman"/>
          <w:szCs w:val="24"/>
        </w:rPr>
        <w:t>Section 54.5001, Education Code, as added by this Act, applies beginning with fee increases for the 2019 fall semester.</w:t>
      </w:r>
    </w:p>
    <w:p w:rsidR="00F8465F" w:rsidRDefault="00F8465F" w:rsidP="00F8465F">
      <w:pPr>
        <w:spacing w:after="0" w:line="240" w:lineRule="auto"/>
        <w:jc w:val="both"/>
        <w:rPr>
          <w:rFonts w:eastAsia="Times New Roman" w:cs="Times New Roman"/>
          <w:szCs w:val="24"/>
        </w:rPr>
      </w:pPr>
    </w:p>
    <w:p w:rsidR="00F8465F" w:rsidRPr="00C8671F" w:rsidRDefault="00F8465F" w:rsidP="00F8465F">
      <w:pPr>
        <w:spacing w:after="0" w:line="240" w:lineRule="auto"/>
        <w:jc w:val="both"/>
        <w:rPr>
          <w:rFonts w:eastAsia="Times New Roman" w:cs="Times New Roman"/>
          <w:szCs w:val="24"/>
        </w:rPr>
      </w:pPr>
      <w:r>
        <w:rPr>
          <w:rFonts w:eastAsia="Times New Roman" w:cs="Times New Roman"/>
          <w:szCs w:val="24"/>
        </w:rPr>
        <w:t xml:space="preserve">SECTION 6. Effective date: upon passage or </w:t>
      </w:r>
      <w:r w:rsidRPr="00AB35F6">
        <w:rPr>
          <w:rFonts w:eastAsia="Times New Roman" w:cs="Times New Roman"/>
          <w:szCs w:val="24"/>
        </w:rPr>
        <w:t>September 1, 2019.</w:t>
      </w:r>
    </w:p>
    <w:sectPr w:rsidR="00F8465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F43" w:rsidRDefault="009B6F43" w:rsidP="000F1DF9">
      <w:pPr>
        <w:spacing w:after="0" w:line="240" w:lineRule="auto"/>
      </w:pPr>
      <w:r>
        <w:separator/>
      </w:r>
    </w:p>
  </w:endnote>
  <w:endnote w:type="continuationSeparator" w:id="0">
    <w:p w:rsidR="009B6F43" w:rsidRDefault="009B6F4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B6F4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8465F">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8465F">
                <w:rPr>
                  <w:sz w:val="20"/>
                  <w:szCs w:val="20"/>
                </w:rPr>
                <w:t>S.B. 1880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8465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B6F4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8465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8465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F43" w:rsidRDefault="009B6F43" w:rsidP="000F1DF9">
      <w:pPr>
        <w:spacing w:after="0" w:line="240" w:lineRule="auto"/>
      </w:pPr>
      <w:r>
        <w:separator/>
      </w:r>
    </w:p>
  </w:footnote>
  <w:footnote w:type="continuationSeparator" w:id="0">
    <w:p w:rsidR="009B6F43" w:rsidRDefault="009B6F4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B6F43"/>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8465F"/>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A10B4"/>
  <w15:docId w15:val="{63A72738-3308-4F26-B27A-AE1375AA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8465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27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75AEA" w:rsidP="00075AE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4C98BAA606D4621869B3966378BC942"/>
        <w:category>
          <w:name w:val="General"/>
          <w:gallery w:val="placeholder"/>
        </w:category>
        <w:types>
          <w:type w:val="bbPlcHdr"/>
        </w:types>
        <w:behaviors>
          <w:behavior w:val="content"/>
        </w:behaviors>
        <w:guid w:val="{CC40CE7F-3C8C-477D-8CA3-3F1F7D52141A}"/>
      </w:docPartPr>
      <w:docPartBody>
        <w:p w:rsidR="00000000" w:rsidRDefault="00AD41CD"/>
      </w:docPartBody>
    </w:docPart>
    <w:docPart>
      <w:docPartPr>
        <w:name w:val="3C57E408D3964AD2BA7EDFD8392C5074"/>
        <w:category>
          <w:name w:val="General"/>
          <w:gallery w:val="placeholder"/>
        </w:category>
        <w:types>
          <w:type w:val="bbPlcHdr"/>
        </w:types>
        <w:behaviors>
          <w:behavior w:val="content"/>
        </w:behaviors>
        <w:guid w:val="{0A9BC3ED-2390-4921-B824-5F7C97CF70AA}"/>
      </w:docPartPr>
      <w:docPartBody>
        <w:p w:rsidR="00000000" w:rsidRDefault="00AD41CD"/>
      </w:docPartBody>
    </w:docPart>
    <w:docPart>
      <w:docPartPr>
        <w:name w:val="1FE1B55E26474C65B469BB01DED94931"/>
        <w:category>
          <w:name w:val="General"/>
          <w:gallery w:val="placeholder"/>
        </w:category>
        <w:types>
          <w:type w:val="bbPlcHdr"/>
        </w:types>
        <w:behaviors>
          <w:behavior w:val="content"/>
        </w:behaviors>
        <w:guid w:val="{AF840ED3-53AC-4C06-9DB6-488219F48C6E}"/>
      </w:docPartPr>
      <w:docPartBody>
        <w:p w:rsidR="00000000" w:rsidRDefault="00AD41CD"/>
      </w:docPartBody>
    </w:docPart>
    <w:docPart>
      <w:docPartPr>
        <w:name w:val="77DB10C50D8F4D19A8EA658132982F13"/>
        <w:category>
          <w:name w:val="General"/>
          <w:gallery w:val="placeholder"/>
        </w:category>
        <w:types>
          <w:type w:val="bbPlcHdr"/>
        </w:types>
        <w:behaviors>
          <w:behavior w:val="content"/>
        </w:behaviors>
        <w:guid w:val="{BBF41435-C169-4BE9-A113-DD9A92E7A87B}"/>
      </w:docPartPr>
      <w:docPartBody>
        <w:p w:rsidR="00000000" w:rsidRDefault="00AD41CD"/>
      </w:docPartBody>
    </w:docPart>
    <w:docPart>
      <w:docPartPr>
        <w:name w:val="C2A2E0432D6D46CC9C4A189DC5FFEB10"/>
        <w:category>
          <w:name w:val="General"/>
          <w:gallery w:val="placeholder"/>
        </w:category>
        <w:types>
          <w:type w:val="bbPlcHdr"/>
        </w:types>
        <w:behaviors>
          <w:behavior w:val="content"/>
        </w:behaviors>
        <w:guid w:val="{0E7A7E89-E979-48D4-91CD-8039E7035B35}"/>
      </w:docPartPr>
      <w:docPartBody>
        <w:p w:rsidR="00000000" w:rsidRDefault="00AD41CD"/>
      </w:docPartBody>
    </w:docPart>
    <w:docPart>
      <w:docPartPr>
        <w:name w:val="82F78FDF0928411089D8CC98E1048A03"/>
        <w:category>
          <w:name w:val="General"/>
          <w:gallery w:val="placeholder"/>
        </w:category>
        <w:types>
          <w:type w:val="bbPlcHdr"/>
        </w:types>
        <w:behaviors>
          <w:behavior w:val="content"/>
        </w:behaviors>
        <w:guid w:val="{B45563FE-6641-40F7-8A51-6166412B9FBF}"/>
      </w:docPartPr>
      <w:docPartBody>
        <w:p w:rsidR="00000000" w:rsidRDefault="00AD41CD"/>
      </w:docPartBody>
    </w:docPart>
    <w:docPart>
      <w:docPartPr>
        <w:name w:val="A3F7E4B762004B79A6792393C9D29000"/>
        <w:category>
          <w:name w:val="General"/>
          <w:gallery w:val="placeholder"/>
        </w:category>
        <w:types>
          <w:type w:val="bbPlcHdr"/>
        </w:types>
        <w:behaviors>
          <w:behavior w:val="content"/>
        </w:behaviors>
        <w:guid w:val="{2466510B-F3B9-4AEE-929F-9A9B908B8A7F}"/>
      </w:docPartPr>
      <w:docPartBody>
        <w:p w:rsidR="00000000" w:rsidRDefault="00AD41CD"/>
      </w:docPartBody>
    </w:docPart>
    <w:docPart>
      <w:docPartPr>
        <w:name w:val="3774C792CB824C829E1723741820017D"/>
        <w:category>
          <w:name w:val="General"/>
          <w:gallery w:val="placeholder"/>
        </w:category>
        <w:types>
          <w:type w:val="bbPlcHdr"/>
        </w:types>
        <w:behaviors>
          <w:behavior w:val="content"/>
        </w:behaviors>
        <w:guid w:val="{3208B57A-8EB1-452F-8BEA-713EF191DE19}"/>
      </w:docPartPr>
      <w:docPartBody>
        <w:p w:rsidR="00000000" w:rsidRDefault="00AD41CD"/>
      </w:docPartBody>
    </w:docPart>
    <w:docPart>
      <w:docPartPr>
        <w:name w:val="0D3AAF4474FC41F6936EB6A88ACF1648"/>
        <w:category>
          <w:name w:val="General"/>
          <w:gallery w:val="placeholder"/>
        </w:category>
        <w:types>
          <w:type w:val="bbPlcHdr"/>
        </w:types>
        <w:behaviors>
          <w:behavior w:val="content"/>
        </w:behaviors>
        <w:guid w:val="{5F778B9E-4347-410D-976D-3C7113E92DF5}"/>
      </w:docPartPr>
      <w:docPartBody>
        <w:p w:rsidR="00000000" w:rsidRDefault="00075AEA" w:rsidP="00075AEA">
          <w:pPr>
            <w:pStyle w:val="0D3AAF4474FC41F6936EB6A88ACF1648"/>
          </w:pPr>
          <w:r w:rsidRPr="00A30DD1">
            <w:rPr>
              <w:rStyle w:val="PlaceholderText"/>
            </w:rPr>
            <w:t>Click here to enter a date.</w:t>
          </w:r>
        </w:p>
      </w:docPartBody>
    </w:docPart>
    <w:docPart>
      <w:docPartPr>
        <w:name w:val="6628AC865D3942FC9F381431841B4DCD"/>
        <w:category>
          <w:name w:val="General"/>
          <w:gallery w:val="placeholder"/>
        </w:category>
        <w:types>
          <w:type w:val="bbPlcHdr"/>
        </w:types>
        <w:behaviors>
          <w:behavior w:val="content"/>
        </w:behaviors>
        <w:guid w:val="{86EAB42C-C74D-43DE-9F7D-424C821392C7}"/>
      </w:docPartPr>
      <w:docPartBody>
        <w:p w:rsidR="00000000" w:rsidRDefault="00AD41CD"/>
      </w:docPartBody>
    </w:docPart>
    <w:docPart>
      <w:docPartPr>
        <w:name w:val="DB09D9BA3DD2496CBC4B2B22C059840D"/>
        <w:category>
          <w:name w:val="General"/>
          <w:gallery w:val="placeholder"/>
        </w:category>
        <w:types>
          <w:type w:val="bbPlcHdr"/>
        </w:types>
        <w:behaviors>
          <w:behavior w:val="content"/>
        </w:behaviors>
        <w:guid w:val="{5F411ADE-3B35-4ABE-81BC-8B106BC32C31}"/>
      </w:docPartPr>
      <w:docPartBody>
        <w:p w:rsidR="00000000" w:rsidRDefault="00AD41CD"/>
      </w:docPartBody>
    </w:docPart>
    <w:docPart>
      <w:docPartPr>
        <w:name w:val="2B14DA21EC794FE29473329A12061E5E"/>
        <w:category>
          <w:name w:val="General"/>
          <w:gallery w:val="placeholder"/>
        </w:category>
        <w:types>
          <w:type w:val="bbPlcHdr"/>
        </w:types>
        <w:behaviors>
          <w:behavior w:val="content"/>
        </w:behaviors>
        <w:guid w:val="{EE2DECD8-F3E8-49E5-9AD5-BB26638E0C61}"/>
      </w:docPartPr>
      <w:docPartBody>
        <w:p w:rsidR="00000000" w:rsidRDefault="00075AEA" w:rsidP="00075AEA">
          <w:pPr>
            <w:pStyle w:val="2B14DA21EC794FE29473329A12061E5E"/>
          </w:pPr>
          <w:r>
            <w:rPr>
              <w:rFonts w:eastAsia="Times New Roman" w:cs="Times New Roman"/>
              <w:bCs/>
              <w:szCs w:val="24"/>
            </w:rPr>
            <w:t xml:space="preserve"> </w:t>
          </w:r>
        </w:p>
      </w:docPartBody>
    </w:docPart>
    <w:docPart>
      <w:docPartPr>
        <w:name w:val="610146905D64453190A40804523F0CEC"/>
        <w:category>
          <w:name w:val="General"/>
          <w:gallery w:val="placeholder"/>
        </w:category>
        <w:types>
          <w:type w:val="bbPlcHdr"/>
        </w:types>
        <w:behaviors>
          <w:behavior w:val="content"/>
        </w:behaviors>
        <w:guid w:val="{87D039E9-7DAA-4A80-90E3-9213E8D51BC7}"/>
      </w:docPartPr>
      <w:docPartBody>
        <w:p w:rsidR="00000000" w:rsidRDefault="00AD41CD"/>
      </w:docPartBody>
    </w:docPart>
    <w:docPart>
      <w:docPartPr>
        <w:name w:val="28D0ABE8A24740E49F96910F67DAB81F"/>
        <w:category>
          <w:name w:val="General"/>
          <w:gallery w:val="placeholder"/>
        </w:category>
        <w:types>
          <w:type w:val="bbPlcHdr"/>
        </w:types>
        <w:behaviors>
          <w:behavior w:val="content"/>
        </w:behaviors>
        <w:guid w:val="{BCAE7066-E860-4B7A-9C4F-B50BB1EECBB4}"/>
      </w:docPartPr>
      <w:docPartBody>
        <w:p w:rsidR="00000000" w:rsidRDefault="00AD41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AEA"/>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D41CD"/>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AE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75AEA"/>
    <w:rPr>
      <w:rFonts w:ascii="Times New Roman" w:hAnsi="Times New Roman"/>
      <w:sz w:val="24"/>
    </w:rPr>
  </w:style>
  <w:style w:type="paragraph" w:customStyle="1" w:styleId="487D89B4F8B34DB4967D41FE18F7F88D9">
    <w:name w:val="487D89B4F8B34DB4967D41FE18F7F88D9"/>
    <w:rsid w:val="00075AEA"/>
    <w:rPr>
      <w:rFonts w:ascii="Times New Roman" w:hAnsi="Times New Roman"/>
      <w:sz w:val="24"/>
    </w:rPr>
  </w:style>
  <w:style w:type="paragraph" w:customStyle="1" w:styleId="AE2570ED5D764CD7AF9686706F550F4622">
    <w:name w:val="AE2570ED5D764CD7AF9686706F550F4622"/>
    <w:rsid w:val="00075AEA"/>
    <w:pPr>
      <w:tabs>
        <w:tab w:val="center" w:pos="4680"/>
        <w:tab w:val="right" w:pos="9360"/>
      </w:tabs>
      <w:spacing w:after="0" w:line="240" w:lineRule="auto"/>
    </w:pPr>
    <w:rPr>
      <w:rFonts w:ascii="Times New Roman" w:hAnsi="Times New Roman"/>
      <w:sz w:val="24"/>
    </w:rPr>
  </w:style>
  <w:style w:type="paragraph" w:customStyle="1" w:styleId="0D3AAF4474FC41F6936EB6A88ACF1648">
    <w:name w:val="0D3AAF4474FC41F6936EB6A88ACF1648"/>
    <w:rsid w:val="00075AEA"/>
    <w:pPr>
      <w:spacing w:after="160" w:line="259" w:lineRule="auto"/>
    </w:pPr>
  </w:style>
  <w:style w:type="paragraph" w:customStyle="1" w:styleId="2B14DA21EC794FE29473329A12061E5E">
    <w:name w:val="2B14DA21EC794FE29473329A12061E5E"/>
    <w:rsid w:val="00075AE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0061E0E-7346-4B58-A1CD-0C9F38F2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1332</Words>
  <Characters>7598</Characters>
  <Application>Microsoft Office Word</Application>
  <DocSecurity>0</DocSecurity>
  <Lines>63</Lines>
  <Paragraphs>17</Paragraphs>
  <ScaleCrop>false</ScaleCrop>
  <Company>Texas Legislative Council</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2019-03-31T17:45:00Z</cp:lastPrinted>
  <dcterms:created xsi:type="dcterms:W3CDTF">2015-05-29T14:24:00Z</dcterms:created>
  <dcterms:modified xsi:type="dcterms:W3CDTF">2019-03-31T17:45:00Z</dcterms:modified>
</cp:coreProperties>
</file>

<file path=docProps/custom.xml><?xml version="1.0" encoding="utf-8"?>
<op:Properties xmlns:vt="http://schemas.openxmlformats.org/officeDocument/2006/docPropsVTypes" xmlns:op="http://schemas.openxmlformats.org/officeDocument/2006/custom-properties"/>
</file>