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678B8" w:rsidTr="00345119">
        <w:tc>
          <w:tcPr>
            <w:tcW w:w="9576" w:type="dxa"/>
            <w:noWrap/>
          </w:tcPr>
          <w:p w:rsidR="008423E4" w:rsidRPr="0022177D" w:rsidRDefault="0020000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0000E" w:rsidP="008423E4">
      <w:pPr>
        <w:jc w:val="center"/>
      </w:pPr>
    </w:p>
    <w:p w:rsidR="008423E4" w:rsidRPr="00B31F0E" w:rsidRDefault="0020000E" w:rsidP="008423E4"/>
    <w:p w:rsidR="008423E4" w:rsidRPr="00742794" w:rsidRDefault="0020000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678B8" w:rsidTr="00345119">
        <w:tc>
          <w:tcPr>
            <w:tcW w:w="9576" w:type="dxa"/>
          </w:tcPr>
          <w:p w:rsidR="008423E4" w:rsidRPr="00861995" w:rsidRDefault="0020000E" w:rsidP="00345119">
            <w:pPr>
              <w:jc w:val="right"/>
            </w:pPr>
            <w:r>
              <w:t>S.B. 1928</w:t>
            </w:r>
          </w:p>
        </w:tc>
      </w:tr>
      <w:tr w:rsidR="00B678B8" w:rsidTr="00345119">
        <w:tc>
          <w:tcPr>
            <w:tcW w:w="9576" w:type="dxa"/>
          </w:tcPr>
          <w:p w:rsidR="008423E4" w:rsidRPr="00861995" w:rsidRDefault="0020000E" w:rsidP="00744CF9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B678B8" w:rsidTr="00345119">
        <w:tc>
          <w:tcPr>
            <w:tcW w:w="9576" w:type="dxa"/>
          </w:tcPr>
          <w:p w:rsidR="008423E4" w:rsidRPr="00861995" w:rsidRDefault="0020000E" w:rsidP="00345119">
            <w:pPr>
              <w:jc w:val="right"/>
            </w:pPr>
            <w:r>
              <w:t>Judiciary &amp; Civil Jurisprudence</w:t>
            </w:r>
          </w:p>
        </w:tc>
      </w:tr>
      <w:tr w:rsidR="00B678B8" w:rsidTr="00345119">
        <w:tc>
          <w:tcPr>
            <w:tcW w:w="9576" w:type="dxa"/>
          </w:tcPr>
          <w:p w:rsidR="008423E4" w:rsidRDefault="0020000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0000E" w:rsidP="008423E4">
      <w:pPr>
        <w:tabs>
          <w:tab w:val="right" w:pos="9360"/>
        </w:tabs>
      </w:pPr>
    </w:p>
    <w:p w:rsidR="008423E4" w:rsidRDefault="0020000E" w:rsidP="008423E4"/>
    <w:p w:rsidR="008423E4" w:rsidRDefault="0020000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678B8" w:rsidTr="00345119">
        <w:tc>
          <w:tcPr>
            <w:tcW w:w="9576" w:type="dxa"/>
          </w:tcPr>
          <w:p w:rsidR="008423E4" w:rsidRPr="00A8133F" w:rsidRDefault="0020000E" w:rsidP="00EA347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0000E" w:rsidP="00EA347A"/>
          <w:p w:rsidR="008423E4" w:rsidRDefault="0020000E" w:rsidP="00EA34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statutory requirements relating to actions brought against certain licensed professionals </w:t>
            </w:r>
            <w:r>
              <w:t>sh</w:t>
            </w:r>
            <w:r>
              <w:t xml:space="preserve">ould be </w:t>
            </w:r>
            <w:r>
              <w:t xml:space="preserve">revised to bolster the </w:t>
            </w:r>
            <w:r>
              <w:t>factual basis</w:t>
            </w:r>
            <w:r>
              <w:t xml:space="preserve"> of such actions</w:t>
            </w:r>
            <w:r>
              <w:t xml:space="preserve">. </w:t>
            </w:r>
            <w:r>
              <w:t>S.B.</w:t>
            </w:r>
            <w:r>
              <w:t> </w:t>
            </w:r>
            <w:r>
              <w:t>1928</w:t>
            </w:r>
            <w:r>
              <w:t xml:space="preserve"> </w:t>
            </w:r>
            <w:r>
              <w:t xml:space="preserve">seeks </w:t>
            </w:r>
            <w:r>
              <w:t>to provide for revisions</w:t>
            </w:r>
            <w:r>
              <w:t xml:space="preserve"> to </w:t>
            </w:r>
            <w:r>
              <w:t xml:space="preserve">a </w:t>
            </w:r>
            <w:r>
              <w:t>plaintiff</w:t>
            </w:r>
            <w:r>
              <w:t xml:space="preserve">'s </w:t>
            </w:r>
            <w:r>
              <w:t xml:space="preserve">supporting </w:t>
            </w:r>
            <w:r>
              <w:t xml:space="preserve">third-party </w:t>
            </w:r>
            <w:r>
              <w:t>affidavit in an action or arbitration proceeding for damages arising out of the provision of professional service</w:t>
            </w:r>
            <w:r>
              <w:t>s</w:t>
            </w:r>
            <w:r>
              <w:t>.</w:t>
            </w:r>
          </w:p>
          <w:p w:rsidR="008423E4" w:rsidRPr="00E26B13" w:rsidRDefault="0020000E" w:rsidP="00EA347A">
            <w:pPr>
              <w:rPr>
                <w:b/>
              </w:rPr>
            </w:pPr>
          </w:p>
        </w:tc>
      </w:tr>
      <w:tr w:rsidR="00B678B8" w:rsidTr="00345119">
        <w:tc>
          <w:tcPr>
            <w:tcW w:w="9576" w:type="dxa"/>
          </w:tcPr>
          <w:p w:rsidR="0017725B" w:rsidRDefault="0020000E" w:rsidP="00EA34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0000E" w:rsidP="00EA347A">
            <w:pPr>
              <w:rPr>
                <w:b/>
                <w:u w:val="single"/>
              </w:rPr>
            </w:pPr>
          </w:p>
          <w:p w:rsidR="00A2186B" w:rsidRPr="00A2186B" w:rsidRDefault="0020000E" w:rsidP="00EA347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</w:t>
            </w:r>
            <w:r>
              <w:t>upervision, parole, or mandatory supervision.</w:t>
            </w:r>
          </w:p>
          <w:p w:rsidR="0017725B" w:rsidRPr="0017725B" w:rsidRDefault="0020000E" w:rsidP="00EA347A">
            <w:pPr>
              <w:rPr>
                <w:b/>
                <w:u w:val="single"/>
              </w:rPr>
            </w:pPr>
          </w:p>
        </w:tc>
      </w:tr>
      <w:tr w:rsidR="00B678B8" w:rsidTr="00345119">
        <w:tc>
          <w:tcPr>
            <w:tcW w:w="9576" w:type="dxa"/>
          </w:tcPr>
          <w:p w:rsidR="008423E4" w:rsidRPr="00A8133F" w:rsidRDefault="0020000E" w:rsidP="00EA347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0000E" w:rsidP="00EA347A"/>
          <w:p w:rsidR="00A2186B" w:rsidRDefault="0020000E" w:rsidP="00EA34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0000E" w:rsidP="00EA347A">
            <w:pPr>
              <w:rPr>
                <w:b/>
              </w:rPr>
            </w:pPr>
          </w:p>
        </w:tc>
      </w:tr>
      <w:tr w:rsidR="00B678B8" w:rsidTr="00345119">
        <w:tc>
          <w:tcPr>
            <w:tcW w:w="9576" w:type="dxa"/>
          </w:tcPr>
          <w:p w:rsidR="008423E4" w:rsidRPr="00A8133F" w:rsidRDefault="0020000E" w:rsidP="00EA347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0000E" w:rsidP="00EA347A"/>
          <w:p w:rsidR="00BE21AD" w:rsidRDefault="0020000E" w:rsidP="00EA34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1928</w:t>
            </w:r>
            <w:r>
              <w:t xml:space="preserve"> </w:t>
            </w:r>
            <w:r>
              <w:t>amends the Civi</w:t>
            </w:r>
            <w:r>
              <w:t>l Practice and Remedies Code</w:t>
            </w:r>
            <w:r>
              <w:t xml:space="preserve"> </w:t>
            </w:r>
            <w:r>
              <w:t xml:space="preserve">to revise </w:t>
            </w:r>
            <w:r>
              <w:t xml:space="preserve">the provision requiring a plaintiff to file </w:t>
            </w:r>
            <w:r>
              <w:t xml:space="preserve">a supporting affidavit </w:t>
            </w:r>
            <w:r>
              <w:t xml:space="preserve">of an applicable </w:t>
            </w:r>
            <w:r>
              <w:t xml:space="preserve">third-party </w:t>
            </w:r>
            <w:r>
              <w:t>licensed or registered architect, professional engineer, landscape architect, or professional land surveyo</w:t>
            </w:r>
            <w:r>
              <w:t xml:space="preserve">r </w:t>
            </w:r>
            <w:r>
              <w:t xml:space="preserve">in an action or arbitration proceeding for damages arising out of the provision of professional services by </w:t>
            </w:r>
            <w:r>
              <w:t xml:space="preserve">a </w:t>
            </w:r>
            <w:r>
              <w:t>professional</w:t>
            </w:r>
            <w:r>
              <w:t xml:space="preserve"> as follows:</w:t>
            </w:r>
            <w:r>
              <w:t xml:space="preserve"> </w:t>
            </w:r>
          </w:p>
          <w:p w:rsidR="00C07E74" w:rsidRDefault="0020000E" w:rsidP="00EA347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</w:t>
            </w:r>
            <w:r>
              <w:t>specifying that the third-party professional is a professional who practices in the defendant's area of practice in</w:t>
            </w:r>
            <w:r>
              <w:t>stead of a professional who is knowledgeable in the area of practice</w:t>
            </w:r>
            <w:r>
              <w:t>; and</w:t>
            </w:r>
          </w:p>
          <w:p w:rsidR="008423E4" w:rsidRDefault="0020000E" w:rsidP="00EA347A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by replacing references to the plaintiff with references to a claimant, defined by the bill </w:t>
            </w:r>
            <w:r>
              <w:t>as a party, including a plaintiff or third</w:t>
            </w:r>
            <w:r>
              <w:noBreakHyphen/>
              <w:t xml:space="preserve">party plaintiff, seeking recovery for damages, </w:t>
            </w:r>
            <w:r>
              <w:t>contribution, or indemnification.</w:t>
            </w:r>
          </w:p>
          <w:p w:rsidR="008423E4" w:rsidRPr="00835628" w:rsidRDefault="0020000E" w:rsidP="00EA347A">
            <w:pPr>
              <w:rPr>
                <w:b/>
              </w:rPr>
            </w:pPr>
          </w:p>
        </w:tc>
      </w:tr>
      <w:tr w:rsidR="00B678B8" w:rsidTr="00345119">
        <w:tc>
          <w:tcPr>
            <w:tcW w:w="9576" w:type="dxa"/>
          </w:tcPr>
          <w:p w:rsidR="008423E4" w:rsidRPr="00A8133F" w:rsidRDefault="0020000E" w:rsidP="00EA347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0000E" w:rsidP="00EA347A"/>
          <w:p w:rsidR="008423E4" w:rsidRPr="003624F2" w:rsidRDefault="0020000E" w:rsidP="00EA34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0000E" w:rsidP="00EA347A">
            <w:pPr>
              <w:rPr>
                <w:b/>
              </w:rPr>
            </w:pPr>
          </w:p>
        </w:tc>
      </w:tr>
    </w:tbl>
    <w:p w:rsidR="008423E4" w:rsidRPr="00BE0E75" w:rsidRDefault="0020000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0000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000E">
      <w:r>
        <w:separator/>
      </w:r>
    </w:p>
  </w:endnote>
  <w:endnote w:type="continuationSeparator" w:id="0">
    <w:p w:rsidR="00000000" w:rsidRDefault="0020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678B8" w:rsidTr="009C1E9A">
      <w:trPr>
        <w:cantSplit/>
      </w:trPr>
      <w:tc>
        <w:tcPr>
          <w:tcW w:w="0" w:type="pct"/>
        </w:tcPr>
        <w:p w:rsidR="00137D90" w:rsidRDefault="002000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000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0000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000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000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78B8" w:rsidTr="009C1E9A">
      <w:trPr>
        <w:cantSplit/>
      </w:trPr>
      <w:tc>
        <w:tcPr>
          <w:tcW w:w="0" w:type="pct"/>
        </w:tcPr>
        <w:p w:rsidR="00EC379B" w:rsidRDefault="0020000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0000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31989</w:t>
          </w:r>
        </w:p>
      </w:tc>
      <w:tc>
        <w:tcPr>
          <w:tcW w:w="2453" w:type="pct"/>
        </w:tcPr>
        <w:p w:rsidR="00EC379B" w:rsidRDefault="002000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19.126.500</w:t>
          </w:r>
          <w:r>
            <w:fldChar w:fldCharType="end"/>
          </w:r>
        </w:p>
      </w:tc>
    </w:tr>
    <w:tr w:rsidR="00B678B8" w:rsidTr="009C1E9A">
      <w:trPr>
        <w:cantSplit/>
      </w:trPr>
      <w:tc>
        <w:tcPr>
          <w:tcW w:w="0" w:type="pct"/>
        </w:tcPr>
        <w:p w:rsidR="00EC379B" w:rsidRDefault="002000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0000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0000E" w:rsidP="006D504F">
          <w:pPr>
            <w:pStyle w:val="Footer"/>
            <w:rPr>
              <w:rStyle w:val="PageNumber"/>
            </w:rPr>
          </w:pPr>
        </w:p>
        <w:p w:rsidR="00EC379B" w:rsidRDefault="0020000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678B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0000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0000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0000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000E">
      <w:r>
        <w:separator/>
      </w:r>
    </w:p>
  </w:footnote>
  <w:footnote w:type="continuationSeparator" w:id="0">
    <w:p w:rsidR="00000000" w:rsidRDefault="0020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0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00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7E21"/>
    <w:multiLevelType w:val="hybridMultilevel"/>
    <w:tmpl w:val="234C6496"/>
    <w:lvl w:ilvl="0" w:tplc="B29C809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53E4C28A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BDEE098A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641879DA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FD22995E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9D42858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D827B24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76A28C80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93D49066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64F2707F"/>
    <w:multiLevelType w:val="hybridMultilevel"/>
    <w:tmpl w:val="F42E13EA"/>
    <w:lvl w:ilvl="0" w:tplc="5D9A5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ABB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67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09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EB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5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E1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AC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2B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8"/>
    <w:rsid w:val="0020000E"/>
    <w:rsid w:val="00B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F32038-767E-473B-AA5A-EC1133B7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18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18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1619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SB01928 (Committee Report (Unamended))</vt:lpstr>
    </vt:vector>
  </TitlesOfParts>
  <Company>State of Texas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31989</dc:subject>
  <dc:creator>State of Texas</dc:creator>
  <dc:description>SB 1928 by Fallon-(H)Judiciary &amp; Civil Jurisprudence</dc:description>
  <cp:lastModifiedBy>Laura Ramsay</cp:lastModifiedBy>
  <cp:revision>2</cp:revision>
  <cp:lastPrinted>2003-11-26T17:21:00Z</cp:lastPrinted>
  <dcterms:created xsi:type="dcterms:W3CDTF">2019-05-06T21:19:00Z</dcterms:created>
  <dcterms:modified xsi:type="dcterms:W3CDTF">2019-05-06T21:19:00Z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19.126.500</vt:lpwstr>
  </property>
</Properties>
</file>