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C3" w:rsidRDefault="002C07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C22D69D29945E1AD3204E4D60E92F1"/>
          </w:placeholder>
        </w:sdtPr>
        <w:sdtContent>
          <w:r w:rsidRPr="005C2A78">
            <w:rPr>
              <w:rFonts w:cs="Times New Roman"/>
              <w:b/>
              <w:szCs w:val="24"/>
              <w:u w:val="single"/>
            </w:rPr>
            <w:t>BILL ANALYSIS</w:t>
          </w:r>
        </w:sdtContent>
      </w:sdt>
    </w:p>
    <w:p w:rsidR="002C07C3" w:rsidRPr="00585C31" w:rsidRDefault="002C07C3" w:rsidP="000F1DF9">
      <w:pPr>
        <w:spacing w:after="0" w:line="240" w:lineRule="auto"/>
        <w:rPr>
          <w:rFonts w:cs="Times New Roman"/>
          <w:szCs w:val="24"/>
        </w:rPr>
      </w:pPr>
    </w:p>
    <w:p w:rsidR="002C07C3" w:rsidRPr="00585C31" w:rsidRDefault="002C07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07C3" w:rsidTr="000F1DF9">
        <w:tc>
          <w:tcPr>
            <w:tcW w:w="2718" w:type="dxa"/>
          </w:tcPr>
          <w:p w:rsidR="002C07C3" w:rsidRPr="005C2A78" w:rsidRDefault="002C07C3" w:rsidP="006D756B">
            <w:pPr>
              <w:rPr>
                <w:rFonts w:cs="Times New Roman"/>
                <w:szCs w:val="24"/>
              </w:rPr>
            </w:pPr>
            <w:sdt>
              <w:sdtPr>
                <w:rPr>
                  <w:rFonts w:cs="Times New Roman"/>
                  <w:szCs w:val="24"/>
                </w:rPr>
                <w:alias w:val="Agency Title"/>
                <w:tag w:val="AgencyTitleContentControl"/>
                <w:id w:val="1920747753"/>
                <w:lock w:val="sdtContentLocked"/>
                <w:placeholder>
                  <w:docPart w:val="C8481B5B31854DEEA1B522AAE6FE5113"/>
                </w:placeholder>
              </w:sdtPr>
              <w:sdtEndPr>
                <w:rPr>
                  <w:rFonts w:cstheme="minorBidi"/>
                  <w:szCs w:val="22"/>
                </w:rPr>
              </w:sdtEndPr>
              <w:sdtContent>
                <w:r>
                  <w:rPr>
                    <w:rFonts w:cs="Times New Roman"/>
                    <w:szCs w:val="24"/>
                  </w:rPr>
                  <w:t>Senate Research Center</w:t>
                </w:r>
              </w:sdtContent>
            </w:sdt>
          </w:p>
        </w:tc>
        <w:tc>
          <w:tcPr>
            <w:tcW w:w="6858" w:type="dxa"/>
          </w:tcPr>
          <w:p w:rsidR="002C07C3" w:rsidRPr="00FF6471" w:rsidRDefault="002C07C3" w:rsidP="000F1DF9">
            <w:pPr>
              <w:jc w:val="right"/>
              <w:rPr>
                <w:rFonts w:cs="Times New Roman"/>
                <w:szCs w:val="24"/>
              </w:rPr>
            </w:pPr>
            <w:sdt>
              <w:sdtPr>
                <w:rPr>
                  <w:rFonts w:cs="Times New Roman"/>
                  <w:szCs w:val="24"/>
                </w:rPr>
                <w:alias w:val="Bill Number"/>
                <w:tag w:val="BillNumberOne"/>
                <w:id w:val="-410784069"/>
                <w:lock w:val="sdtContentLocked"/>
                <w:placeholder>
                  <w:docPart w:val="BC7638ED816643EDB30EE3A9C0C7620C"/>
                </w:placeholder>
              </w:sdtPr>
              <w:sdtContent>
                <w:r>
                  <w:rPr>
                    <w:rFonts w:cs="Times New Roman"/>
                    <w:szCs w:val="24"/>
                  </w:rPr>
                  <w:t>S.B. 1995</w:t>
                </w:r>
              </w:sdtContent>
            </w:sdt>
          </w:p>
        </w:tc>
      </w:tr>
      <w:tr w:rsidR="002C07C3" w:rsidTr="000F1DF9">
        <w:sdt>
          <w:sdtPr>
            <w:rPr>
              <w:rFonts w:cs="Times New Roman"/>
              <w:szCs w:val="24"/>
            </w:rPr>
            <w:alias w:val="TLCNumber"/>
            <w:tag w:val="TLCNumber"/>
            <w:id w:val="-542600604"/>
            <w:lock w:val="sdtLocked"/>
            <w:placeholder>
              <w:docPart w:val="4376A62236CA41D6949B981202B0106F"/>
            </w:placeholder>
          </w:sdtPr>
          <w:sdtContent>
            <w:tc>
              <w:tcPr>
                <w:tcW w:w="2718" w:type="dxa"/>
              </w:tcPr>
              <w:p w:rsidR="002C07C3" w:rsidRPr="000F1DF9" w:rsidRDefault="002C07C3" w:rsidP="00C65088">
                <w:pPr>
                  <w:rPr>
                    <w:rFonts w:cs="Times New Roman"/>
                    <w:szCs w:val="24"/>
                  </w:rPr>
                </w:pPr>
                <w:r>
                  <w:rPr>
                    <w:rFonts w:cs="Times New Roman"/>
                    <w:szCs w:val="24"/>
                  </w:rPr>
                  <w:t>86R14771 MAW-F</w:t>
                </w:r>
              </w:p>
            </w:tc>
          </w:sdtContent>
        </w:sdt>
        <w:tc>
          <w:tcPr>
            <w:tcW w:w="6858" w:type="dxa"/>
          </w:tcPr>
          <w:p w:rsidR="002C07C3" w:rsidRPr="005C2A78" w:rsidRDefault="002C07C3" w:rsidP="006D756B">
            <w:pPr>
              <w:jc w:val="right"/>
              <w:rPr>
                <w:rFonts w:cs="Times New Roman"/>
                <w:szCs w:val="24"/>
              </w:rPr>
            </w:pPr>
            <w:sdt>
              <w:sdtPr>
                <w:rPr>
                  <w:rFonts w:cs="Times New Roman"/>
                  <w:szCs w:val="24"/>
                </w:rPr>
                <w:alias w:val="Author Label"/>
                <w:tag w:val="By"/>
                <w:id w:val="72399597"/>
                <w:lock w:val="sdtLocked"/>
                <w:placeholder>
                  <w:docPart w:val="974AEB8B158440CEA162BD9C82F4BD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01238676204962B5568B1AD2516592"/>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3F35B6C5A1ED4F7CADB5E5757F00A1A2"/>
                </w:placeholder>
                <w:showingPlcHdr/>
              </w:sdtPr>
              <w:sdtContent/>
            </w:sdt>
          </w:p>
        </w:tc>
      </w:tr>
      <w:tr w:rsidR="002C07C3" w:rsidTr="000F1DF9">
        <w:tc>
          <w:tcPr>
            <w:tcW w:w="2718" w:type="dxa"/>
          </w:tcPr>
          <w:p w:rsidR="002C07C3" w:rsidRPr="00BC7495" w:rsidRDefault="002C07C3" w:rsidP="000F1DF9">
            <w:pPr>
              <w:rPr>
                <w:rFonts w:cs="Times New Roman"/>
                <w:szCs w:val="24"/>
              </w:rPr>
            </w:pPr>
          </w:p>
        </w:tc>
        <w:sdt>
          <w:sdtPr>
            <w:rPr>
              <w:rFonts w:cs="Times New Roman"/>
              <w:szCs w:val="24"/>
            </w:rPr>
            <w:alias w:val="Committee"/>
            <w:tag w:val="Committee"/>
            <w:id w:val="1914272295"/>
            <w:lock w:val="sdtContentLocked"/>
            <w:placeholder>
              <w:docPart w:val="EBF43F953ACF4605A450EF25F914911C"/>
            </w:placeholder>
          </w:sdtPr>
          <w:sdtContent>
            <w:tc>
              <w:tcPr>
                <w:tcW w:w="6858" w:type="dxa"/>
              </w:tcPr>
              <w:p w:rsidR="002C07C3" w:rsidRPr="00FF6471" w:rsidRDefault="002C07C3" w:rsidP="000F1DF9">
                <w:pPr>
                  <w:jc w:val="right"/>
                  <w:rPr>
                    <w:rFonts w:cs="Times New Roman"/>
                    <w:szCs w:val="24"/>
                  </w:rPr>
                </w:pPr>
                <w:r>
                  <w:rPr>
                    <w:rFonts w:cs="Times New Roman"/>
                    <w:szCs w:val="24"/>
                  </w:rPr>
                  <w:t>State Affairs</w:t>
                </w:r>
              </w:p>
            </w:tc>
          </w:sdtContent>
        </w:sdt>
      </w:tr>
      <w:tr w:rsidR="002C07C3" w:rsidTr="000F1DF9">
        <w:tc>
          <w:tcPr>
            <w:tcW w:w="2718" w:type="dxa"/>
          </w:tcPr>
          <w:p w:rsidR="002C07C3" w:rsidRPr="00BC7495" w:rsidRDefault="002C07C3" w:rsidP="000F1DF9">
            <w:pPr>
              <w:rPr>
                <w:rFonts w:cs="Times New Roman"/>
                <w:szCs w:val="24"/>
              </w:rPr>
            </w:pPr>
          </w:p>
        </w:tc>
        <w:sdt>
          <w:sdtPr>
            <w:rPr>
              <w:rFonts w:cs="Times New Roman"/>
              <w:szCs w:val="24"/>
            </w:rPr>
            <w:alias w:val="Date"/>
            <w:tag w:val="DateContentControl"/>
            <w:id w:val="1178081906"/>
            <w:lock w:val="sdtLocked"/>
            <w:placeholder>
              <w:docPart w:val="4BA3F1D043E542189C55E4B31D1821DD"/>
            </w:placeholder>
            <w:date w:fullDate="2019-04-01T00:00:00Z">
              <w:dateFormat w:val="M/d/yyyy"/>
              <w:lid w:val="en-US"/>
              <w:storeMappedDataAs w:val="dateTime"/>
              <w:calendar w:val="gregorian"/>
            </w:date>
          </w:sdtPr>
          <w:sdtContent>
            <w:tc>
              <w:tcPr>
                <w:tcW w:w="6858" w:type="dxa"/>
              </w:tcPr>
              <w:p w:rsidR="002C07C3" w:rsidRPr="00FF6471" w:rsidRDefault="002C07C3" w:rsidP="000F1DF9">
                <w:pPr>
                  <w:jc w:val="right"/>
                  <w:rPr>
                    <w:rFonts w:cs="Times New Roman"/>
                    <w:szCs w:val="24"/>
                  </w:rPr>
                </w:pPr>
                <w:r>
                  <w:rPr>
                    <w:rFonts w:cs="Times New Roman"/>
                    <w:szCs w:val="24"/>
                  </w:rPr>
                  <w:t>4/1/2019</w:t>
                </w:r>
              </w:p>
            </w:tc>
          </w:sdtContent>
        </w:sdt>
      </w:tr>
      <w:tr w:rsidR="002C07C3" w:rsidTr="000F1DF9">
        <w:tc>
          <w:tcPr>
            <w:tcW w:w="2718" w:type="dxa"/>
          </w:tcPr>
          <w:p w:rsidR="002C07C3" w:rsidRPr="00BC7495" w:rsidRDefault="002C07C3" w:rsidP="000F1DF9">
            <w:pPr>
              <w:rPr>
                <w:rFonts w:cs="Times New Roman"/>
                <w:szCs w:val="24"/>
              </w:rPr>
            </w:pPr>
          </w:p>
        </w:tc>
        <w:sdt>
          <w:sdtPr>
            <w:rPr>
              <w:rFonts w:cs="Times New Roman"/>
              <w:szCs w:val="24"/>
            </w:rPr>
            <w:alias w:val="BA Version"/>
            <w:tag w:val="BAVersion"/>
            <w:id w:val="-1685590809"/>
            <w:lock w:val="sdtContentLocked"/>
            <w:placeholder>
              <w:docPart w:val="E47E0C92DCF44355BA415F1D4D4A49DF"/>
            </w:placeholder>
          </w:sdtPr>
          <w:sdtContent>
            <w:tc>
              <w:tcPr>
                <w:tcW w:w="6858" w:type="dxa"/>
              </w:tcPr>
              <w:p w:rsidR="002C07C3" w:rsidRPr="00FF6471" w:rsidRDefault="002C07C3" w:rsidP="000F1DF9">
                <w:pPr>
                  <w:jc w:val="right"/>
                  <w:rPr>
                    <w:rFonts w:cs="Times New Roman"/>
                    <w:szCs w:val="24"/>
                  </w:rPr>
                </w:pPr>
                <w:r>
                  <w:rPr>
                    <w:rFonts w:cs="Times New Roman"/>
                    <w:szCs w:val="24"/>
                  </w:rPr>
                  <w:t>As Filed</w:t>
                </w:r>
              </w:p>
            </w:tc>
          </w:sdtContent>
        </w:sdt>
      </w:tr>
    </w:tbl>
    <w:p w:rsidR="002C07C3" w:rsidRPr="00FF6471" w:rsidRDefault="002C07C3" w:rsidP="000F1DF9">
      <w:pPr>
        <w:spacing w:after="0" w:line="240" w:lineRule="auto"/>
        <w:rPr>
          <w:rFonts w:cs="Times New Roman"/>
          <w:szCs w:val="24"/>
        </w:rPr>
      </w:pPr>
    </w:p>
    <w:p w:rsidR="002C07C3" w:rsidRPr="00FF6471" w:rsidRDefault="002C07C3" w:rsidP="000F1DF9">
      <w:pPr>
        <w:spacing w:after="0" w:line="240" w:lineRule="auto"/>
        <w:rPr>
          <w:rFonts w:cs="Times New Roman"/>
          <w:szCs w:val="24"/>
        </w:rPr>
      </w:pPr>
    </w:p>
    <w:p w:rsidR="002C07C3" w:rsidRPr="00FF6471" w:rsidRDefault="002C07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D1D5B9FC2D48F3A547F6D9C8CAEFF5"/>
        </w:placeholder>
      </w:sdtPr>
      <w:sdtContent>
        <w:p w:rsidR="002C07C3" w:rsidRDefault="002C07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778353B61B435B9874DD5A1AE126CD"/>
        </w:placeholder>
      </w:sdtPr>
      <w:sdtContent>
        <w:p w:rsidR="002C07C3" w:rsidRDefault="002C07C3" w:rsidP="002C07C3">
          <w:pPr>
            <w:pStyle w:val="NormalWeb"/>
            <w:spacing w:before="0" w:beforeAutospacing="0" w:after="0" w:afterAutospacing="0"/>
            <w:jc w:val="both"/>
            <w:divId w:val="2034073062"/>
            <w:rPr>
              <w:rFonts w:eastAsia="Times New Roman"/>
              <w:bCs/>
            </w:rPr>
          </w:pPr>
        </w:p>
        <w:p w:rsidR="002C07C3" w:rsidRDefault="002C07C3" w:rsidP="002C07C3">
          <w:pPr>
            <w:pStyle w:val="NormalWeb"/>
            <w:spacing w:before="0" w:beforeAutospacing="0" w:after="0" w:afterAutospacing="0"/>
            <w:jc w:val="both"/>
            <w:divId w:val="2034073062"/>
          </w:pPr>
          <w:r w:rsidRPr="00380B60">
            <w:t>Background</w:t>
          </w:r>
        </w:p>
        <w:p w:rsidR="002C07C3" w:rsidRPr="00380B60" w:rsidRDefault="002C07C3" w:rsidP="002C07C3">
          <w:pPr>
            <w:pStyle w:val="NormalWeb"/>
            <w:spacing w:before="0" w:beforeAutospacing="0" w:after="0" w:afterAutospacing="0"/>
            <w:jc w:val="both"/>
            <w:divId w:val="2034073062"/>
          </w:pPr>
        </w:p>
        <w:p w:rsidR="002C07C3" w:rsidRPr="00380B60" w:rsidRDefault="002C07C3" w:rsidP="002C07C3">
          <w:pPr>
            <w:pStyle w:val="NormalWeb"/>
            <w:spacing w:before="0" w:beforeAutospacing="0" w:after="0" w:afterAutospacing="0"/>
            <w:jc w:val="both"/>
            <w:divId w:val="2034073062"/>
          </w:pPr>
          <w:r w:rsidRPr="00380B60">
            <w:t>Federal antitrust laws prohibit anticompetitive conduct and unfair methods of competition.  These laws may be enforced via private lawsuits or the Federal Trade Commission (FTC) may bring an enforcement action to require compliance.</w:t>
          </w:r>
        </w:p>
        <w:p w:rsidR="002C07C3" w:rsidRPr="00380B60" w:rsidRDefault="002C07C3" w:rsidP="002C07C3">
          <w:pPr>
            <w:pStyle w:val="NormalWeb"/>
            <w:spacing w:before="0" w:beforeAutospacing="0" w:after="0" w:afterAutospacing="0"/>
            <w:jc w:val="both"/>
            <w:divId w:val="2034073062"/>
          </w:pPr>
          <w:r w:rsidRPr="00380B60">
            <w:t> </w:t>
          </w:r>
        </w:p>
        <w:p w:rsidR="002C07C3" w:rsidRPr="00380B60" w:rsidRDefault="002C07C3" w:rsidP="002C07C3">
          <w:pPr>
            <w:pStyle w:val="NormalWeb"/>
            <w:spacing w:before="0" w:beforeAutospacing="0" w:after="0" w:afterAutospacing="0"/>
            <w:jc w:val="both"/>
            <w:divId w:val="2034073062"/>
          </w:pPr>
          <w:r w:rsidRPr="00380B60">
            <w:t>States are immune from antitrust lawsuits when they act in their s</w:t>
          </w:r>
          <w:r>
            <w:t>overeign capacity.  But the United States</w:t>
          </w:r>
          <w:r w:rsidRPr="00380B60">
            <w:t xml:space="preserve"> Supreme Court has held that states lose their immunity when they act through certain types of agencies.  Specifically, the U.S. Supreme Court ruled in North Carolina Dental Board that if a controlling number of a state agency's board members are active market participants, then the agency cannot claim immunity unless it satisfies two tests: the State must articulate a clear policy to allow the anticompetitive conduct, and second, the State must provide active supervision of the anticompetitive conduct.</w:t>
          </w:r>
        </w:p>
        <w:p w:rsidR="002C07C3" w:rsidRPr="00380B60" w:rsidRDefault="002C07C3" w:rsidP="002C07C3">
          <w:pPr>
            <w:pStyle w:val="NormalWeb"/>
            <w:spacing w:before="0" w:beforeAutospacing="0" w:after="0" w:afterAutospacing="0"/>
            <w:jc w:val="both"/>
            <w:divId w:val="2034073062"/>
          </w:pPr>
          <w:r w:rsidRPr="00380B60">
            <w:t> </w:t>
          </w:r>
        </w:p>
        <w:p w:rsidR="002C07C3" w:rsidRPr="00380B60" w:rsidRDefault="002C07C3" w:rsidP="002C07C3">
          <w:pPr>
            <w:pStyle w:val="NormalWeb"/>
            <w:spacing w:before="0" w:beforeAutospacing="0" w:after="0" w:afterAutospacing="0"/>
            <w:jc w:val="both"/>
            <w:divId w:val="2034073062"/>
          </w:pPr>
          <w:r w:rsidRPr="00380B60">
            <w:t>Many of Texas' agency boards are controlled by active market participants based simply on the numbers, and active market participants may control others, even if the regulated members make up the minority. This is problematic because agencies regularly engage in anticompetitive conduct.  Rules limiting who may practice a certain profession is the most common example.  Many of these actions will stem from a clearly articulated state policy, but many will not because Texas statutes are no</w:t>
          </w:r>
          <w:r>
            <w:t>t always precise and they are not</w:t>
          </w:r>
          <w:r w:rsidRPr="00380B60">
            <w:t xml:space="preserve"> always updated to reflect changing market conditions. Finally, Texas does not exercise active supervision over the vast majority of its boards' decisions. </w:t>
          </w:r>
        </w:p>
        <w:p w:rsidR="002C07C3" w:rsidRPr="00380B60" w:rsidRDefault="002C07C3" w:rsidP="002C07C3">
          <w:pPr>
            <w:pStyle w:val="NormalWeb"/>
            <w:spacing w:before="0" w:beforeAutospacing="0" w:after="0" w:afterAutospacing="0"/>
            <w:jc w:val="both"/>
            <w:divId w:val="2034073062"/>
          </w:pPr>
          <w:r w:rsidRPr="00380B60">
            <w:t> </w:t>
          </w:r>
        </w:p>
        <w:p w:rsidR="002C07C3" w:rsidRDefault="002C07C3" w:rsidP="002C07C3">
          <w:pPr>
            <w:pStyle w:val="NormalWeb"/>
            <w:spacing w:before="0" w:beforeAutospacing="0" w:after="0" w:afterAutospacing="0"/>
            <w:jc w:val="both"/>
            <w:divId w:val="2034073062"/>
          </w:pPr>
          <w:r w:rsidRPr="00380B60">
            <w:t>Purpose of the bill</w:t>
          </w:r>
        </w:p>
        <w:p w:rsidR="002C07C3" w:rsidRPr="00380B60" w:rsidRDefault="002C07C3" w:rsidP="002C07C3">
          <w:pPr>
            <w:pStyle w:val="NormalWeb"/>
            <w:spacing w:before="0" w:beforeAutospacing="0" w:after="0" w:afterAutospacing="0"/>
            <w:jc w:val="both"/>
            <w:divId w:val="2034073062"/>
          </w:pPr>
        </w:p>
        <w:p w:rsidR="002C07C3" w:rsidRPr="00380B60" w:rsidRDefault="002C07C3" w:rsidP="002C07C3">
          <w:pPr>
            <w:pStyle w:val="NormalWeb"/>
            <w:spacing w:before="0" w:beforeAutospacing="0" w:after="0" w:afterAutospacing="0"/>
            <w:jc w:val="both"/>
            <w:divId w:val="2034073062"/>
          </w:pPr>
          <w:r w:rsidRPr="00380B60">
            <w:t>S</w:t>
          </w:r>
          <w:r>
            <w:t>.</w:t>
          </w:r>
          <w:r w:rsidRPr="00380B60">
            <w:t>B</w:t>
          </w:r>
          <w:r>
            <w:t>.</w:t>
          </w:r>
          <w:r w:rsidRPr="00380B60">
            <w:t xml:space="preserve"> 1995 alleviates this problem by creating "active state supervision" by creating a division within the Office of the Governor that is charged with reviewing anti-market participation rules. S</w:t>
          </w:r>
          <w:r>
            <w:t>.</w:t>
          </w:r>
          <w:r w:rsidRPr="00380B60">
            <w:t>B</w:t>
          </w:r>
          <w:r>
            <w:t>.</w:t>
          </w:r>
          <w:r w:rsidRPr="00380B60">
            <w:t xml:space="preserve"> 1995 requires a state agency that issues a license to submit any proposed rule affecting market competition relating to the business, occupation, or profession for which a license is issued to the division for review before the rule is adopted or implemented. A state agency that issues a license must also submit to the division for review any rule that the agency is considering for readoption if the rule affects market competition as described by this section.</w:t>
          </w:r>
        </w:p>
        <w:p w:rsidR="002C07C3" w:rsidRPr="00380B60" w:rsidRDefault="002C07C3" w:rsidP="002C07C3">
          <w:pPr>
            <w:pStyle w:val="NormalWeb"/>
            <w:spacing w:before="0" w:beforeAutospacing="0" w:after="0" w:afterAutospacing="0"/>
            <w:jc w:val="both"/>
            <w:divId w:val="2034073062"/>
          </w:pPr>
          <w:r w:rsidRPr="00380B60">
            <w:t> </w:t>
          </w:r>
        </w:p>
        <w:p w:rsidR="002C07C3" w:rsidRPr="00380B60" w:rsidRDefault="002C07C3" w:rsidP="002C07C3">
          <w:pPr>
            <w:pStyle w:val="NormalWeb"/>
            <w:spacing w:before="0" w:beforeAutospacing="0" w:after="0" w:afterAutospacing="0"/>
            <w:jc w:val="both"/>
            <w:divId w:val="2034073062"/>
          </w:pPr>
          <w:r w:rsidRPr="00380B60">
            <w:t>A rule affects market competition if the rule would, if implemented or readopted, create a barrier to market participation or result in higher prices or reduced competition for a product or service provided by a license holder.</w:t>
          </w:r>
        </w:p>
        <w:p w:rsidR="002C07C3" w:rsidRPr="00380B60" w:rsidRDefault="002C07C3" w:rsidP="002C07C3">
          <w:pPr>
            <w:pStyle w:val="NormalWeb"/>
            <w:spacing w:before="0" w:beforeAutospacing="0" w:after="0" w:afterAutospacing="0"/>
            <w:jc w:val="both"/>
            <w:divId w:val="2034073062"/>
          </w:pPr>
          <w:r w:rsidRPr="00380B60">
            <w:t> </w:t>
          </w:r>
        </w:p>
        <w:p w:rsidR="002C07C3" w:rsidRPr="00380B60" w:rsidRDefault="002C07C3" w:rsidP="002C07C3">
          <w:pPr>
            <w:pStyle w:val="NormalWeb"/>
            <w:spacing w:before="0" w:beforeAutospacing="0" w:after="0" w:afterAutospacing="0"/>
            <w:jc w:val="both"/>
            <w:divId w:val="2034073062"/>
          </w:pPr>
          <w:r w:rsidRPr="00380B60">
            <w:t>The division is required to conduct a thorough, independent review of each proposed rule submitted to determine if the effect of the proposed rule on market competition is consistent with applicable state policy; and whether the proposed rule promotes a clearly articulated and affirmatively expressed policy as established by the legislature to displace competition with government action.</w:t>
          </w:r>
        </w:p>
        <w:p w:rsidR="002C07C3" w:rsidRPr="00380B60" w:rsidRDefault="002C07C3" w:rsidP="002C07C3">
          <w:pPr>
            <w:pStyle w:val="NormalWeb"/>
            <w:spacing w:before="0" w:beforeAutospacing="0" w:after="0" w:afterAutospacing="0"/>
            <w:jc w:val="both"/>
            <w:divId w:val="2034073062"/>
          </w:pPr>
          <w:r w:rsidRPr="00380B60">
            <w:t> </w:t>
          </w:r>
        </w:p>
        <w:p w:rsidR="002C07C3" w:rsidRPr="00380B60" w:rsidRDefault="002C07C3" w:rsidP="002C07C3">
          <w:pPr>
            <w:pStyle w:val="NormalWeb"/>
            <w:spacing w:before="0" w:beforeAutospacing="0" w:after="0" w:afterAutospacing="0"/>
            <w:jc w:val="both"/>
            <w:divId w:val="2034073062"/>
          </w:pPr>
          <w:r w:rsidRPr="00380B60">
            <w:t>An agency may not finally adopt or implement a proposed rule required to be submitted for review unless the division has approved the rule.</w:t>
          </w:r>
        </w:p>
        <w:p w:rsidR="002C07C3" w:rsidRPr="00D70925" w:rsidRDefault="002C07C3" w:rsidP="002C07C3">
          <w:pPr>
            <w:spacing w:after="0" w:line="240" w:lineRule="auto"/>
            <w:jc w:val="both"/>
            <w:rPr>
              <w:rFonts w:eastAsia="Times New Roman" w:cs="Times New Roman"/>
              <w:bCs/>
              <w:szCs w:val="24"/>
            </w:rPr>
          </w:pPr>
        </w:p>
      </w:sdtContent>
    </w:sdt>
    <w:p w:rsidR="002C07C3" w:rsidRDefault="002C07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1995 </w:t>
      </w:r>
      <w:bookmarkStart w:id="1" w:name="AmendsCurrentLaw"/>
      <w:bookmarkEnd w:id="1"/>
      <w:r>
        <w:rPr>
          <w:rFonts w:cs="Times New Roman"/>
          <w:szCs w:val="24"/>
        </w:rPr>
        <w:t>amends current law relating to the review of certain occupational licensing rules by the office of the governor.</w:t>
      </w:r>
    </w:p>
    <w:p w:rsidR="002C07C3" w:rsidRPr="00380B60" w:rsidRDefault="002C07C3" w:rsidP="000F1DF9">
      <w:pPr>
        <w:spacing w:after="0" w:line="240" w:lineRule="auto"/>
        <w:jc w:val="both"/>
        <w:rPr>
          <w:rFonts w:eastAsia="Times New Roman" w:cs="Times New Roman"/>
          <w:szCs w:val="24"/>
        </w:rPr>
      </w:pPr>
    </w:p>
    <w:p w:rsidR="002C07C3" w:rsidRPr="005C2A78" w:rsidRDefault="002C07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860BD12158491EA2306569404B396C"/>
          </w:placeholder>
        </w:sdtPr>
        <w:sdtContent>
          <w:r>
            <w:rPr>
              <w:rFonts w:eastAsia="Times New Roman" w:cs="Times New Roman"/>
              <w:b/>
              <w:szCs w:val="24"/>
              <w:u w:val="single"/>
            </w:rPr>
            <w:t>RULEMAKING AUTHORITY</w:t>
          </w:r>
        </w:sdtContent>
      </w:sdt>
    </w:p>
    <w:p w:rsidR="002C07C3" w:rsidRPr="006529C4" w:rsidRDefault="002C07C3" w:rsidP="00774EC7">
      <w:pPr>
        <w:spacing w:after="0" w:line="240" w:lineRule="auto"/>
        <w:jc w:val="both"/>
        <w:rPr>
          <w:rFonts w:cs="Times New Roman"/>
          <w:szCs w:val="24"/>
        </w:rPr>
      </w:pPr>
    </w:p>
    <w:p w:rsidR="002C07C3" w:rsidRPr="006529C4" w:rsidRDefault="002C07C3" w:rsidP="00774EC7">
      <w:pPr>
        <w:spacing w:after="0" w:line="240" w:lineRule="auto"/>
        <w:jc w:val="both"/>
        <w:rPr>
          <w:rFonts w:cs="Times New Roman"/>
          <w:szCs w:val="24"/>
        </w:rPr>
      </w:pPr>
      <w:r>
        <w:rPr>
          <w:rFonts w:cs="Times New Roman"/>
          <w:szCs w:val="24"/>
        </w:rPr>
        <w:t>Rulemaking authority is expressly granted to the division established by the governor to review state agency rules in SECTION 4 (</w:t>
      </w:r>
      <w:r>
        <w:rPr>
          <w:rFonts w:eastAsia="Times New Roman" w:cs="Times New Roman"/>
          <w:szCs w:val="24"/>
        </w:rPr>
        <w:t>Section</w:t>
      </w:r>
      <w:r w:rsidRPr="00380B60">
        <w:rPr>
          <w:rFonts w:eastAsia="Times New Roman" w:cs="Times New Roman"/>
          <w:szCs w:val="24"/>
        </w:rPr>
        <w:t xml:space="preserve"> 57.106</w:t>
      </w:r>
      <w:r>
        <w:rPr>
          <w:rFonts w:cs="Times New Roman"/>
          <w:szCs w:val="24"/>
        </w:rPr>
        <w:t>, Occupations Code) of this bill.</w:t>
      </w:r>
    </w:p>
    <w:p w:rsidR="002C07C3" w:rsidRPr="006529C4" w:rsidRDefault="002C07C3" w:rsidP="00774EC7">
      <w:pPr>
        <w:spacing w:after="0" w:line="240" w:lineRule="auto"/>
        <w:jc w:val="both"/>
        <w:rPr>
          <w:rFonts w:cs="Times New Roman"/>
          <w:szCs w:val="24"/>
        </w:rPr>
      </w:pPr>
    </w:p>
    <w:p w:rsidR="002C07C3" w:rsidRPr="005C2A78" w:rsidRDefault="002C07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8AE6290F2A41D89FD80045D6FE788B"/>
          </w:placeholder>
        </w:sdtPr>
        <w:sdtContent>
          <w:r>
            <w:rPr>
              <w:rFonts w:eastAsia="Times New Roman" w:cs="Times New Roman"/>
              <w:b/>
              <w:szCs w:val="24"/>
              <w:u w:val="single"/>
            </w:rPr>
            <w:t>SECTION BY SECTION ANALYSIS</w:t>
          </w:r>
        </w:sdtContent>
      </w:sdt>
    </w:p>
    <w:p w:rsidR="002C07C3" w:rsidRPr="005C2A78" w:rsidRDefault="002C07C3" w:rsidP="000F1DF9">
      <w:pPr>
        <w:spacing w:after="0" w:line="240" w:lineRule="auto"/>
        <w:jc w:val="both"/>
        <w:rPr>
          <w:rFonts w:eastAsia="Times New Roman" w:cs="Times New Roman"/>
          <w:szCs w:val="24"/>
        </w:rPr>
      </w:pPr>
    </w:p>
    <w:p w:rsidR="002C07C3" w:rsidRDefault="002C07C3" w:rsidP="002C07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80B60">
        <w:rPr>
          <w:rFonts w:eastAsia="Times New Roman" w:cs="Times New Roman"/>
          <w:szCs w:val="24"/>
        </w:rPr>
        <w:t>Chapter 57, Occupations Code, by designating Section 57.001 as Subchapter A and adding a subchapter heading to read as follows:</w:t>
      </w:r>
    </w:p>
    <w:p w:rsidR="002C07C3" w:rsidRDefault="002C07C3" w:rsidP="002C07C3">
      <w:pPr>
        <w:spacing w:after="0" w:line="240" w:lineRule="auto"/>
        <w:jc w:val="both"/>
        <w:rPr>
          <w:rFonts w:eastAsia="Times New Roman" w:cs="Times New Roman"/>
          <w:szCs w:val="24"/>
        </w:rPr>
      </w:pPr>
    </w:p>
    <w:p w:rsidR="002C07C3" w:rsidRPr="005C2A78" w:rsidRDefault="002C07C3" w:rsidP="002C07C3">
      <w:pPr>
        <w:spacing w:after="0" w:line="240" w:lineRule="auto"/>
        <w:ind w:left="720"/>
        <w:jc w:val="center"/>
        <w:rPr>
          <w:rFonts w:eastAsia="Times New Roman" w:cs="Times New Roman"/>
          <w:szCs w:val="24"/>
        </w:rPr>
      </w:pPr>
      <w:r>
        <w:rPr>
          <w:rFonts w:eastAsia="Times New Roman" w:cs="Times New Roman"/>
          <w:szCs w:val="24"/>
        </w:rPr>
        <w:t xml:space="preserve">SUBCHAPTER A. </w:t>
      </w:r>
      <w:r w:rsidRPr="00380B60">
        <w:rPr>
          <w:rFonts w:eastAsia="Times New Roman" w:cs="Times New Roman"/>
          <w:szCs w:val="24"/>
        </w:rPr>
        <w:t>GENERAL PROVISIONS</w:t>
      </w:r>
    </w:p>
    <w:p w:rsidR="002C07C3" w:rsidRPr="005C2A78" w:rsidRDefault="002C07C3" w:rsidP="002C07C3">
      <w:pPr>
        <w:spacing w:after="0" w:line="240" w:lineRule="auto"/>
        <w:jc w:val="both"/>
        <w:rPr>
          <w:rFonts w:eastAsia="Times New Roman" w:cs="Times New Roman"/>
          <w:szCs w:val="24"/>
        </w:rPr>
      </w:pPr>
    </w:p>
    <w:p w:rsidR="002C07C3" w:rsidRDefault="002C07C3" w:rsidP="002C07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80B60">
        <w:rPr>
          <w:rFonts w:eastAsia="Times New Roman" w:cs="Times New Roman"/>
          <w:szCs w:val="24"/>
        </w:rPr>
        <w:t xml:space="preserve">Chapter 57, Occupations Code, by adding Subchapter B, and </w:t>
      </w:r>
      <w:r>
        <w:rPr>
          <w:rFonts w:eastAsia="Times New Roman" w:cs="Times New Roman"/>
          <w:szCs w:val="24"/>
        </w:rPr>
        <w:t xml:space="preserve">adds </w:t>
      </w:r>
      <w:r w:rsidRPr="00380B60">
        <w:rPr>
          <w:rFonts w:eastAsia="Times New Roman" w:cs="Times New Roman"/>
          <w:szCs w:val="24"/>
        </w:rPr>
        <w:t>a heading to that subchapter to read as follows:</w:t>
      </w:r>
    </w:p>
    <w:p w:rsidR="002C07C3" w:rsidRDefault="002C07C3" w:rsidP="002C07C3">
      <w:pPr>
        <w:spacing w:after="0" w:line="240" w:lineRule="auto"/>
        <w:jc w:val="both"/>
        <w:rPr>
          <w:rFonts w:eastAsia="Times New Roman" w:cs="Times New Roman"/>
          <w:szCs w:val="24"/>
        </w:rPr>
      </w:pPr>
    </w:p>
    <w:p w:rsidR="002C07C3" w:rsidRPr="005C2A78" w:rsidRDefault="002C07C3" w:rsidP="002C07C3">
      <w:pPr>
        <w:spacing w:after="0" w:line="240" w:lineRule="auto"/>
        <w:jc w:val="center"/>
        <w:rPr>
          <w:rFonts w:eastAsia="Times New Roman" w:cs="Times New Roman"/>
          <w:szCs w:val="24"/>
        </w:rPr>
      </w:pPr>
      <w:r>
        <w:rPr>
          <w:rFonts w:eastAsia="Times New Roman" w:cs="Times New Roman"/>
          <w:szCs w:val="24"/>
        </w:rPr>
        <w:t xml:space="preserve">SUBCHAPTER B. </w:t>
      </w:r>
      <w:r w:rsidRPr="00380B60">
        <w:rPr>
          <w:rFonts w:eastAsia="Times New Roman" w:cs="Times New Roman"/>
          <w:szCs w:val="24"/>
        </w:rPr>
        <w:t>GOVERNING BOARD MEMBERSHIP</w:t>
      </w:r>
    </w:p>
    <w:p w:rsidR="002C07C3" w:rsidRPr="005C2A78" w:rsidRDefault="002C07C3" w:rsidP="002C07C3">
      <w:pPr>
        <w:spacing w:after="0" w:line="240" w:lineRule="auto"/>
        <w:jc w:val="both"/>
        <w:rPr>
          <w:rFonts w:eastAsia="Times New Roman" w:cs="Times New Roman"/>
          <w:szCs w:val="24"/>
        </w:rPr>
      </w:pPr>
    </w:p>
    <w:p w:rsidR="002C07C3" w:rsidRDefault="002C07C3" w:rsidP="002C07C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Transfers </w:t>
      </w:r>
      <w:r w:rsidRPr="00380B60">
        <w:rPr>
          <w:rFonts w:eastAsia="Times New Roman" w:cs="Times New Roman"/>
          <w:szCs w:val="24"/>
        </w:rPr>
        <w:t>Section 57.002, Occupations Code, to Subchapter B, Chapter 57, Occupations Code, as adde</w:t>
      </w:r>
      <w:r>
        <w:rPr>
          <w:rFonts w:eastAsia="Times New Roman" w:cs="Times New Roman"/>
          <w:szCs w:val="24"/>
        </w:rPr>
        <w:t>d by this Act, redesignates it</w:t>
      </w:r>
      <w:r w:rsidRPr="00380B60">
        <w:rPr>
          <w:rFonts w:eastAsia="Times New Roman" w:cs="Times New Roman"/>
          <w:szCs w:val="24"/>
        </w:rPr>
        <w:t xml:space="preserve"> as Section 57.051, Occupations Code, as follows:</w:t>
      </w:r>
    </w:p>
    <w:p w:rsidR="002C07C3" w:rsidRDefault="002C07C3" w:rsidP="002C07C3">
      <w:pPr>
        <w:spacing w:after="0" w:line="240" w:lineRule="auto"/>
        <w:jc w:val="both"/>
        <w:rPr>
          <w:rFonts w:eastAsia="Times New Roman" w:cs="Times New Roman"/>
          <w:szCs w:val="24"/>
        </w:rPr>
      </w:pPr>
    </w:p>
    <w:p w:rsidR="002C07C3" w:rsidRDefault="002C07C3" w:rsidP="002C07C3">
      <w:pPr>
        <w:spacing w:after="0" w:line="240" w:lineRule="auto"/>
        <w:ind w:left="720"/>
        <w:jc w:val="both"/>
        <w:rPr>
          <w:rFonts w:eastAsia="Times New Roman" w:cs="Times New Roman"/>
          <w:szCs w:val="24"/>
        </w:rPr>
      </w:pPr>
      <w:r>
        <w:rPr>
          <w:rFonts w:eastAsia="Times New Roman" w:cs="Times New Roman"/>
          <w:szCs w:val="24"/>
        </w:rPr>
        <w:t xml:space="preserve">Sec. 57.051. </w:t>
      </w:r>
      <w:r w:rsidRPr="00380B60">
        <w:rPr>
          <w:rFonts w:eastAsia="Times New Roman" w:cs="Times New Roman"/>
          <w:szCs w:val="24"/>
        </w:rPr>
        <w:t xml:space="preserve">REQUIREMENTS FOR GOVERNING BOARD MEMBERSHIP.  </w:t>
      </w:r>
      <w:r>
        <w:rPr>
          <w:rFonts w:eastAsia="Times New Roman" w:cs="Times New Roman"/>
          <w:szCs w:val="24"/>
        </w:rPr>
        <w:t xml:space="preserve">Makes no further changes to this section. </w:t>
      </w:r>
    </w:p>
    <w:p w:rsidR="002C07C3" w:rsidRDefault="002C07C3" w:rsidP="002C07C3">
      <w:pPr>
        <w:spacing w:after="0" w:line="240" w:lineRule="auto"/>
        <w:ind w:left="720"/>
        <w:jc w:val="both"/>
        <w:rPr>
          <w:rFonts w:eastAsia="Times New Roman" w:cs="Times New Roman"/>
          <w:szCs w:val="24"/>
        </w:rPr>
      </w:pPr>
    </w:p>
    <w:p w:rsidR="002C07C3" w:rsidRDefault="002C07C3" w:rsidP="002C07C3">
      <w:pPr>
        <w:spacing w:after="0" w:line="240" w:lineRule="auto"/>
        <w:jc w:val="both"/>
      </w:pPr>
      <w:r>
        <w:rPr>
          <w:rFonts w:eastAsia="Times New Roman" w:cs="Times New Roman"/>
          <w:szCs w:val="24"/>
        </w:rPr>
        <w:t xml:space="preserve">SECTION 4. Amends </w:t>
      </w:r>
      <w:r>
        <w:t>Chapter 57, Occupations Code, by adding Subchapter C, as follows:</w:t>
      </w:r>
    </w:p>
    <w:p w:rsidR="002C07C3" w:rsidRDefault="002C07C3" w:rsidP="002C07C3">
      <w:pPr>
        <w:spacing w:after="0" w:line="240" w:lineRule="auto"/>
        <w:jc w:val="both"/>
      </w:pPr>
    </w:p>
    <w:p w:rsidR="002C07C3" w:rsidRDefault="002C07C3" w:rsidP="002C07C3">
      <w:pPr>
        <w:spacing w:after="0" w:line="240" w:lineRule="auto"/>
        <w:ind w:left="720"/>
        <w:jc w:val="center"/>
        <w:rPr>
          <w:rFonts w:eastAsia="Times New Roman" w:cs="Times New Roman"/>
          <w:szCs w:val="24"/>
        </w:rPr>
      </w:pPr>
      <w:r>
        <w:rPr>
          <w:rFonts w:eastAsia="Times New Roman" w:cs="Times New Roman"/>
          <w:szCs w:val="24"/>
        </w:rPr>
        <w:t xml:space="preserve">SUBCHAPTER C. </w:t>
      </w:r>
      <w:r w:rsidRPr="00380B60">
        <w:rPr>
          <w:rFonts w:eastAsia="Times New Roman" w:cs="Times New Roman"/>
          <w:szCs w:val="24"/>
        </w:rPr>
        <w:t>REVIEW OF STATE AGENCY RULES</w:t>
      </w:r>
    </w:p>
    <w:p w:rsidR="002C07C3" w:rsidRDefault="002C07C3" w:rsidP="002C07C3">
      <w:pPr>
        <w:spacing w:after="0" w:line="240" w:lineRule="auto"/>
        <w:ind w:left="720"/>
        <w:jc w:val="center"/>
        <w:rPr>
          <w:rFonts w:eastAsia="Times New Roman" w:cs="Times New Roman"/>
          <w:szCs w:val="24"/>
        </w:rPr>
      </w:pPr>
    </w:p>
    <w:p w:rsidR="002C07C3" w:rsidRDefault="002C07C3" w:rsidP="002C07C3">
      <w:pPr>
        <w:spacing w:after="0" w:line="240" w:lineRule="auto"/>
        <w:ind w:left="720"/>
        <w:jc w:val="both"/>
        <w:rPr>
          <w:rFonts w:eastAsia="Times New Roman" w:cs="Times New Roman"/>
          <w:szCs w:val="24"/>
        </w:rPr>
      </w:pPr>
      <w:r>
        <w:rPr>
          <w:rFonts w:eastAsia="Times New Roman" w:cs="Times New Roman"/>
          <w:szCs w:val="24"/>
        </w:rPr>
        <w:t xml:space="preserve">Sec. 57.101. DEFINITION. Defines </w:t>
      </w:r>
      <w:r w:rsidRPr="00380B60">
        <w:rPr>
          <w:rFonts w:eastAsia="Times New Roman" w:cs="Times New Roman"/>
          <w:szCs w:val="24"/>
        </w:rPr>
        <w:t xml:space="preserve">"division" </w:t>
      </w:r>
      <w:r>
        <w:rPr>
          <w:rFonts w:eastAsia="Times New Roman" w:cs="Times New Roman"/>
          <w:szCs w:val="24"/>
        </w:rPr>
        <w:t xml:space="preserve">for purposes of this subchapter. </w:t>
      </w:r>
    </w:p>
    <w:p w:rsidR="002C07C3" w:rsidRDefault="002C07C3" w:rsidP="002C07C3">
      <w:pPr>
        <w:spacing w:after="0" w:line="240" w:lineRule="auto"/>
        <w:ind w:left="720"/>
        <w:jc w:val="both"/>
        <w:rPr>
          <w:rFonts w:eastAsia="Times New Roman" w:cs="Times New Roman"/>
          <w:szCs w:val="24"/>
        </w:rPr>
      </w:pPr>
    </w:p>
    <w:p w:rsidR="002C07C3" w:rsidRDefault="002C07C3" w:rsidP="002C07C3">
      <w:pPr>
        <w:spacing w:after="0" w:line="240" w:lineRule="auto"/>
        <w:ind w:left="720"/>
        <w:jc w:val="both"/>
        <w:rPr>
          <w:rFonts w:eastAsia="Times New Roman" w:cs="Times New Roman"/>
          <w:szCs w:val="24"/>
        </w:rPr>
      </w:pPr>
      <w:r>
        <w:rPr>
          <w:rFonts w:eastAsia="Times New Roman" w:cs="Times New Roman"/>
          <w:szCs w:val="24"/>
        </w:rPr>
        <w:t xml:space="preserve">Sec. 57.102. </w:t>
      </w:r>
      <w:r w:rsidRPr="00380B60">
        <w:rPr>
          <w:rFonts w:eastAsia="Times New Roman" w:cs="Times New Roman"/>
          <w:szCs w:val="24"/>
        </w:rPr>
        <w:t xml:space="preserve">APPLICABILITY. </w:t>
      </w:r>
      <w:r>
        <w:rPr>
          <w:rFonts w:eastAsia="Times New Roman" w:cs="Times New Roman"/>
          <w:szCs w:val="24"/>
        </w:rPr>
        <w:t>Provides that t</w:t>
      </w:r>
      <w:r w:rsidRPr="00380B60">
        <w:rPr>
          <w:rFonts w:eastAsia="Times New Roman" w:cs="Times New Roman"/>
          <w:szCs w:val="24"/>
        </w:rPr>
        <w:t>his subchapter applies only to a state agency with a governing board that is controlled by persons who provide services that are regulated by the agency.</w:t>
      </w:r>
    </w:p>
    <w:p w:rsidR="002C07C3" w:rsidRPr="00380B60" w:rsidRDefault="002C07C3" w:rsidP="002C07C3">
      <w:pPr>
        <w:spacing w:after="0" w:line="240" w:lineRule="auto"/>
        <w:ind w:left="720"/>
        <w:jc w:val="both"/>
        <w:rPr>
          <w:rFonts w:eastAsia="Times New Roman" w:cs="Times New Roman"/>
          <w:szCs w:val="24"/>
        </w:rPr>
      </w:pPr>
    </w:p>
    <w:p w:rsidR="002C07C3" w:rsidRDefault="002C07C3" w:rsidP="002C07C3">
      <w:pPr>
        <w:spacing w:after="0" w:line="240" w:lineRule="auto"/>
        <w:ind w:left="720"/>
        <w:jc w:val="both"/>
        <w:rPr>
          <w:rFonts w:eastAsia="Times New Roman" w:cs="Times New Roman"/>
          <w:szCs w:val="24"/>
        </w:rPr>
      </w:pPr>
      <w:r>
        <w:rPr>
          <w:rFonts w:eastAsia="Times New Roman" w:cs="Times New Roman"/>
          <w:szCs w:val="24"/>
        </w:rPr>
        <w:t>Sec. 57.103.</w:t>
      </w:r>
      <w:r w:rsidRPr="00380B60">
        <w:rPr>
          <w:rFonts w:eastAsia="Times New Roman" w:cs="Times New Roman"/>
          <w:szCs w:val="24"/>
        </w:rPr>
        <w:t xml:space="preserve"> ESTABLISHMENT OF DIVISION.  (a) </w:t>
      </w:r>
      <w:r>
        <w:rPr>
          <w:rFonts w:eastAsia="Times New Roman" w:cs="Times New Roman"/>
          <w:szCs w:val="24"/>
        </w:rPr>
        <w:t>Requires t</w:t>
      </w:r>
      <w:r w:rsidRPr="00380B60">
        <w:rPr>
          <w:rFonts w:eastAsia="Times New Roman" w:cs="Times New Roman"/>
          <w:szCs w:val="24"/>
        </w:rPr>
        <w:t xml:space="preserve">he governor </w:t>
      </w:r>
      <w:r>
        <w:rPr>
          <w:rFonts w:eastAsia="Times New Roman" w:cs="Times New Roman"/>
          <w:szCs w:val="24"/>
        </w:rPr>
        <w:t>to e</w:t>
      </w:r>
      <w:r w:rsidRPr="00380B60">
        <w:rPr>
          <w:rFonts w:eastAsia="Times New Roman" w:cs="Times New Roman"/>
          <w:szCs w:val="24"/>
        </w:rPr>
        <w:t xml:space="preserve">stablish a division to review state agency rules in </w:t>
      </w:r>
      <w:r>
        <w:rPr>
          <w:rFonts w:eastAsia="Times New Roman" w:cs="Times New Roman"/>
          <w:szCs w:val="24"/>
        </w:rPr>
        <w:t>accordance with this subchapter</w:t>
      </w:r>
      <w:r w:rsidRPr="00380B60">
        <w:rPr>
          <w:rFonts w:eastAsia="Times New Roman" w:cs="Times New Roman"/>
          <w:szCs w:val="24"/>
        </w:rPr>
        <w:t xml:space="preserve"> and appoint a director for the division to serve at the pleasure of the governor. </w:t>
      </w:r>
    </w:p>
    <w:p w:rsidR="002C07C3" w:rsidRPr="00380B60" w:rsidRDefault="002C07C3" w:rsidP="002C07C3">
      <w:pPr>
        <w:spacing w:after="0" w:line="240" w:lineRule="auto"/>
        <w:ind w:left="720"/>
        <w:jc w:val="both"/>
        <w:rPr>
          <w:rFonts w:eastAsia="Times New Roman" w:cs="Times New Roman"/>
          <w:szCs w:val="24"/>
        </w:rPr>
      </w:pPr>
    </w:p>
    <w:p w:rsidR="002C07C3" w:rsidRDefault="002C07C3" w:rsidP="002C07C3">
      <w:pPr>
        <w:spacing w:after="0" w:line="240" w:lineRule="auto"/>
        <w:ind w:left="1440"/>
        <w:jc w:val="both"/>
        <w:rPr>
          <w:rFonts w:eastAsia="Times New Roman" w:cs="Times New Roman"/>
          <w:szCs w:val="24"/>
        </w:rPr>
      </w:pPr>
      <w:r w:rsidRPr="00380B60">
        <w:rPr>
          <w:rFonts w:eastAsia="Times New Roman" w:cs="Times New Roman"/>
          <w:szCs w:val="24"/>
        </w:rPr>
        <w:t xml:space="preserve">(b)  </w:t>
      </w:r>
      <w:r>
        <w:rPr>
          <w:rFonts w:eastAsia="Times New Roman" w:cs="Times New Roman"/>
          <w:szCs w:val="24"/>
        </w:rPr>
        <w:t>Requires t</w:t>
      </w:r>
      <w:r w:rsidRPr="00380B60">
        <w:rPr>
          <w:rFonts w:eastAsia="Times New Roman" w:cs="Times New Roman"/>
          <w:szCs w:val="24"/>
        </w:rPr>
        <w:t xml:space="preserve">he director </w:t>
      </w:r>
      <w:r>
        <w:rPr>
          <w:rFonts w:eastAsia="Times New Roman" w:cs="Times New Roman"/>
          <w:szCs w:val="24"/>
        </w:rPr>
        <w:t>to</w:t>
      </w:r>
      <w:r w:rsidRPr="00380B60">
        <w:rPr>
          <w:rFonts w:eastAsia="Times New Roman" w:cs="Times New Roman"/>
          <w:szCs w:val="24"/>
        </w:rPr>
        <w:t xml:space="preserve"> be licensed to practice law in this state and have experience in antitrust law. </w:t>
      </w:r>
    </w:p>
    <w:p w:rsidR="002C07C3" w:rsidRPr="00380B60" w:rsidRDefault="002C07C3" w:rsidP="002C07C3">
      <w:pPr>
        <w:spacing w:after="0" w:line="240" w:lineRule="auto"/>
        <w:ind w:left="1440"/>
        <w:jc w:val="both"/>
        <w:rPr>
          <w:rFonts w:eastAsia="Times New Roman" w:cs="Times New Roman"/>
          <w:szCs w:val="24"/>
        </w:rPr>
      </w:pPr>
    </w:p>
    <w:p w:rsidR="002C07C3" w:rsidRDefault="002C07C3" w:rsidP="002C07C3">
      <w:pPr>
        <w:spacing w:after="0" w:line="240" w:lineRule="auto"/>
        <w:ind w:left="720"/>
        <w:jc w:val="both"/>
        <w:rPr>
          <w:rFonts w:eastAsia="Times New Roman" w:cs="Times New Roman"/>
          <w:szCs w:val="24"/>
        </w:rPr>
      </w:pPr>
      <w:r>
        <w:rPr>
          <w:rFonts w:eastAsia="Times New Roman" w:cs="Times New Roman"/>
          <w:szCs w:val="24"/>
        </w:rPr>
        <w:t>Sec. 57.104.</w:t>
      </w:r>
      <w:r w:rsidRPr="00380B60">
        <w:rPr>
          <w:rFonts w:eastAsia="Times New Roman" w:cs="Times New Roman"/>
          <w:szCs w:val="24"/>
        </w:rPr>
        <w:t xml:space="preserve"> SUBMISSION</w:t>
      </w:r>
      <w:r>
        <w:rPr>
          <w:rFonts w:eastAsia="Times New Roman" w:cs="Times New Roman"/>
          <w:szCs w:val="24"/>
        </w:rPr>
        <w:t xml:space="preserve"> OF CERTAIN STATE AGENCY RULES.</w:t>
      </w:r>
      <w:r w:rsidRPr="00380B60">
        <w:rPr>
          <w:rFonts w:eastAsia="Times New Roman" w:cs="Times New Roman"/>
          <w:szCs w:val="24"/>
        </w:rPr>
        <w:t xml:space="preserve"> (a) </w:t>
      </w:r>
      <w:r>
        <w:rPr>
          <w:rFonts w:eastAsia="Times New Roman" w:cs="Times New Roman"/>
          <w:szCs w:val="24"/>
        </w:rPr>
        <w:t>Requires a</w:t>
      </w:r>
      <w:r w:rsidRPr="00380B60">
        <w:rPr>
          <w:rFonts w:eastAsia="Times New Roman" w:cs="Times New Roman"/>
          <w:szCs w:val="24"/>
        </w:rPr>
        <w:t xml:space="preserve"> state agency that issues a license </w:t>
      </w:r>
      <w:r>
        <w:rPr>
          <w:rFonts w:eastAsia="Times New Roman" w:cs="Times New Roman"/>
          <w:szCs w:val="24"/>
        </w:rPr>
        <w:t>to</w:t>
      </w:r>
      <w:r w:rsidRPr="00380B60">
        <w:rPr>
          <w:rFonts w:eastAsia="Times New Roman" w:cs="Times New Roman"/>
          <w:szCs w:val="24"/>
        </w:rPr>
        <w:t xml:space="preserve"> submit any proposed rule affecting market competition in this state relating to the business, occupation, or profession for which a license is issued to the division for review before the rule is adopted or implemented.</w:t>
      </w:r>
      <w:r>
        <w:rPr>
          <w:rFonts w:eastAsia="Times New Roman" w:cs="Times New Roman"/>
          <w:szCs w:val="24"/>
        </w:rPr>
        <w:t xml:space="preserve"> Requires a</w:t>
      </w:r>
      <w:r w:rsidRPr="00380B60">
        <w:rPr>
          <w:rFonts w:eastAsia="Times New Roman" w:cs="Times New Roman"/>
          <w:szCs w:val="24"/>
        </w:rPr>
        <w:t xml:space="preserve"> state agency that issues a license </w:t>
      </w:r>
      <w:r>
        <w:rPr>
          <w:rFonts w:eastAsia="Times New Roman" w:cs="Times New Roman"/>
          <w:szCs w:val="24"/>
        </w:rPr>
        <w:t>to</w:t>
      </w:r>
      <w:r w:rsidRPr="00380B60">
        <w:rPr>
          <w:rFonts w:eastAsia="Times New Roman" w:cs="Times New Roman"/>
          <w:szCs w:val="24"/>
        </w:rPr>
        <w:t xml:space="preserve"> also submit to the division for review any rule that the agency is considering for readoption under Section 2001.039</w:t>
      </w:r>
      <w:r>
        <w:rPr>
          <w:rFonts w:eastAsia="Times New Roman" w:cs="Times New Roman"/>
          <w:szCs w:val="24"/>
        </w:rPr>
        <w:t xml:space="preserve"> (Agency Review of Existing Rules)</w:t>
      </w:r>
      <w:r w:rsidRPr="00380B60">
        <w:rPr>
          <w:rFonts w:eastAsia="Times New Roman" w:cs="Times New Roman"/>
          <w:szCs w:val="24"/>
        </w:rPr>
        <w:t>, Government Code, if the rule affects market competition as described by this section.</w:t>
      </w:r>
    </w:p>
    <w:p w:rsidR="002C07C3" w:rsidRPr="00380B60" w:rsidRDefault="002C07C3" w:rsidP="002C07C3">
      <w:pPr>
        <w:spacing w:after="0" w:line="240" w:lineRule="auto"/>
        <w:ind w:left="720"/>
        <w:jc w:val="both"/>
        <w:rPr>
          <w:rFonts w:eastAsia="Times New Roman" w:cs="Times New Roman"/>
          <w:szCs w:val="24"/>
        </w:rPr>
      </w:pPr>
    </w:p>
    <w:p w:rsidR="002C07C3" w:rsidRDefault="002C07C3" w:rsidP="002C07C3">
      <w:pPr>
        <w:spacing w:after="0" w:line="240" w:lineRule="auto"/>
        <w:ind w:left="1440"/>
        <w:jc w:val="both"/>
        <w:rPr>
          <w:rFonts w:eastAsia="Times New Roman" w:cs="Times New Roman"/>
          <w:szCs w:val="24"/>
        </w:rPr>
      </w:pPr>
      <w:r w:rsidRPr="00380B60">
        <w:rPr>
          <w:rFonts w:eastAsia="Times New Roman" w:cs="Times New Roman"/>
          <w:szCs w:val="24"/>
        </w:rPr>
        <w:t xml:space="preserve">(b)  </w:t>
      </w:r>
      <w:r>
        <w:rPr>
          <w:rFonts w:eastAsia="Times New Roman" w:cs="Times New Roman"/>
          <w:szCs w:val="24"/>
        </w:rPr>
        <w:t>Requires t</w:t>
      </w:r>
      <w:r w:rsidRPr="00380B60">
        <w:rPr>
          <w:rFonts w:eastAsia="Times New Roman" w:cs="Times New Roman"/>
          <w:szCs w:val="24"/>
        </w:rPr>
        <w:t xml:space="preserve">he state agency </w:t>
      </w:r>
      <w:r>
        <w:rPr>
          <w:rFonts w:eastAsia="Times New Roman" w:cs="Times New Roman"/>
          <w:szCs w:val="24"/>
        </w:rPr>
        <w:t>to</w:t>
      </w:r>
      <w:r w:rsidRPr="00380B60">
        <w:rPr>
          <w:rFonts w:eastAsia="Times New Roman" w:cs="Times New Roman"/>
          <w:szCs w:val="24"/>
        </w:rPr>
        <w:t xml:space="preserve"> include with the submission a statement of the purpose for the proposed rule, copies of all administrative records regarding the proposed rule, including any information or comments the agency received from the public, and any other information required by the division.</w:t>
      </w:r>
    </w:p>
    <w:p w:rsidR="002C07C3" w:rsidRPr="00380B60" w:rsidRDefault="002C07C3" w:rsidP="002C07C3">
      <w:pPr>
        <w:spacing w:after="0" w:line="240" w:lineRule="auto"/>
        <w:ind w:left="1440"/>
        <w:jc w:val="both"/>
        <w:rPr>
          <w:rFonts w:eastAsia="Times New Roman" w:cs="Times New Roman"/>
          <w:szCs w:val="24"/>
        </w:rPr>
      </w:pPr>
    </w:p>
    <w:p w:rsidR="002C07C3" w:rsidRDefault="002C07C3" w:rsidP="002C07C3">
      <w:pPr>
        <w:spacing w:after="0" w:line="240" w:lineRule="auto"/>
        <w:ind w:left="1440"/>
        <w:jc w:val="both"/>
        <w:rPr>
          <w:rFonts w:eastAsia="Times New Roman" w:cs="Times New Roman"/>
          <w:szCs w:val="24"/>
        </w:rPr>
      </w:pPr>
      <w:r w:rsidRPr="00380B60">
        <w:rPr>
          <w:rFonts w:eastAsia="Times New Roman" w:cs="Times New Roman"/>
          <w:szCs w:val="24"/>
        </w:rPr>
        <w:t xml:space="preserve">(c)  </w:t>
      </w:r>
      <w:r>
        <w:rPr>
          <w:rFonts w:eastAsia="Times New Roman" w:cs="Times New Roman"/>
          <w:szCs w:val="24"/>
        </w:rPr>
        <w:t>Provides that, f</w:t>
      </w:r>
      <w:r w:rsidRPr="00380B60">
        <w:rPr>
          <w:rFonts w:eastAsia="Times New Roman" w:cs="Times New Roman"/>
          <w:szCs w:val="24"/>
        </w:rPr>
        <w:t>or purposes of this section, a rule affects market competition if the rule wou</w:t>
      </w:r>
      <w:r>
        <w:rPr>
          <w:rFonts w:eastAsia="Times New Roman" w:cs="Times New Roman"/>
          <w:szCs w:val="24"/>
        </w:rPr>
        <w:t xml:space="preserve">ld, if implemented or readopted, </w:t>
      </w:r>
      <w:r w:rsidRPr="00380B60">
        <w:rPr>
          <w:rFonts w:eastAsia="Times New Roman" w:cs="Times New Roman"/>
          <w:szCs w:val="24"/>
        </w:rPr>
        <w:t>create a barrier to mar</w:t>
      </w:r>
      <w:r>
        <w:rPr>
          <w:rFonts w:eastAsia="Times New Roman" w:cs="Times New Roman"/>
          <w:szCs w:val="24"/>
        </w:rPr>
        <w:t>ket participation in this state or</w:t>
      </w:r>
      <w:r w:rsidRPr="00380B60">
        <w:rPr>
          <w:rFonts w:eastAsia="Times New Roman" w:cs="Times New Roman"/>
          <w:szCs w:val="24"/>
        </w:rPr>
        <w:t xml:space="preserve"> result in higher prices or reduced competition for a product or service provided by a license holder in this state.</w:t>
      </w:r>
    </w:p>
    <w:p w:rsidR="002C07C3" w:rsidRPr="00380B60" w:rsidRDefault="002C07C3" w:rsidP="002C07C3">
      <w:pPr>
        <w:spacing w:after="0" w:line="240" w:lineRule="auto"/>
        <w:ind w:left="1440"/>
        <w:jc w:val="both"/>
        <w:rPr>
          <w:rFonts w:eastAsia="Times New Roman" w:cs="Times New Roman"/>
          <w:szCs w:val="24"/>
        </w:rPr>
      </w:pPr>
    </w:p>
    <w:p w:rsidR="002C07C3" w:rsidRDefault="002C07C3" w:rsidP="002C07C3">
      <w:pPr>
        <w:spacing w:after="0" w:line="240" w:lineRule="auto"/>
        <w:ind w:left="720"/>
        <w:jc w:val="both"/>
        <w:rPr>
          <w:rFonts w:eastAsia="Times New Roman" w:cs="Times New Roman"/>
          <w:szCs w:val="24"/>
        </w:rPr>
      </w:pPr>
      <w:r>
        <w:rPr>
          <w:rFonts w:eastAsia="Times New Roman" w:cs="Times New Roman"/>
          <w:szCs w:val="24"/>
        </w:rPr>
        <w:t>Sec. 57.105. REVIEW BY DIVISION.</w:t>
      </w:r>
      <w:r w:rsidRPr="00380B60">
        <w:rPr>
          <w:rFonts w:eastAsia="Times New Roman" w:cs="Times New Roman"/>
          <w:szCs w:val="24"/>
        </w:rPr>
        <w:t xml:space="preserve"> (a) </w:t>
      </w:r>
      <w:r>
        <w:rPr>
          <w:rFonts w:eastAsia="Times New Roman" w:cs="Times New Roman"/>
          <w:szCs w:val="24"/>
        </w:rPr>
        <w:t>Requires t</w:t>
      </w:r>
      <w:r w:rsidRPr="00380B60">
        <w:rPr>
          <w:rFonts w:eastAsia="Times New Roman" w:cs="Times New Roman"/>
          <w:szCs w:val="24"/>
        </w:rPr>
        <w:t xml:space="preserve">he division </w:t>
      </w:r>
      <w:r>
        <w:rPr>
          <w:rFonts w:eastAsia="Times New Roman" w:cs="Times New Roman"/>
          <w:szCs w:val="24"/>
        </w:rPr>
        <w:t>to</w:t>
      </w:r>
      <w:r w:rsidRPr="00380B60">
        <w:rPr>
          <w:rFonts w:eastAsia="Times New Roman" w:cs="Times New Roman"/>
          <w:szCs w:val="24"/>
        </w:rPr>
        <w:t xml:space="preserve"> conduct a thorough, independent review of each proposed rule submitted un</w:t>
      </w:r>
      <w:r>
        <w:rPr>
          <w:rFonts w:eastAsia="Times New Roman" w:cs="Times New Roman"/>
          <w:szCs w:val="24"/>
        </w:rPr>
        <w:t xml:space="preserve">der Section 57.104 to determine </w:t>
      </w:r>
      <w:r w:rsidRPr="00380B60">
        <w:rPr>
          <w:rFonts w:eastAsia="Times New Roman" w:cs="Times New Roman"/>
          <w:szCs w:val="24"/>
        </w:rPr>
        <w:t>if the effect of the proposed rule on market competition is consiste</w:t>
      </w:r>
      <w:r>
        <w:rPr>
          <w:rFonts w:eastAsia="Times New Roman" w:cs="Times New Roman"/>
          <w:szCs w:val="24"/>
        </w:rPr>
        <w:t>nt with applicable state policy</w:t>
      </w:r>
      <w:r w:rsidRPr="00380B60">
        <w:rPr>
          <w:rFonts w:eastAsia="Times New Roman" w:cs="Times New Roman"/>
          <w:szCs w:val="24"/>
        </w:rPr>
        <w:t xml:space="preserve"> and</w:t>
      </w:r>
      <w:r>
        <w:rPr>
          <w:rFonts w:eastAsia="Times New Roman" w:cs="Times New Roman"/>
          <w:szCs w:val="24"/>
        </w:rPr>
        <w:t xml:space="preserve"> </w:t>
      </w:r>
      <w:r w:rsidRPr="00380B60">
        <w:rPr>
          <w:rFonts w:eastAsia="Times New Roman" w:cs="Times New Roman"/>
          <w:szCs w:val="24"/>
        </w:rPr>
        <w:t>whether the proposed rule promotes a clearly articulated and affirmatively expressed policy as established by the legislature to displace competition with government action.</w:t>
      </w:r>
    </w:p>
    <w:p w:rsidR="002C07C3" w:rsidRPr="00380B60" w:rsidRDefault="002C07C3" w:rsidP="002C07C3">
      <w:pPr>
        <w:spacing w:after="0" w:line="240" w:lineRule="auto"/>
        <w:ind w:left="720"/>
        <w:jc w:val="both"/>
        <w:rPr>
          <w:rFonts w:eastAsia="Times New Roman" w:cs="Times New Roman"/>
          <w:szCs w:val="24"/>
        </w:rPr>
      </w:pPr>
    </w:p>
    <w:p w:rsidR="002C07C3" w:rsidRPr="00380B60" w:rsidRDefault="002C07C3" w:rsidP="002C07C3">
      <w:pPr>
        <w:spacing w:after="0" w:line="240" w:lineRule="auto"/>
        <w:ind w:left="1440"/>
        <w:jc w:val="both"/>
        <w:rPr>
          <w:rFonts w:eastAsia="Times New Roman" w:cs="Times New Roman"/>
          <w:szCs w:val="24"/>
        </w:rPr>
      </w:pPr>
      <w:r w:rsidRPr="00380B60">
        <w:rPr>
          <w:rFonts w:eastAsia="Times New Roman" w:cs="Times New Roman"/>
          <w:szCs w:val="24"/>
        </w:rPr>
        <w:t>(b)</w:t>
      </w:r>
      <w:r>
        <w:rPr>
          <w:rFonts w:eastAsia="Times New Roman" w:cs="Times New Roman"/>
          <w:szCs w:val="24"/>
        </w:rPr>
        <w:t xml:space="preserve"> Authorizes the division, i</w:t>
      </w:r>
      <w:r w:rsidRPr="00380B60">
        <w:rPr>
          <w:rFonts w:eastAsia="Times New Roman" w:cs="Times New Roman"/>
          <w:szCs w:val="24"/>
        </w:rPr>
        <w:t xml:space="preserve">n conducting the review, </w:t>
      </w:r>
      <w:r>
        <w:rPr>
          <w:rFonts w:eastAsia="Times New Roman" w:cs="Times New Roman"/>
          <w:szCs w:val="24"/>
        </w:rPr>
        <w:t xml:space="preserve">to </w:t>
      </w:r>
      <w:r w:rsidRPr="00380B60">
        <w:rPr>
          <w:rFonts w:eastAsia="Times New Roman" w:cs="Times New Roman"/>
          <w:szCs w:val="24"/>
        </w:rPr>
        <w:t>request in</w:t>
      </w:r>
      <w:r>
        <w:rPr>
          <w:rFonts w:eastAsia="Times New Roman" w:cs="Times New Roman"/>
          <w:szCs w:val="24"/>
        </w:rPr>
        <w:t xml:space="preserve">formation from the state agency, </w:t>
      </w:r>
      <w:r w:rsidRPr="00380B60">
        <w:rPr>
          <w:rFonts w:eastAsia="Times New Roman" w:cs="Times New Roman"/>
          <w:szCs w:val="24"/>
        </w:rPr>
        <w:t>require the state agency to conduct an analysis of po</w:t>
      </w:r>
      <w:r>
        <w:rPr>
          <w:rFonts w:eastAsia="Times New Roman" w:cs="Times New Roman"/>
          <w:szCs w:val="24"/>
        </w:rPr>
        <w:t>ssible implications of the rule, solicit public comments,</w:t>
      </w:r>
      <w:r w:rsidRPr="00380B60">
        <w:rPr>
          <w:rFonts w:eastAsia="Times New Roman" w:cs="Times New Roman"/>
          <w:szCs w:val="24"/>
        </w:rPr>
        <w:t xml:space="preserve"> or</w:t>
      </w:r>
      <w:r>
        <w:rPr>
          <w:rFonts w:eastAsia="Times New Roman" w:cs="Times New Roman"/>
          <w:szCs w:val="24"/>
        </w:rPr>
        <w:t xml:space="preserve"> </w:t>
      </w:r>
      <w:r w:rsidRPr="00380B60">
        <w:rPr>
          <w:rFonts w:eastAsia="Times New Roman" w:cs="Times New Roman"/>
          <w:szCs w:val="24"/>
        </w:rPr>
        <w:t>hold public hearings.</w:t>
      </w:r>
    </w:p>
    <w:p w:rsidR="002C07C3" w:rsidRDefault="002C07C3" w:rsidP="002C07C3">
      <w:pPr>
        <w:spacing w:after="0" w:line="240" w:lineRule="auto"/>
        <w:ind w:left="1440"/>
        <w:jc w:val="both"/>
        <w:rPr>
          <w:rFonts w:eastAsia="Times New Roman" w:cs="Times New Roman"/>
          <w:szCs w:val="24"/>
        </w:rPr>
      </w:pPr>
    </w:p>
    <w:p w:rsidR="002C07C3" w:rsidRDefault="002C07C3" w:rsidP="002C07C3">
      <w:pPr>
        <w:spacing w:after="0" w:line="240" w:lineRule="auto"/>
        <w:ind w:left="1440"/>
        <w:jc w:val="both"/>
        <w:rPr>
          <w:rFonts w:eastAsia="Times New Roman" w:cs="Times New Roman"/>
          <w:szCs w:val="24"/>
        </w:rPr>
      </w:pPr>
      <w:r w:rsidRPr="00380B60">
        <w:rPr>
          <w:rFonts w:eastAsia="Times New Roman" w:cs="Times New Roman"/>
          <w:szCs w:val="24"/>
        </w:rPr>
        <w:t xml:space="preserve">(c) </w:t>
      </w:r>
      <w:r>
        <w:rPr>
          <w:rFonts w:eastAsia="Times New Roman" w:cs="Times New Roman"/>
          <w:szCs w:val="24"/>
        </w:rPr>
        <w:t>Requires the division, a</w:t>
      </w:r>
      <w:r w:rsidRPr="00380B60">
        <w:rPr>
          <w:rFonts w:eastAsia="Times New Roman" w:cs="Times New Roman"/>
          <w:szCs w:val="24"/>
        </w:rPr>
        <w:t xml:space="preserve">fter review, </w:t>
      </w:r>
      <w:r>
        <w:rPr>
          <w:rFonts w:eastAsia="Times New Roman" w:cs="Times New Roman"/>
          <w:szCs w:val="24"/>
        </w:rPr>
        <w:t>to approve the proposed rule</w:t>
      </w:r>
      <w:r w:rsidRPr="00380B60">
        <w:rPr>
          <w:rFonts w:eastAsia="Times New Roman" w:cs="Times New Roman"/>
          <w:szCs w:val="24"/>
        </w:rPr>
        <w:t xml:space="preserve"> or reject the proposed rule and return the rule to the state agency with instructions for revising the rule to be consistent with applicable state policy.</w:t>
      </w:r>
    </w:p>
    <w:p w:rsidR="002C07C3" w:rsidRPr="00380B60" w:rsidRDefault="002C07C3" w:rsidP="002C07C3">
      <w:pPr>
        <w:spacing w:after="0" w:line="240" w:lineRule="auto"/>
        <w:ind w:left="1440"/>
        <w:jc w:val="both"/>
        <w:rPr>
          <w:rFonts w:eastAsia="Times New Roman" w:cs="Times New Roman"/>
          <w:szCs w:val="24"/>
        </w:rPr>
      </w:pPr>
    </w:p>
    <w:p w:rsidR="002C07C3" w:rsidRDefault="002C07C3" w:rsidP="002C07C3">
      <w:pPr>
        <w:spacing w:after="0" w:line="240" w:lineRule="auto"/>
        <w:ind w:left="1440"/>
        <w:jc w:val="both"/>
        <w:rPr>
          <w:rFonts w:eastAsia="Times New Roman" w:cs="Times New Roman"/>
          <w:szCs w:val="24"/>
        </w:rPr>
      </w:pPr>
      <w:r w:rsidRPr="00380B60">
        <w:rPr>
          <w:rFonts w:eastAsia="Times New Roman" w:cs="Times New Roman"/>
          <w:szCs w:val="24"/>
        </w:rPr>
        <w:t xml:space="preserve">(d) </w:t>
      </w:r>
      <w:r>
        <w:rPr>
          <w:rFonts w:eastAsia="Times New Roman" w:cs="Times New Roman"/>
          <w:szCs w:val="24"/>
        </w:rPr>
        <w:t>Prohibits a</w:t>
      </w:r>
      <w:r w:rsidRPr="00380B60">
        <w:rPr>
          <w:rFonts w:eastAsia="Times New Roman" w:cs="Times New Roman"/>
          <w:szCs w:val="24"/>
        </w:rPr>
        <w:t xml:space="preserve"> state agency </w:t>
      </w:r>
      <w:r>
        <w:rPr>
          <w:rFonts w:eastAsia="Times New Roman" w:cs="Times New Roman"/>
          <w:szCs w:val="24"/>
        </w:rPr>
        <w:t>from</w:t>
      </w:r>
      <w:r w:rsidRPr="00380B60">
        <w:rPr>
          <w:rFonts w:eastAsia="Times New Roman" w:cs="Times New Roman"/>
          <w:szCs w:val="24"/>
        </w:rPr>
        <w:t xml:space="preserve"> finally adopt</w:t>
      </w:r>
      <w:r>
        <w:rPr>
          <w:rFonts w:eastAsia="Times New Roman" w:cs="Times New Roman"/>
          <w:szCs w:val="24"/>
        </w:rPr>
        <w:t>ing</w:t>
      </w:r>
      <w:r w:rsidRPr="00380B60">
        <w:rPr>
          <w:rFonts w:eastAsia="Times New Roman" w:cs="Times New Roman"/>
          <w:szCs w:val="24"/>
        </w:rPr>
        <w:t xml:space="preserve"> or implement</w:t>
      </w:r>
      <w:r>
        <w:rPr>
          <w:rFonts w:eastAsia="Times New Roman" w:cs="Times New Roman"/>
          <w:szCs w:val="24"/>
        </w:rPr>
        <w:t>ing</w:t>
      </w:r>
      <w:r w:rsidRPr="00380B60">
        <w:rPr>
          <w:rFonts w:eastAsia="Times New Roman" w:cs="Times New Roman"/>
          <w:szCs w:val="24"/>
        </w:rPr>
        <w:t xml:space="preserve"> a proposed rule required to be submitted for review under this subchapter unless the division has approved the rule under this section.</w:t>
      </w:r>
    </w:p>
    <w:p w:rsidR="002C07C3" w:rsidRPr="00380B60" w:rsidRDefault="002C07C3" w:rsidP="002C07C3">
      <w:pPr>
        <w:spacing w:after="0" w:line="240" w:lineRule="auto"/>
        <w:ind w:left="1440"/>
        <w:jc w:val="both"/>
        <w:rPr>
          <w:rFonts w:eastAsia="Times New Roman" w:cs="Times New Roman"/>
          <w:szCs w:val="24"/>
        </w:rPr>
      </w:pPr>
    </w:p>
    <w:p w:rsidR="002C07C3" w:rsidRDefault="002C07C3" w:rsidP="002C07C3">
      <w:pPr>
        <w:spacing w:after="0" w:line="240" w:lineRule="auto"/>
        <w:ind w:left="1440"/>
        <w:jc w:val="both"/>
        <w:rPr>
          <w:rFonts w:eastAsia="Times New Roman" w:cs="Times New Roman"/>
          <w:szCs w:val="24"/>
        </w:rPr>
      </w:pPr>
      <w:r w:rsidRPr="00380B60">
        <w:rPr>
          <w:rFonts w:eastAsia="Times New Roman" w:cs="Times New Roman"/>
          <w:szCs w:val="24"/>
        </w:rPr>
        <w:t xml:space="preserve">(e) </w:t>
      </w:r>
      <w:r>
        <w:rPr>
          <w:rFonts w:eastAsia="Times New Roman" w:cs="Times New Roman"/>
          <w:szCs w:val="24"/>
        </w:rPr>
        <w:t>Requires t</w:t>
      </w:r>
      <w:r w:rsidRPr="00380B60">
        <w:rPr>
          <w:rFonts w:eastAsia="Times New Roman" w:cs="Times New Roman"/>
          <w:szCs w:val="24"/>
        </w:rPr>
        <w:t xml:space="preserve">he division </w:t>
      </w:r>
      <w:r>
        <w:rPr>
          <w:rFonts w:eastAsia="Times New Roman" w:cs="Times New Roman"/>
          <w:szCs w:val="24"/>
        </w:rPr>
        <w:t>to</w:t>
      </w:r>
      <w:r w:rsidRPr="00380B60">
        <w:rPr>
          <w:rFonts w:eastAsia="Times New Roman" w:cs="Times New Roman"/>
          <w:szCs w:val="24"/>
        </w:rPr>
        <w:t>, for each proposed rule submitted under this subchapter, provide to the state agency and make available to the public an explanation of the division's reasons for approving or rejecting the rule, including a discussion of the division's determination regarding the consistency of the rule with applicable state policy.</w:t>
      </w:r>
    </w:p>
    <w:p w:rsidR="002C07C3" w:rsidRPr="00380B60" w:rsidRDefault="002C07C3" w:rsidP="002C07C3">
      <w:pPr>
        <w:spacing w:after="0" w:line="240" w:lineRule="auto"/>
        <w:ind w:left="1440"/>
        <w:jc w:val="both"/>
        <w:rPr>
          <w:rFonts w:eastAsia="Times New Roman" w:cs="Times New Roman"/>
          <w:szCs w:val="24"/>
        </w:rPr>
      </w:pPr>
    </w:p>
    <w:p w:rsidR="002C07C3" w:rsidRDefault="002C07C3" w:rsidP="002C07C3">
      <w:pPr>
        <w:spacing w:after="0" w:line="240" w:lineRule="auto"/>
        <w:ind w:left="1440"/>
        <w:jc w:val="both"/>
        <w:rPr>
          <w:rFonts w:eastAsia="Times New Roman" w:cs="Times New Roman"/>
          <w:szCs w:val="24"/>
        </w:rPr>
      </w:pPr>
      <w:r w:rsidRPr="00380B60">
        <w:rPr>
          <w:rFonts w:eastAsia="Times New Roman" w:cs="Times New Roman"/>
          <w:szCs w:val="24"/>
        </w:rPr>
        <w:t xml:space="preserve">(f) </w:t>
      </w:r>
      <w:r>
        <w:rPr>
          <w:rFonts w:eastAsia="Times New Roman" w:cs="Times New Roman"/>
          <w:szCs w:val="24"/>
        </w:rPr>
        <w:t>Authorizes t</w:t>
      </w:r>
      <w:r w:rsidRPr="00380B60">
        <w:rPr>
          <w:rFonts w:eastAsia="Times New Roman" w:cs="Times New Roman"/>
          <w:szCs w:val="24"/>
        </w:rPr>
        <w:t xml:space="preserve">he division </w:t>
      </w:r>
      <w:r>
        <w:rPr>
          <w:rFonts w:eastAsia="Times New Roman" w:cs="Times New Roman"/>
          <w:szCs w:val="24"/>
        </w:rPr>
        <w:t>to</w:t>
      </w:r>
      <w:r w:rsidRPr="00380B60">
        <w:rPr>
          <w:rFonts w:eastAsia="Times New Roman" w:cs="Times New Roman"/>
          <w:szCs w:val="24"/>
        </w:rPr>
        <w:t xml:space="preserve"> initiate a review of a proposed rule that was not submitted for review under this subchapter if the division has reason to believe that the proposed rule may have an anticompetitive market effect.</w:t>
      </w:r>
      <w:r>
        <w:rPr>
          <w:rFonts w:eastAsia="Times New Roman" w:cs="Times New Roman"/>
          <w:szCs w:val="24"/>
        </w:rPr>
        <w:t xml:space="preserve"> Prohibits a</w:t>
      </w:r>
      <w:r w:rsidRPr="00380B60">
        <w:rPr>
          <w:rFonts w:eastAsia="Times New Roman" w:cs="Times New Roman"/>
          <w:szCs w:val="24"/>
        </w:rPr>
        <w:t xml:space="preserve"> state agency </w:t>
      </w:r>
      <w:r>
        <w:rPr>
          <w:rFonts w:eastAsia="Times New Roman" w:cs="Times New Roman"/>
          <w:szCs w:val="24"/>
        </w:rPr>
        <w:t>from</w:t>
      </w:r>
      <w:r w:rsidRPr="00380B60">
        <w:rPr>
          <w:rFonts w:eastAsia="Times New Roman" w:cs="Times New Roman"/>
          <w:szCs w:val="24"/>
        </w:rPr>
        <w:t xml:space="preserve"> finally adopt</w:t>
      </w:r>
      <w:r>
        <w:rPr>
          <w:rFonts w:eastAsia="Times New Roman" w:cs="Times New Roman"/>
          <w:szCs w:val="24"/>
        </w:rPr>
        <w:t>ing</w:t>
      </w:r>
      <w:r w:rsidRPr="00380B60">
        <w:rPr>
          <w:rFonts w:eastAsia="Times New Roman" w:cs="Times New Roman"/>
          <w:szCs w:val="24"/>
        </w:rPr>
        <w:t xml:space="preserve"> or implement</w:t>
      </w:r>
      <w:r>
        <w:rPr>
          <w:rFonts w:eastAsia="Times New Roman" w:cs="Times New Roman"/>
          <w:szCs w:val="24"/>
        </w:rPr>
        <w:t>ing</w:t>
      </w:r>
      <w:r w:rsidRPr="00380B60">
        <w:rPr>
          <w:rFonts w:eastAsia="Times New Roman" w:cs="Times New Roman"/>
          <w:szCs w:val="24"/>
        </w:rPr>
        <w:t xml:space="preserve"> a proposed rule for which the division has initiated a review under this subsection unless the division approves the rule in accordance with this section.</w:t>
      </w:r>
    </w:p>
    <w:p w:rsidR="002C07C3" w:rsidRPr="00380B60" w:rsidRDefault="002C07C3" w:rsidP="002C07C3">
      <w:pPr>
        <w:spacing w:after="0" w:line="240" w:lineRule="auto"/>
        <w:ind w:left="1440"/>
        <w:jc w:val="both"/>
        <w:rPr>
          <w:rFonts w:eastAsia="Times New Roman" w:cs="Times New Roman"/>
          <w:szCs w:val="24"/>
        </w:rPr>
      </w:pPr>
    </w:p>
    <w:p w:rsidR="002C07C3" w:rsidRDefault="002C07C3" w:rsidP="002C07C3">
      <w:pPr>
        <w:spacing w:after="0" w:line="240" w:lineRule="auto"/>
        <w:ind w:left="720"/>
        <w:jc w:val="both"/>
        <w:rPr>
          <w:rFonts w:eastAsia="Times New Roman" w:cs="Times New Roman"/>
          <w:szCs w:val="24"/>
        </w:rPr>
      </w:pPr>
      <w:r w:rsidRPr="00380B60">
        <w:rPr>
          <w:rFonts w:eastAsia="Times New Roman" w:cs="Times New Roman"/>
          <w:szCs w:val="24"/>
        </w:rPr>
        <w:t>Sec. 57.106.  RULEMAKING AUTHORITY.</w:t>
      </w:r>
      <w:r>
        <w:rPr>
          <w:rFonts w:eastAsia="Times New Roman" w:cs="Times New Roman"/>
          <w:szCs w:val="24"/>
        </w:rPr>
        <w:t xml:space="preserve"> Authorizes t</w:t>
      </w:r>
      <w:r w:rsidRPr="00380B60">
        <w:rPr>
          <w:rFonts w:eastAsia="Times New Roman" w:cs="Times New Roman"/>
          <w:szCs w:val="24"/>
        </w:rPr>
        <w:t xml:space="preserve">he division </w:t>
      </w:r>
      <w:r>
        <w:rPr>
          <w:rFonts w:eastAsia="Times New Roman" w:cs="Times New Roman"/>
          <w:szCs w:val="24"/>
        </w:rPr>
        <w:t>to</w:t>
      </w:r>
      <w:r w:rsidRPr="00380B60">
        <w:rPr>
          <w:rFonts w:eastAsia="Times New Roman" w:cs="Times New Roman"/>
          <w:szCs w:val="24"/>
        </w:rPr>
        <w:t xml:space="preserve"> adopt rules to carry out this subchapter.</w:t>
      </w:r>
    </w:p>
    <w:p w:rsidR="002C07C3" w:rsidRDefault="002C07C3" w:rsidP="002C07C3">
      <w:pPr>
        <w:spacing w:after="0" w:line="240" w:lineRule="auto"/>
        <w:ind w:left="720"/>
        <w:jc w:val="both"/>
        <w:rPr>
          <w:rFonts w:eastAsia="Times New Roman" w:cs="Times New Roman"/>
          <w:szCs w:val="24"/>
        </w:rPr>
      </w:pPr>
    </w:p>
    <w:p w:rsidR="002C07C3" w:rsidRPr="00C8671F" w:rsidRDefault="002C07C3" w:rsidP="002C07C3">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2C07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9B" w:rsidRDefault="00D2689B" w:rsidP="000F1DF9">
      <w:pPr>
        <w:spacing w:after="0" w:line="240" w:lineRule="auto"/>
      </w:pPr>
      <w:r>
        <w:separator/>
      </w:r>
    </w:p>
  </w:endnote>
  <w:endnote w:type="continuationSeparator" w:id="0">
    <w:p w:rsidR="00D2689B" w:rsidRDefault="00D268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68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07C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07C3">
                <w:rPr>
                  <w:sz w:val="20"/>
                  <w:szCs w:val="20"/>
                </w:rPr>
                <w:t>S.B. 1995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07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68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07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07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9B" w:rsidRDefault="00D2689B" w:rsidP="000F1DF9">
      <w:pPr>
        <w:spacing w:after="0" w:line="240" w:lineRule="auto"/>
      </w:pPr>
      <w:r>
        <w:separator/>
      </w:r>
    </w:p>
  </w:footnote>
  <w:footnote w:type="continuationSeparator" w:id="0">
    <w:p w:rsidR="00D2689B" w:rsidRDefault="00D268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07C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689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EEE85"/>
  <w15:docId w15:val="{87FAB5EA-6488-4D31-AF3E-4416AA4D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07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7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414C" w:rsidP="004C414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C22D69D29945E1AD3204E4D60E92F1"/>
        <w:category>
          <w:name w:val="General"/>
          <w:gallery w:val="placeholder"/>
        </w:category>
        <w:types>
          <w:type w:val="bbPlcHdr"/>
        </w:types>
        <w:behaviors>
          <w:behavior w:val="content"/>
        </w:behaviors>
        <w:guid w:val="{A1496F21-201D-4D15-9C3B-28D038E26ED3}"/>
      </w:docPartPr>
      <w:docPartBody>
        <w:p w:rsidR="00000000" w:rsidRDefault="0001634F"/>
      </w:docPartBody>
    </w:docPart>
    <w:docPart>
      <w:docPartPr>
        <w:name w:val="C8481B5B31854DEEA1B522AAE6FE5113"/>
        <w:category>
          <w:name w:val="General"/>
          <w:gallery w:val="placeholder"/>
        </w:category>
        <w:types>
          <w:type w:val="bbPlcHdr"/>
        </w:types>
        <w:behaviors>
          <w:behavior w:val="content"/>
        </w:behaviors>
        <w:guid w:val="{6AA4B9B0-0F58-4007-B560-F58BAEDC28A7}"/>
      </w:docPartPr>
      <w:docPartBody>
        <w:p w:rsidR="00000000" w:rsidRDefault="0001634F"/>
      </w:docPartBody>
    </w:docPart>
    <w:docPart>
      <w:docPartPr>
        <w:name w:val="BC7638ED816643EDB30EE3A9C0C7620C"/>
        <w:category>
          <w:name w:val="General"/>
          <w:gallery w:val="placeholder"/>
        </w:category>
        <w:types>
          <w:type w:val="bbPlcHdr"/>
        </w:types>
        <w:behaviors>
          <w:behavior w:val="content"/>
        </w:behaviors>
        <w:guid w:val="{2BD8FBC1-D281-4CC3-959A-E9A69697D292}"/>
      </w:docPartPr>
      <w:docPartBody>
        <w:p w:rsidR="00000000" w:rsidRDefault="0001634F"/>
      </w:docPartBody>
    </w:docPart>
    <w:docPart>
      <w:docPartPr>
        <w:name w:val="4376A62236CA41D6949B981202B0106F"/>
        <w:category>
          <w:name w:val="General"/>
          <w:gallery w:val="placeholder"/>
        </w:category>
        <w:types>
          <w:type w:val="bbPlcHdr"/>
        </w:types>
        <w:behaviors>
          <w:behavior w:val="content"/>
        </w:behaviors>
        <w:guid w:val="{3FC27D45-6380-41F9-8AB0-2040D7E601B2}"/>
      </w:docPartPr>
      <w:docPartBody>
        <w:p w:rsidR="00000000" w:rsidRDefault="0001634F"/>
      </w:docPartBody>
    </w:docPart>
    <w:docPart>
      <w:docPartPr>
        <w:name w:val="974AEB8B158440CEA162BD9C82F4BD32"/>
        <w:category>
          <w:name w:val="General"/>
          <w:gallery w:val="placeholder"/>
        </w:category>
        <w:types>
          <w:type w:val="bbPlcHdr"/>
        </w:types>
        <w:behaviors>
          <w:behavior w:val="content"/>
        </w:behaviors>
        <w:guid w:val="{D5E0CE2B-7D67-4116-8033-D57ACEA8B649}"/>
      </w:docPartPr>
      <w:docPartBody>
        <w:p w:rsidR="00000000" w:rsidRDefault="0001634F"/>
      </w:docPartBody>
    </w:docPart>
    <w:docPart>
      <w:docPartPr>
        <w:name w:val="F201238676204962B5568B1AD2516592"/>
        <w:category>
          <w:name w:val="General"/>
          <w:gallery w:val="placeholder"/>
        </w:category>
        <w:types>
          <w:type w:val="bbPlcHdr"/>
        </w:types>
        <w:behaviors>
          <w:behavior w:val="content"/>
        </w:behaviors>
        <w:guid w:val="{4BD02140-754A-4A0E-A462-1211998674A3}"/>
      </w:docPartPr>
      <w:docPartBody>
        <w:p w:rsidR="00000000" w:rsidRDefault="0001634F"/>
      </w:docPartBody>
    </w:docPart>
    <w:docPart>
      <w:docPartPr>
        <w:name w:val="3F35B6C5A1ED4F7CADB5E5757F00A1A2"/>
        <w:category>
          <w:name w:val="General"/>
          <w:gallery w:val="placeholder"/>
        </w:category>
        <w:types>
          <w:type w:val="bbPlcHdr"/>
        </w:types>
        <w:behaviors>
          <w:behavior w:val="content"/>
        </w:behaviors>
        <w:guid w:val="{F0E1EF13-9B28-4A36-8351-3422E5842EA5}"/>
      </w:docPartPr>
      <w:docPartBody>
        <w:p w:rsidR="00000000" w:rsidRDefault="0001634F"/>
      </w:docPartBody>
    </w:docPart>
    <w:docPart>
      <w:docPartPr>
        <w:name w:val="EBF43F953ACF4605A450EF25F914911C"/>
        <w:category>
          <w:name w:val="General"/>
          <w:gallery w:val="placeholder"/>
        </w:category>
        <w:types>
          <w:type w:val="bbPlcHdr"/>
        </w:types>
        <w:behaviors>
          <w:behavior w:val="content"/>
        </w:behaviors>
        <w:guid w:val="{160774AE-8FEC-45B9-8670-F5680B17EB41}"/>
      </w:docPartPr>
      <w:docPartBody>
        <w:p w:rsidR="00000000" w:rsidRDefault="0001634F"/>
      </w:docPartBody>
    </w:docPart>
    <w:docPart>
      <w:docPartPr>
        <w:name w:val="4BA3F1D043E542189C55E4B31D1821DD"/>
        <w:category>
          <w:name w:val="General"/>
          <w:gallery w:val="placeholder"/>
        </w:category>
        <w:types>
          <w:type w:val="bbPlcHdr"/>
        </w:types>
        <w:behaviors>
          <w:behavior w:val="content"/>
        </w:behaviors>
        <w:guid w:val="{8AA9D437-6214-434B-9A99-E3C459F1164C}"/>
      </w:docPartPr>
      <w:docPartBody>
        <w:p w:rsidR="00000000" w:rsidRDefault="004C414C" w:rsidP="004C414C">
          <w:pPr>
            <w:pStyle w:val="4BA3F1D043E542189C55E4B31D1821DD"/>
          </w:pPr>
          <w:r w:rsidRPr="00A30DD1">
            <w:rPr>
              <w:rStyle w:val="PlaceholderText"/>
            </w:rPr>
            <w:t>Click here to enter a date.</w:t>
          </w:r>
        </w:p>
      </w:docPartBody>
    </w:docPart>
    <w:docPart>
      <w:docPartPr>
        <w:name w:val="E47E0C92DCF44355BA415F1D4D4A49DF"/>
        <w:category>
          <w:name w:val="General"/>
          <w:gallery w:val="placeholder"/>
        </w:category>
        <w:types>
          <w:type w:val="bbPlcHdr"/>
        </w:types>
        <w:behaviors>
          <w:behavior w:val="content"/>
        </w:behaviors>
        <w:guid w:val="{4BDDF26D-55CF-4C30-908E-CAC57CDBA539}"/>
      </w:docPartPr>
      <w:docPartBody>
        <w:p w:rsidR="00000000" w:rsidRDefault="0001634F"/>
      </w:docPartBody>
    </w:docPart>
    <w:docPart>
      <w:docPartPr>
        <w:name w:val="90D1D5B9FC2D48F3A547F6D9C8CAEFF5"/>
        <w:category>
          <w:name w:val="General"/>
          <w:gallery w:val="placeholder"/>
        </w:category>
        <w:types>
          <w:type w:val="bbPlcHdr"/>
        </w:types>
        <w:behaviors>
          <w:behavior w:val="content"/>
        </w:behaviors>
        <w:guid w:val="{5B66B28E-6539-4A68-86AA-613AEFCC7761}"/>
      </w:docPartPr>
      <w:docPartBody>
        <w:p w:rsidR="00000000" w:rsidRDefault="0001634F"/>
      </w:docPartBody>
    </w:docPart>
    <w:docPart>
      <w:docPartPr>
        <w:name w:val="1C778353B61B435B9874DD5A1AE126CD"/>
        <w:category>
          <w:name w:val="General"/>
          <w:gallery w:val="placeholder"/>
        </w:category>
        <w:types>
          <w:type w:val="bbPlcHdr"/>
        </w:types>
        <w:behaviors>
          <w:behavior w:val="content"/>
        </w:behaviors>
        <w:guid w:val="{70D6CDED-D0AC-434A-9518-20116B71A4D8}"/>
      </w:docPartPr>
      <w:docPartBody>
        <w:p w:rsidR="00000000" w:rsidRDefault="004C414C" w:rsidP="004C414C">
          <w:pPr>
            <w:pStyle w:val="1C778353B61B435B9874DD5A1AE126CD"/>
          </w:pPr>
          <w:r>
            <w:rPr>
              <w:rFonts w:eastAsia="Times New Roman" w:cs="Times New Roman"/>
              <w:bCs/>
              <w:szCs w:val="24"/>
            </w:rPr>
            <w:t xml:space="preserve"> </w:t>
          </w:r>
        </w:p>
      </w:docPartBody>
    </w:docPart>
    <w:docPart>
      <w:docPartPr>
        <w:name w:val="75860BD12158491EA2306569404B396C"/>
        <w:category>
          <w:name w:val="General"/>
          <w:gallery w:val="placeholder"/>
        </w:category>
        <w:types>
          <w:type w:val="bbPlcHdr"/>
        </w:types>
        <w:behaviors>
          <w:behavior w:val="content"/>
        </w:behaviors>
        <w:guid w:val="{76E2B778-964E-4396-8850-6EB6FF225DCA}"/>
      </w:docPartPr>
      <w:docPartBody>
        <w:p w:rsidR="00000000" w:rsidRDefault="0001634F"/>
      </w:docPartBody>
    </w:docPart>
    <w:docPart>
      <w:docPartPr>
        <w:name w:val="2E8AE6290F2A41D89FD80045D6FE788B"/>
        <w:category>
          <w:name w:val="General"/>
          <w:gallery w:val="placeholder"/>
        </w:category>
        <w:types>
          <w:type w:val="bbPlcHdr"/>
        </w:types>
        <w:behaviors>
          <w:behavior w:val="content"/>
        </w:behaviors>
        <w:guid w:val="{938F7BEA-36B6-4205-AD69-5D020CE32FF5}"/>
      </w:docPartPr>
      <w:docPartBody>
        <w:p w:rsidR="00000000" w:rsidRDefault="000163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634F"/>
    <w:rsid w:val="00042393"/>
    <w:rsid w:val="0011267B"/>
    <w:rsid w:val="001135F3"/>
    <w:rsid w:val="001C5F26"/>
    <w:rsid w:val="00280096"/>
    <w:rsid w:val="00290C4E"/>
    <w:rsid w:val="002A4665"/>
    <w:rsid w:val="002A5E86"/>
    <w:rsid w:val="002F07B9"/>
    <w:rsid w:val="0032359E"/>
    <w:rsid w:val="00330290"/>
    <w:rsid w:val="004816E8"/>
    <w:rsid w:val="00493D6D"/>
    <w:rsid w:val="004C414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1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C414C"/>
    <w:rPr>
      <w:rFonts w:ascii="Times New Roman" w:hAnsi="Times New Roman"/>
      <w:sz w:val="24"/>
    </w:rPr>
  </w:style>
  <w:style w:type="paragraph" w:customStyle="1" w:styleId="487D89B4F8B34DB4967D41FE18F7F88D9">
    <w:name w:val="487D89B4F8B34DB4967D41FE18F7F88D9"/>
    <w:rsid w:val="004C414C"/>
    <w:rPr>
      <w:rFonts w:ascii="Times New Roman" w:hAnsi="Times New Roman"/>
      <w:sz w:val="24"/>
    </w:rPr>
  </w:style>
  <w:style w:type="paragraph" w:customStyle="1" w:styleId="AE2570ED5D764CD7AF9686706F550F4622">
    <w:name w:val="AE2570ED5D764CD7AF9686706F550F4622"/>
    <w:rsid w:val="004C414C"/>
    <w:pPr>
      <w:tabs>
        <w:tab w:val="center" w:pos="4680"/>
        <w:tab w:val="right" w:pos="9360"/>
      </w:tabs>
      <w:spacing w:after="0" w:line="240" w:lineRule="auto"/>
    </w:pPr>
    <w:rPr>
      <w:rFonts w:ascii="Times New Roman" w:hAnsi="Times New Roman"/>
      <w:sz w:val="24"/>
    </w:rPr>
  </w:style>
  <w:style w:type="paragraph" w:customStyle="1" w:styleId="4BA3F1D043E542189C55E4B31D1821DD">
    <w:name w:val="4BA3F1D043E542189C55E4B31D1821DD"/>
    <w:rsid w:val="004C414C"/>
    <w:pPr>
      <w:spacing w:after="160" w:line="259" w:lineRule="auto"/>
    </w:pPr>
  </w:style>
  <w:style w:type="paragraph" w:customStyle="1" w:styleId="1C778353B61B435B9874DD5A1AE126CD">
    <w:name w:val="1C778353B61B435B9874DD5A1AE126CD"/>
    <w:rsid w:val="004C41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D1CEE1-03CD-4AB4-9235-1FB105E7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1231</Words>
  <Characters>7020</Characters>
  <Application>Microsoft Office Word</Application>
  <DocSecurity>0</DocSecurity>
  <Lines>58</Lines>
  <Paragraphs>16</Paragraphs>
  <ScaleCrop>false</ScaleCrop>
  <Company>Texas Legislative Council</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2019-04-01T20:52:00Z</dcterms:modified>
</cp:coreProperties>
</file>

<file path=docProps/custom.xml><?xml version="1.0" encoding="utf-8"?>
<op:Properties xmlns:vt="http://schemas.openxmlformats.org/officeDocument/2006/docPropsVTypes" xmlns:op="http://schemas.openxmlformats.org/officeDocument/2006/custom-properties"/>
</file>