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5B" w:rsidRDefault="00D950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27591476CC47F2A0A10C3C876788A2"/>
          </w:placeholder>
        </w:sdtPr>
        <w:sdtContent>
          <w:r w:rsidRPr="005C2A78">
            <w:rPr>
              <w:rFonts w:cs="Times New Roman"/>
              <w:b/>
              <w:szCs w:val="24"/>
              <w:u w:val="single"/>
            </w:rPr>
            <w:t>BILL ANALYSIS</w:t>
          </w:r>
        </w:sdtContent>
      </w:sdt>
    </w:p>
    <w:p w:rsidR="00D9505B" w:rsidRPr="00585C31" w:rsidRDefault="00D9505B" w:rsidP="000F1DF9">
      <w:pPr>
        <w:spacing w:after="0" w:line="240" w:lineRule="auto"/>
        <w:rPr>
          <w:rFonts w:cs="Times New Roman"/>
          <w:szCs w:val="24"/>
        </w:rPr>
      </w:pPr>
    </w:p>
    <w:p w:rsidR="00D9505B" w:rsidRPr="00585C31" w:rsidRDefault="00D950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505B" w:rsidTr="000F1DF9">
        <w:tc>
          <w:tcPr>
            <w:tcW w:w="2718" w:type="dxa"/>
          </w:tcPr>
          <w:p w:rsidR="00D9505B" w:rsidRPr="005C2A78" w:rsidRDefault="00D9505B" w:rsidP="006D756B">
            <w:pPr>
              <w:rPr>
                <w:rFonts w:cs="Times New Roman"/>
                <w:szCs w:val="24"/>
              </w:rPr>
            </w:pPr>
            <w:sdt>
              <w:sdtPr>
                <w:rPr>
                  <w:rFonts w:cs="Times New Roman"/>
                  <w:szCs w:val="24"/>
                </w:rPr>
                <w:alias w:val="Agency Title"/>
                <w:tag w:val="AgencyTitleContentControl"/>
                <w:id w:val="1920747753"/>
                <w:lock w:val="sdtContentLocked"/>
                <w:placeholder>
                  <w:docPart w:val="146917797C834D39840E5B937DE89577"/>
                </w:placeholder>
              </w:sdtPr>
              <w:sdtEndPr>
                <w:rPr>
                  <w:rFonts w:cstheme="minorBidi"/>
                  <w:szCs w:val="22"/>
                </w:rPr>
              </w:sdtEndPr>
              <w:sdtContent>
                <w:r>
                  <w:rPr>
                    <w:rFonts w:cs="Times New Roman"/>
                    <w:szCs w:val="24"/>
                  </w:rPr>
                  <w:t>Senate Research Center</w:t>
                </w:r>
              </w:sdtContent>
            </w:sdt>
          </w:p>
        </w:tc>
        <w:tc>
          <w:tcPr>
            <w:tcW w:w="6858" w:type="dxa"/>
          </w:tcPr>
          <w:p w:rsidR="00D9505B" w:rsidRPr="00FF6471" w:rsidRDefault="00D9505B" w:rsidP="000F1DF9">
            <w:pPr>
              <w:jc w:val="right"/>
              <w:rPr>
                <w:rFonts w:cs="Times New Roman"/>
                <w:szCs w:val="24"/>
              </w:rPr>
            </w:pPr>
            <w:sdt>
              <w:sdtPr>
                <w:rPr>
                  <w:rFonts w:cs="Times New Roman"/>
                  <w:szCs w:val="24"/>
                </w:rPr>
                <w:alias w:val="Bill Number"/>
                <w:tag w:val="BillNumberOne"/>
                <w:id w:val="-410784069"/>
                <w:lock w:val="sdtContentLocked"/>
                <w:placeholder>
                  <w:docPart w:val="56A61F89B4BA45C8BB4F5B7FC926CF3F"/>
                </w:placeholder>
              </w:sdtPr>
              <w:sdtContent>
                <w:r>
                  <w:rPr>
                    <w:rFonts w:cs="Times New Roman"/>
                    <w:szCs w:val="24"/>
                  </w:rPr>
                  <w:t>C.S.S.B. 2011</w:t>
                </w:r>
              </w:sdtContent>
            </w:sdt>
          </w:p>
        </w:tc>
      </w:tr>
      <w:tr w:rsidR="00D9505B" w:rsidTr="000F1DF9">
        <w:sdt>
          <w:sdtPr>
            <w:rPr>
              <w:rFonts w:cs="Times New Roman"/>
              <w:szCs w:val="24"/>
            </w:rPr>
            <w:alias w:val="TLCNumber"/>
            <w:tag w:val="TLCNumber"/>
            <w:id w:val="-542600604"/>
            <w:lock w:val="sdtLocked"/>
            <w:placeholder>
              <w:docPart w:val="8B91FE5EB4194C9DA35D3AD1CDFAB230"/>
            </w:placeholder>
          </w:sdtPr>
          <w:sdtContent>
            <w:tc>
              <w:tcPr>
                <w:tcW w:w="2718" w:type="dxa"/>
              </w:tcPr>
              <w:p w:rsidR="00D9505B" w:rsidRPr="000F1DF9" w:rsidRDefault="00D9505B" w:rsidP="00C65088">
                <w:pPr>
                  <w:rPr>
                    <w:rFonts w:cs="Times New Roman"/>
                    <w:szCs w:val="24"/>
                  </w:rPr>
                </w:pPr>
                <w:r>
                  <w:rPr>
                    <w:rFonts w:cs="Times New Roman"/>
                    <w:szCs w:val="24"/>
                  </w:rPr>
                  <w:t>86R27768 MM-D</w:t>
                </w:r>
              </w:p>
            </w:tc>
          </w:sdtContent>
        </w:sdt>
        <w:tc>
          <w:tcPr>
            <w:tcW w:w="6858" w:type="dxa"/>
          </w:tcPr>
          <w:p w:rsidR="00D9505B" w:rsidRPr="005C2A78" w:rsidRDefault="00D9505B" w:rsidP="006D756B">
            <w:pPr>
              <w:jc w:val="right"/>
              <w:rPr>
                <w:rFonts w:cs="Times New Roman"/>
                <w:szCs w:val="24"/>
              </w:rPr>
            </w:pPr>
            <w:sdt>
              <w:sdtPr>
                <w:rPr>
                  <w:rFonts w:cs="Times New Roman"/>
                  <w:szCs w:val="24"/>
                </w:rPr>
                <w:alias w:val="Author Label"/>
                <w:tag w:val="By"/>
                <w:id w:val="72399597"/>
                <w:lock w:val="sdtLocked"/>
                <w:placeholder>
                  <w:docPart w:val="60B2461E4D1247508FE5A08709399A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C9BAB8A67048948F3159842FADD86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376ECC2A4B54306981E3198239F2590"/>
                </w:placeholder>
                <w:showingPlcHdr/>
              </w:sdtPr>
              <w:sdtContent/>
            </w:sdt>
          </w:p>
        </w:tc>
      </w:tr>
      <w:tr w:rsidR="00D9505B" w:rsidTr="000F1DF9">
        <w:tc>
          <w:tcPr>
            <w:tcW w:w="2718" w:type="dxa"/>
          </w:tcPr>
          <w:p w:rsidR="00D9505B" w:rsidRPr="00BC7495" w:rsidRDefault="00D9505B" w:rsidP="000F1DF9">
            <w:pPr>
              <w:rPr>
                <w:rFonts w:cs="Times New Roman"/>
                <w:szCs w:val="24"/>
              </w:rPr>
            </w:pPr>
          </w:p>
        </w:tc>
        <w:sdt>
          <w:sdtPr>
            <w:rPr>
              <w:rFonts w:cs="Times New Roman"/>
              <w:szCs w:val="24"/>
            </w:rPr>
            <w:alias w:val="Committee"/>
            <w:tag w:val="Committee"/>
            <w:id w:val="1914272295"/>
            <w:lock w:val="sdtContentLocked"/>
            <w:placeholder>
              <w:docPart w:val="4B9AEC022E7C4DFF811A6B44B01206B3"/>
            </w:placeholder>
          </w:sdtPr>
          <w:sdtContent>
            <w:tc>
              <w:tcPr>
                <w:tcW w:w="6858" w:type="dxa"/>
              </w:tcPr>
              <w:p w:rsidR="00D9505B" w:rsidRPr="00FF6471" w:rsidRDefault="00D9505B" w:rsidP="000F1DF9">
                <w:pPr>
                  <w:jc w:val="right"/>
                  <w:rPr>
                    <w:rFonts w:cs="Times New Roman"/>
                    <w:szCs w:val="24"/>
                  </w:rPr>
                </w:pPr>
                <w:r>
                  <w:rPr>
                    <w:rFonts w:cs="Times New Roman"/>
                    <w:szCs w:val="24"/>
                  </w:rPr>
                  <w:t>Higher Education</w:t>
                </w:r>
              </w:p>
            </w:tc>
          </w:sdtContent>
        </w:sdt>
      </w:tr>
      <w:tr w:rsidR="00D9505B" w:rsidTr="000F1DF9">
        <w:tc>
          <w:tcPr>
            <w:tcW w:w="2718" w:type="dxa"/>
          </w:tcPr>
          <w:p w:rsidR="00D9505B" w:rsidRPr="00BC7495" w:rsidRDefault="00D9505B" w:rsidP="000F1DF9">
            <w:pPr>
              <w:rPr>
                <w:rFonts w:cs="Times New Roman"/>
                <w:szCs w:val="24"/>
              </w:rPr>
            </w:pPr>
          </w:p>
        </w:tc>
        <w:sdt>
          <w:sdtPr>
            <w:rPr>
              <w:rFonts w:cs="Times New Roman"/>
              <w:szCs w:val="24"/>
            </w:rPr>
            <w:alias w:val="Date"/>
            <w:tag w:val="DateContentControl"/>
            <w:id w:val="1178081906"/>
            <w:lock w:val="sdtLocked"/>
            <w:placeholder>
              <w:docPart w:val="74C67C953A0E4DB3A187F710BA8B6E78"/>
            </w:placeholder>
            <w:date w:fullDate="2019-05-02T00:00:00Z">
              <w:dateFormat w:val="M/d/yyyy"/>
              <w:lid w:val="en-US"/>
              <w:storeMappedDataAs w:val="dateTime"/>
              <w:calendar w:val="gregorian"/>
            </w:date>
          </w:sdtPr>
          <w:sdtContent>
            <w:tc>
              <w:tcPr>
                <w:tcW w:w="6858" w:type="dxa"/>
              </w:tcPr>
              <w:p w:rsidR="00D9505B" w:rsidRPr="00FF6471" w:rsidRDefault="00D9505B" w:rsidP="000F1DF9">
                <w:pPr>
                  <w:jc w:val="right"/>
                  <w:rPr>
                    <w:rFonts w:cs="Times New Roman"/>
                    <w:szCs w:val="24"/>
                  </w:rPr>
                </w:pPr>
                <w:r>
                  <w:rPr>
                    <w:rFonts w:cs="Times New Roman"/>
                    <w:szCs w:val="24"/>
                  </w:rPr>
                  <w:t>5/2/2019</w:t>
                </w:r>
              </w:p>
            </w:tc>
          </w:sdtContent>
        </w:sdt>
      </w:tr>
      <w:tr w:rsidR="00D9505B" w:rsidTr="000F1DF9">
        <w:tc>
          <w:tcPr>
            <w:tcW w:w="2718" w:type="dxa"/>
          </w:tcPr>
          <w:p w:rsidR="00D9505B" w:rsidRPr="00BC7495" w:rsidRDefault="00D9505B" w:rsidP="000F1DF9">
            <w:pPr>
              <w:rPr>
                <w:rFonts w:cs="Times New Roman"/>
                <w:szCs w:val="24"/>
              </w:rPr>
            </w:pPr>
          </w:p>
        </w:tc>
        <w:sdt>
          <w:sdtPr>
            <w:rPr>
              <w:rFonts w:cs="Times New Roman"/>
              <w:szCs w:val="24"/>
            </w:rPr>
            <w:alias w:val="BA Version"/>
            <w:tag w:val="BAVersion"/>
            <w:id w:val="-1685590809"/>
            <w:lock w:val="sdtContentLocked"/>
            <w:placeholder>
              <w:docPart w:val="33622601742B4484AAB3D43953797EB2"/>
            </w:placeholder>
          </w:sdtPr>
          <w:sdtContent>
            <w:tc>
              <w:tcPr>
                <w:tcW w:w="6858" w:type="dxa"/>
              </w:tcPr>
              <w:p w:rsidR="00D9505B" w:rsidRPr="00FF6471" w:rsidRDefault="00D9505B" w:rsidP="000F1DF9">
                <w:pPr>
                  <w:jc w:val="right"/>
                  <w:rPr>
                    <w:rFonts w:cs="Times New Roman"/>
                    <w:szCs w:val="24"/>
                  </w:rPr>
                </w:pPr>
                <w:r>
                  <w:rPr>
                    <w:rFonts w:cs="Times New Roman"/>
                    <w:szCs w:val="24"/>
                  </w:rPr>
                  <w:t>Committee Report (Substituted)</w:t>
                </w:r>
              </w:p>
            </w:tc>
          </w:sdtContent>
        </w:sdt>
      </w:tr>
    </w:tbl>
    <w:p w:rsidR="00D9505B" w:rsidRPr="00FF6471" w:rsidRDefault="00D9505B" w:rsidP="000F1DF9">
      <w:pPr>
        <w:spacing w:after="0" w:line="240" w:lineRule="auto"/>
        <w:rPr>
          <w:rFonts w:cs="Times New Roman"/>
          <w:szCs w:val="24"/>
        </w:rPr>
      </w:pPr>
    </w:p>
    <w:p w:rsidR="00D9505B" w:rsidRPr="00FF6471" w:rsidRDefault="00D9505B" w:rsidP="000F1DF9">
      <w:pPr>
        <w:spacing w:after="0" w:line="240" w:lineRule="auto"/>
        <w:rPr>
          <w:rFonts w:cs="Times New Roman"/>
          <w:szCs w:val="24"/>
        </w:rPr>
      </w:pPr>
    </w:p>
    <w:p w:rsidR="00D9505B" w:rsidRPr="00FF6471" w:rsidRDefault="00D950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286A8E0F98411EB40938DF272089A6"/>
        </w:placeholder>
      </w:sdtPr>
      <w:sdtContent>
        <w:p w:rsidR="00D9505B" w:rsidRDefault="00D950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026B61E7894C689B488568210757E9"/>
        </w:placeholder>
      </w:sdtPr>
      <w:sdtContent>
        <w:p w:rsidR="00D9505B" w:rsidRDefault="00D9505B" w:rsidP="00D9505B">
          <w:pPr>
            <w:pStyle w:val="NormalWeb"/>
            <w:spacing w:before="0" w:beforeAutospacing="0" w:after="0" w:afterAutospacing="0"/>
            <w:jc w:val="both"/>
            <w:divId w:val="444807467"/>
            <w:rPr>
              <w:rFonts w:eastAsia="Times New Roman"/>
              <w:bCs/>
            </w:rPr>
          </w:pPr>
        </w:p>
        <w:p w:rsidR="00D9505B" w:rsidRPr="001211D0" w:rsidRDefault="00D9505B" w:rsidP="00D9505B">
          <w:pPr>
            <w:pStyle w:val="NormalWeb"/>
            <w:spacing w:before="0" w:beforeAutospacing="0" w:after="0" w:afterAutospacing="0"/>
            <w:jc w:val="both"/>
            <w:divId w:val="444807467"/>
          </w:pPr>
          <w:r w:rsidRPr="001211D0">
            <w:t>S</w:t>
          </w:r>
          <w:r>
            <w:t>.</w:t>
          </w:r>
          <w:r w:rsidRPr="001211D0">
            <w:t>B</w:t>
          </w:r>
          <w:r>
            <w:t>.</w:t>
          </w:r>
          <w:r w:rsidRPr="001211D0">
            <w:t xml:space="preserve"> 2011 requires a study with the goal of creating a pilot program that would streamline the requirements for advanced practice nurses to become physicians.</w:t>
          </w:r>
        </w:p>
        <w:p w:rsidR="00D9505B" w:rsidRPr="001211D0" w:rsidRDefault="00D9505B" w:rsidP="00D9505B">
          <w:pPr>
            <w:pStyle w:val="NormalWeb"/>
            <w:spacing w:before="0" w:beforeAutospacing="0" w:after="0" w:afterAutospacing="0"/>
            <w:jc w:val="both"/>
            <w:divId w:val="444807467"/>
          </w:pPr>
          <w:r w:rsidRPr="001211D0">
            <w:t> </w:t>
          </w:r>
        </w:p>
        <w:p w:rsidR="00D9505B" w:rsidRPr="001211D0" w:rsidRDefault="00D9505B" w:rsidP="00D9505B">
          <w:pPr>
            <w:pStyle w:val="NormalWeb"/>
            <w:spacing w:before="0" w:beforeAutospacing="0" w:after="0" w:afterAutospacing="0"/>
            <w:jc w:val="both"/>
            <w:divId w:val="444807467"/>
          </w:pPr>
          <w:r w:rsidRPr="001211D0">
            <w:t>The requirements to become an advanced practice registered nurse (APRN) often overlap with the requirements to become a licensed physician. Many APRNs pursuing a physician</w:t>
          </w:r>
          <w:r>
            <w:t>'</w:t>
          </w:r>
          <w:r w:rsidRPr="001211D0">
            <w:t>s license often have to repeat certain courses or requirements when in the process of entering medical school and also while attending medical school.</w:t>
          </w:r>
        </w:p>
        <w:p w:rsidR="00D9505B" w:rsidRPr="001211D0" w:rsidRDefault="00D9505B" w:rsidP="00D9505B">
          <w:pPr>
            <w:pStyle w:val="NormalWeb"/>
            <w:spacing w:before="0" w:beforeAutospacing="0" w:after="0" w:afterAutospacing="0"/>
            <w:jc w:val="both"/>
            <w:divId w:val="444807467"/>
          </w:pPr>
          <w:r w:rsidRPr="001211D0">
            <w:t> </w:t>
          </w:r>
        </w:p>
        <w:p w:rsidR="00D9505B" w:rsidRPr="001211D0" w:rsidRDefault="00D9505B" w:rsidP="00D9505B">
          <w:pPr>
            <w:pStyle w:val="NormalWeb"/>
            <w:spacing w:before="0" w:beforeAutospacing="0" w:after="0" w:afterAutospacing="0"/>
            <w:jc w:val="both"/>
            <w:divId w:val="444807467"/>
          </w:pPr>
          <w:r w:rsidRPr="001211D0">
            <w:t>S</w:t>
          </w:r>
          <w:r>
            <w:t>.</w:t>
          </w:r>
          <w:r w:rsidRPr="001211D0">
            <w:t>B</w:t>
          </w:r>
          <w:r>
            <w:t>.</w:t>
          </w:r>
          <w:r w:rsidRPr="001211D0">
            <w:t xml:space="preserve"> 2011 instructs the Texas Higher Education Coordinating Board to partner with another institution of higher education, the Texas Medical Board, and the Texas Board of Nursing to conduct a study relating to the feasibility of developing a pilot program of streamlining the qualifications and prerequisites for an advanced practice registered nurse to fulfill the licensing requirements to practice medicine.</w:t>
          </w:r>
        </w:p>
        <w:p w:rsidR="00D9505B" w:rsidRPr="00D70925" w:rsidRDefault="00D9505B" w:rsidP="00D9505B">
          <w:pPr>
            <w:spacing w:after="0" w:line="240" w:lineRule="auto"/>
            <w:jc w:val="both"/>
            <w:rPr>
              <w:rFonts w:eastAsia="Times New Roman" w:cs="Times New Roman"/>
              <w:bCs/>
              <w:szCs w:val="24"/>
            </w:rPr>
          </w:pPr>
        </w:p>
      </w:sdtContent>
    </w:sdt>
    <w:p w:rsidR="00D9505B" w:rsidRDefault="00D950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2011 </w:t>
      </w:r>
      <w:bookmarkStart w:id="1" w:name="AmendsCurrentLaw"/>
      <w:bookmarkEnd w:id="1"/>
      <w:r>
        <w:rPr>
          <w:rFonts w:cs="Times New Roman"/>
          <w:szCs w:val="24"/>
        </w:rPr>
        <w:t xml:space="preserve">amends current law relating to a study and report regarding streamlining physician licensing requirements for advanced practice registered nurses. </w:t>
      </w:r>
    </w:p>
    <w:p w:rsidR="00D9505B" w:rsidRPr="001211D0" w:rsidRDefault="00D9505B" w:rsidP="000F1DF9">
      <w:pPr>
        <w:spacing w:after="0" w:line="240" w:lineRule="auto"/>
        <w:jc w:val="both"/>
        <w:rPr>
          <w:rFonts w:eastAsia="Times New Roman" w:cs="Times New Roman"/>
          <w:szCs w:val="24"/>
        </w:rPr>
      </w:pPr>
    </w:p>
    <w:p w:rsidR="00D9505B" w:rsidRPr="005C2A78" w:rsidRDefault="00D950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391857D13C4437AF0D73D1EDF01FDE"/>
          </w:placeholder>
        </w:sdtPr>
        <w:sdtContent>
          <w:r>
            <w:rPr>
              <w:rFonts w:eastAsia="Times New Roman" w:cs="Times New Roman"/>
              <w:b/>
              <w:szCs w:val="24"/>
              <w:u w:val="single"/>
            </w:rPr>
            <w:t>RULEMAKING AUTHORITY</w:t>
          </w:r>
        </w:sdtContent>
      </w:sdt>
    </w:p>
    <w:p w:rsidR="00D9505B" w:rsidRPr="006529C4" w:rsidRDefault="00D9505B" w:rsidP="00774EC7">
      <w:pPr>
        <w:spacing w:after="0" w:line="240" w:lineRule="auto"/>
        <w:jc w:val="both"/>
        <w:rPr>
          <w:rFonts w:cs="Times New Roman"/>
          <w:szCs w:val="24"/>
        </w:rPr>
      </w:pPr>
    </w:p>
    <w:p w:rsidR="00D9505B" w:rsidRPr="006529C4" w:rsidRDefault="00D950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505B" w:rsidRPr="006529C4" w:rsidRDefault="00D9505B" w:rsidP="00774EC7">
      <w:pPr>
        <w:spacing w:after="0" w:line="240" w:lineRule="auto"/>
        <w:jc w:val="both"/>
        <w:rPr>
          <w:rFonts w:cs="Times New Roman"/>
          <w:szCs w:val="24"/>
        </w:rPr>
      </w:pPr>
    </w:p>
    <w:p w:rsidR="00D9505B" w:rsidRPr="005C2A78" w:rsidRDefault="00D950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E012E67BB64179B97C303419CF5986"/>
          </w:placeholder>
        </w:sdtPr>
        <w:sdtContent>
          <w:r>
            <w:rPr>
              <w:rFonts w:eastAsia="Times New Roman" w:cs="Times New Roman"/>
              <w:b/>
              <w:szCs w:val="24"/>
              <w:u w:val="single"/>
            </w:rPr>
            <w:t>SECTION BY SECTION ANALYSIS</w:t>
          </w:r>
        </w:sdtContent>
      </w:sdt>
    </w:p>
    <w:p w:rsidR="00D9505B" w:rsidRPr="005C2A78" w:rsidRDefault="00D9505B" w:rsidP="000F1DF9">
      <w:pPr>
        <w:spacing w:after="0" w:line="240" w:lineRule="auto"/>
        <w:jc w:val="both"/>
        <w:rPr>
          <w:rFonts w:eastAsia="Times New Roman" w:cs="Times New Roman"/>
          <w:szCs w:val="24"/>
        </w:rPr>
      </w:pPr>
    </w:p>
    <w:p w:rsidR="00D9505B" w:rsidRDefault="00D9505B" w:rsidP="00D9505B">
      <w:pPr>
        <w:spacing w:after="0" w:line="240" w:lineRule="auto"/>
        <w:jc w:val="both"/>
      </w:pPr>
      <w:r w:rsidRPr="005C2A78">
        <w:rPr>
          <w:rFonts w:eastAsia="Times New Roman" w:cs="Times New Roman"/>
          <w:szCs w:val="24"/>
        </w:rPr>
        <w:t>SECTION 1.</w:t>
      </w:r>
      <w:r w:rsidRPr="001211D0">
        <w:t xml:space="preserve"> </w:t>
      </w:r>
      <w:r>
        <w:t xml:space="preserve">Amends Subchapter C, Chapter 61, Education Code, by adding Section 61.06693, as follows: </w:t>
      </w:r>
    </w:p>
    <w:p w:rsidR="00D9505B" w:rsidRDefault="00D9505B" w:rsidP="00D9505B">
      <w:pPr>
        <w:spacing w:after="0" w:line="240" w:lineRule="auto"/>
        <w:jc w:val="both"/>
      </w:pPr>
    </w:p>
    <w:p w:rsidR="00D9505B" w:rsidRDefault="00D9505B" w:rsidP="00D9505B">
      <w:pPr>
        <w:spacing w:after="0" w:line="240" w:lineRule="auto"/>
        <w:ind w:left="720"/>
        <w:jc w:val="both"/>
      </w:pPr>
      <w:r>
        <w:t xml:space="preserve">Sec. 61.06693. STUDY REGARDING STREAMLINING PHYSICIAN LICENSING REQUIREMENTS FOR ADVANCED PRACTICE REGISTERED NURSES. (a) Requires the Texas Higher Education Coordinating Board (THECB) to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(License to Practice Medicine), Occupations Code, for a license to practice medicine. </w:t>
      </w:r>
    </w:p>
    <w:p w:rsidR="00D9505B" w:rsidRDefault="00D9505B" w:rsidP="00D9505B">
      <w:pPr>
        <w:spacing w:after="0" w:line="240" w:lineRule="auto"/>
        <w:ind w:left="720"/>
        <w:jc w:val="both"/>
      </w:pPr>
    </w:p>
    <w:p w:rsidR="00D9505B" w:rsidRDefault="00D9505B" w:rsidP="00D9505B">
      <w:pPr>
        <w:spacing w:after="0" w:line="240" w:lineRule="auto"/>
        <w:ind w:left="1440"/>
        <w:jc w:val="both"/>
      </w:pPr>
      <w:r>
        <w:t xml:space="preserve">(b) Requires THECB, not later than December 1, 2020, to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 </w:t>
      </w:r>
    </w:p>
    <w:p w:rsidR="00D9505B" w:rsidRDefault="00D9505B" w:rsidP="00D9505B">
      <w:pPr>
        <w:spacing w:after="0" w:line="240" w:lineRule="auto"/>
        <w:ind w:left="1440"/>
        <w:jc w:val="both"/>
      </w:pPr>
    </w:p>
    <w:p w:rsidR="00D9505B" w:rsidRPr="005C2A78" w:rsidRDefault="00D9505B" w:rsidP="00D9505B">
      <w:pPr>
        <w:spacing w:after="0" w:line="240" w:lineRule="auto"/>
        <w:ind w:left="1440"/>
        <w:jc w:val="both"/>
        <w:rPr>
          <w:rFonts w:eastAsia="Times New Roman" w:cs="Times New Roman"/>
          <w:szCs w:val="24"/>
        </w:rPr>
      </w:pPr>
      <w:r>
        <w:t>(c) Provides that this section expires September 1, 2021.</w:t>
      </w:r>
    </w:p>
    <w:p w:rsidR="00D9505B" w:rsidRPr="005C2A78" w:rsidRDefault="00D9505B" w:rsidP="00D9505B">
      <w:pPr>
        <w:spacing w:after="0" w:line="240" w:lineRule="auto"/>
        <w:jc w:val="both"/>
        <w:rPr>
          <w:rFonts w:eastAsia="Times New Roman" w:cs="Times New Roman"/>
          <w:szCs w:val="24"/>
        </w:rPr>
      </w:pPr>
    </w:p>
    <w:p w:rsidR="00D9505B" w:rsidRPr="005C2A78" w:rsidRDefault="00D9505B" w:rsidP="00D950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Effective date: September 1, 2019.</w:t>
      </w:r>
    </w:p>
    <w:p w:rsidR="00D9505B" w:rsidRPr="005C2A78" w:rsidRDefault="00D9505B" w:rsidP="000F1DF9">
      <w:pPr>
        <w:spacing w:after="0" w:line="240" w:lineRule="auto"/>
        <w:jc w:val="both"/>
        <w:rPr>
          <w:rFonts w:eastAsia="Times New Roman" w:cs="Times New Roman"/>
          <w:szCs w:val="24"/>
        </w:rPr>
      </w:pPr>
    </w:p>
    <w:p w:rsidR="00D9505B" w:rsidRPr="00C8671F" w:rsidRDefault="00D9505B" w:rsidP="00774EC7">
      <w:pPr>
        <w:spacing w:after="0" w:line="240" w:lineRule="auto"/>
        <w:jc w:val="both"/>
        <w:rPr>
          <w:rFonts w:eastAsia="Times New Roman" w:cs="Times New Roman"/>
          <w:szCs w:val="24"/>
        </w:rPr>
      </w:pPr>
    </w:p>
    <w:sectPr w:rsidR="00D950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AD" w:rsidRDefault="00381BAD" w:rsidP="000F1DF9">
      <w:pPr>
        <w:spacing w:after="0" w:line="240" w:lineRule="auto"/>
      </w:pPr>
      <w:r>
        <w:separator/>
      </w:r>
    </w:p>
  </w:endnote>
  <w:endnote w:type="continuationSeparator" w:id="0">
    <w:p w:rsidR="00381BAD" w:rsidRDefault="00381B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1B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505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505B">
                <w:rPr>
                  <w:sz w:val="20"/>
                  <w:szCs w:val="20"/>
                </w:rPr>
                <w:t>C.S.S.B. 2011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50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1B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50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505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AD" w:rsidRDefault="00381BAD" w:rsidP="000F1DF9">
      <w:pPr>
        <w:spacing w:after="0" w:line="240" w:lineRule="auto"/>
      </w:pPr>
      <w:r>
        <w:separator/>
      </w:r>
    </w:p>
  </w:footnote>
  <w:footnote w:type="continuationSeparator" w:id="0">
    <w:p w:rsidR="00381BAD" w:rsidRDefault="00381B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1BAD"/>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05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3C0B"/>
  <w15:docId w15:val="{CDB7699C-C28B-4C49-8454-7EDC5E6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50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477F" w:rsidP="00E147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27591476CC47F2A0A10C3C876788A2"/>
        <w:category>
          <w:name w:val="General"/>
          <w:gallery w:val="placeholder"/>
        </w:category>
        <w:types>
          <w:type w:val="bbPlcHdr"/>
        </w:types>
        <w:behaviors>
          <w:behavior w:val="content"/>
        </w:behaviors>
        <w:guid w:val="{3ACFF0BD-0765-4EB8-9422-4FDE9C1564F7}"/>
      </w:docPartPr>
      <w:docPartBody>
        <w:p w:rsidR="00000000" w:rsidRDefault="00DC15C7"/>
      </w:docPartBody>
    </w:docPart>
    <w:docPart>
      <w:docPartPr>
        <w:name w:val="146917797C834D39840E5B937DE89577"/>
        <w:category>
          <w:name w:val="General"/>
          <w:gallery w:val="placeholder"/>
        </w:category>
        <w:types>
          <w:type w:val="bbPlcHdr"/>
        </w:types>
        <w:behaviors>
          <w:behavior w:val="content"/>
        </w:behaviors>
        <w:guid w:val="{74006146-6094-4129-BF73-E99FE458A552}"/>
      </w:docPartPr>
      <w:docPartBody>
        <w:p w:rsidR="00000000" w:rsidRDefault="00DC15C7"/>
      </w:docPartBody>
    </w:docPart>
    <w:docPart>
      <w:docPartPr>
        <w:name w:val="56A61F89B4BA45C8BB4F5B7FC926CF3F"/>
        <w:category>
          <w:name w:val="General"/>
          <w:gallery w:val="placeholder"/>
        </w:category>
        <w:types>
          <w:type w:val="bbPlcHdr"/>
        </w:types>
        <w:behaviors>
          <w:behavior w:val="content"/>
        </w:behaviors>
        <w:guid w:val="{FA2B7213-9B4B-4F41-B068-81A22C3835AF}"/>
      </w:docPartPr>
      <w:docPartBody>
        <w:p w:rsidR="00000000" w:rsidRDefault="00DC15C7"/>
      </w:docPartBody>
    </w:docPart>
    <w:docPart>
      <w:docPartPr>
        <w:name w:val="8B91FE5EB4194C9DA35D3AD1CDFAB230"/>
        <w:category>
          <w:name w:val="General"/>
          <w:gallery w:val="placeholder"/>
        </w:category>
        <w:types>
          <w:type w:val="bbPlcHdr"/>
        </w:types>
        <w:behaviors>
          <w:behavior w:val="content"/>
        </w:behaviors>
        <w:guid w:val="{D9DF3B6F-0D05-46AF-AB28-D32DC77456EA}"/>
      </w:docPartPr>
      <w:docPartBody>
        <w:p w:rsidR="00000000" w:rsidRDefault="00DC15C7"/>
      </w:docPartBody>
    </w:docPart>
    <w:docPart>
      <w:docPartPr>
        <w:name w:val="60B2461E4D1247508FE5A08709399AC0"/>
        <w:category>
          <w:name w:val="General"/>
          <w:gallery w:val="placeholder"/>
        </w:category>
        <w:types>
          <w:type w:val="bbPlcHdr"/>
        </w:types>
        <w:behaviors>
          <w:behavior w:val="content"/>
        </w:behaviors>
        <w:guid w:val="{C2B61DAC-F17A-4ACC-B13B-1B79D5AFE1E7}"/>
      </w:docPartPr>
      <w:docPartBody>
        <w:p w:rsidR="00000000" w:rsidRDefault="00DC15C7"/>
      </w:docPartBody>
    </w:docPart>
    <w:docPart>
      <w:docPartPr>
        <w:name w:val="25C9BAB8A67048948F3159842FADD86D"/>
        <w:category>
          <w:name w:val="General"/>
          <w:gallery w:val="placeholder"/>
        </w:category>
        <w:types>
          <w:type w:val="bbPlcHdr"/>
        </w:types>
        <w:behaviors>
          <w:behavior w:val="content"/>
        </w:behaviors>
        <w:guid w:val="{FC1DF380-1807-47FE-9C8A-AE34A1A3C34F}"/>
      </w:docPartPr>
      <w:docPartBody>
        <w:p w:rsidR="00000000" w:rsidRDefault="00DC15C7"/>
      </w:docPartBody>
    </w:docPart>
    <w:docPart>
      <w:docPartPr>
        <w:name w:val="C376ECC2A4B54306981E3198239F2590"/>
        <w:category>
          <w:name w:val="General"/>
          <w:gallery w:val="placeholder"/>
        </w:category>
        <w:types>
          <w:type w:val="bbPlcHdr"/>
        </w:types>
        <w:behaviors>
          <w:behavior w:val="content"/>
        </w:behaviors>
        <w:guid w:val="{1B24D84B-EECC-462B-9437-48CFEEB0D3AD}"/>
      </w:docPartPr>
      <w:docPartBody>
        <w:p w:rsidR="00000000" w:rsidRDefault="00DC15C7"/>
      </w:docPartBody>
    </w:docPart>
    <w:docPart>
      <w:docPartPr>
        <w:name w:val="4B9AEC022E7C4DFF811A6B44B01206B3"/>
        <w:category>
          <w:name w:val="General"/>
          <w:gallery w:val="placeholder"/>
        </w:category>
        <w:types>
          <w:type w:val="bbPlcHdr"/>
        </w:types>
        <w:behaviors>
          <w:behavior w:val="content"/>
        </w:behaviors>
        <w:guid w:val="{049080C0-7E6E-4001-B0C0-E212C61D6F77}"/>
      </w:docPartPr>
      <w:docPartBody>
        <w:p w:rsidR="00000000" w:rsidRDefault="00DC15C7"/>
      </w:docPartBody>
    </w:docPart>
    <w:docPart>
      <w:docPartPr>
        <w:name w:val="74C67C953A0E4DB3A187F710BA8B6E78"/>
        <w:category>
          <w:name w:val="General"/>
          <w:gallery w:val="placeholder"/>
        </w:category>
        <w:types>
          <w:type w:val="bbPlcHdr"/>
        </w:types>
        <w:behaviors>
          <w:behavior w:val="content"/>
        </w:behaviors>
        <w:guid w:val="{4E9E885A-0891-4EF1-AD15-3B90119F7AFA}"/>
      </w:docPartPr>
      <w:docPartBody>
        <w:p w:rsidR="00000000" w:rsidRDefault="00E1477F" w:rsidP="00E1477F">
          <w:pPr>
            <w:pStyle w:val="74C67C953A0E4DB3A187F710BA8B6E78"/>
          </w:pPr>
          <w:r w:rsidRPr="00A30DD1">
            <w:rPr>
              <w:rStyle w:val="PlaceholderText"/>
            </w:rPr>
            <w:t>Click here to enter a date.</w:t>
          </w:r>
        </w:p>
      </w:docPartBody>
    </w:docPart>
    <w:docPart>
      <w:docPartPr>
        <w:name w:val="33622601742B4484AAB3D43953797EB2"/>
        <w:category>
          <w:name w:val="General"/>
          <w:gallery w:val="placeholder"/>
        </w:category>
        <w:types>
          <w:type w:val="bbPlcHdr"/>
        </w:types>
        <w:behaviors>
          <w:behavior w:val="content"/>
        </w:behaviors>
        <w:guid w:val="{450CB6C8-8354-495B-A10C-C1AD35B37971}"/>
      </w:docPartPr>
      <w:docPartBody>
        <w:p w:rsidR="00000000" w:rsidRDefault="00DC15C7"/>
      </w:docPartBody>
    </w:docPart>
    <w:docPart>
      <w:docPartPr>
        <w:name w:val="8D286A8E0F98411EB40938DF272089A6"/>
        <w:category>
          <w:name w:val="General"/>
          <w:gallery w:val="placeholder"/>
        </w:category>
        <w:types>
          <w:type w:val="bbPlcHdr"/>
        </w:types>
        <w:behaviors>
          <w:behavior w:val="content"/>
        </w:behaviors>
        <w:guid w:val="{2E291CD9-82E8-405C-870C-24CE59A4ED66}"/>
      </w:docPartPr>
      <w:docPartBody>
        <w:p w:rsidR="00000000" w:rsidRDefault="00DC15C7"/>
      </w:docPartBody>
    </w:docPart>
    <w:docPart>
      <w:docPartPr>
        <w:name w:val="9D026B61E7894C689B488568210757E9"/>
        <w:category>
          <w:name w:val="General"/>
          <w:gallery w:val="placeholder"/>
        </w:category>
        <w:types>
          <w:type w:val="bbPlcHdr"/>
        </w:types>
        <w:behaviors>
          <w:behavior w:val="content"/>
        </w:behaviors>
        <w:guid w:val="{C42F2282-692E-4F11-9B46-9F1C22E0EC6D}"/>
      </w:docPartPr>
      <w:docPartBody>
        <w:p w:rsidR="00000000" w:rsidRDefault="00E1477F" w:rsidP="00E1477F">
          <w:pPr>
            <w:pStyle w:val="9D026B61E7894C689B488568210757E9"/>
          </w:pPr>
          <w:r>
            <w:rPr>
              <w:rFonts w:eastAsia="Times New Roman" w:cs="Times New Roman"/>
              <w:bCs/>
              <w:szCs w:val="24"/>
            </w:rPr>
            <w:t xml:space="preserve"> </w:t>
          </w:r>
        </w:p>
      </w:docPartBody>
    </w:docPart>
    <w:docPart>
      <w:docPartPr>
        <w:name w:val="51391857D13C4437AF0D73D1EDF01FDE"/>
        <w:category>
          <w:name w:val="General"/>
          <w:gallery w:val="placeholder"/>
        </w:category>
        <w:types>
          <w:type w:val="bbPlcHdr"/>
        </w:types>
        <w:behaviors>
          <w:behavior w:val="content"/>
        </w:behaviors>
        <w:guid w:val="{17EB14CF-A69C-4415-8887-764581821155}"/>
      </w:docPartPr>
      <w:docPartBody>
        <w:p w:rsidR="00000000" w:rsidRDefault="00DC15C7"/>
      </w:docPartBody>
    </w:docPart>
    <w:docPart>
      <w:docPartPr>
        <w:name w:val="99E012E67BB64179B97C303419CF5986"/>
        <w:category>
          <w:name w:val="General"/>
          <w:gallery w:val="placeholder"/>
        </w:category>
        <w:types>
          <w:type w:val="bbPlcHdr"/>
        </w:types>
        <w:behaviors>
          <w:behavior w:val="content"/>
        </w:behaviors>
        <w:guid w:val="{EA0739F1-5B43-4368-A5FD-489E9F0BFC00}"/>
      </w:docPartPr>
      <w:docPartBody>
        <w:p w:rsidR="00000000" w:rsidRDefault="00DC1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15C7"/>
    <w:rsid w:val="00E11D0C"/>
    <w:rsid w:val="00E1477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7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477F"/>
    <w:rPr>
      <w:rFonts w:ascii="Times New Roman" w:hAnsi="Times New Roman"/>
      <w:sz w:val="24"/>
    </w:rPr>
  </w:style>
  <w:style w:type="paragraph" w:customStyle="1" w:styleId="487D89B4F8B34DB4967D41FE18F7F88D9">
    <w:name w:val="487D89B4F8B34DB4967D41FE18F7F88D9"/>
    <w:rsid w:val="00E1477F"/>
    <w:rPr>
      <w:rFonts w:ascii="Times New Roman" w:hAnsi="Times New Roman"/>
      <w:sz w:val="24"/>
    </w:rPr>
  </w:style>
  <w:style w:type="paragraph" w:customStyle="1" w:styleId="AE2570ED5D764CD7AF9686706F550F4622">
    <w:name w:val="AE2570ED5D764CD7AF9686706F550F4622"/>
    <w:rsid w:val="00E1477F"/>
    <w:pPr>
      <w:tabs>
        <w:tab w:val="center" w:pos="4680"/>
        <w:tab w:val="right" w:pos="9360"/>
      </w:tabs>
      <w:spacing w:after="0" w:line="240" w:lineRule="auto"/>
    </w:pPr>
    <w:rPr>
      <w:rFonts w:ascii="Times New Roman" w:hAnsi="Times New Roman"/>
      <w:sz w:val="24"/>
    </w:rPr>
  </w:style>
  <w:style w:type="paragraph" w:customStyle="1" w:styleId="74C67C953A0E4DB3A187F710BA8B6E78">
    <w:name w:val="74C67C953A0E4DB3A187F710BA8B6E78"/>
    <w:rsid w:val="00E1477F"/>
    <w:pPr>
      <w:spacing w:after="160" w:line="259" w:lineRule="auto"/>
    </w:pPr>
  </w:style>
  <w:style w:type="paragraph" w:customStyle="1" w:styleId="9D026B61E7894C689B488568210757E9">
    <w:name w:val="9D026B61E7894C689B488568210757E9"/>
    <w:rsid w:val="00E147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0EF4D3-5B13-4E72-81AF-F417E9B9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390</Words>
  <Characters>2227</Characters>
  <Application>Microsoft Office Word</Application>
  <DocSecurity>0</DocSecurity>
  <Lines>18</Lines>
  <Paragraphs>5</Paragraphs>
  <ScaleCrop>false</ScaleCrop>
  <Company>Texas Legislative Council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2019-05-02T15:52:00Z</dcterms:modified>
</cp:coreProperties>
</file>

<file path=docProps/custom.xml><?xml version="1.0" encoding="utf-8"?>
<op:Properties xmlns:vt="http://schemas.openxmlformats.org/officeDocument/2006/docPropsVTypes" xmlns:op="http://schemas.openxmlformats.org/officeDocument/2006/custom-properties"/>
</file>