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0B" w:rsidRDefault="00C57B0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65F4DCCE994831AC9B14D8CED194B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57B0B" w:rsidRPr="00585C31" w:rsidRDefault="00C57B0B" w:rsidP="000F1DF9">
      <w:pPr>
        <w:spacing w:after="0" w:line="240" w:lineRule="auto"/>
        <w:rPr>
          <w:rFonts w:cs="Times New Roman"/>
          <w:szCs w:val="24"/>
        </w:rPr>
      </w:pPr>
    </w:p>
    <w:p w:rsidR="00C57B0B" w:rsidRPr="00585C31" w:rsidRDefault="00C57B0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57B0B" w:rsidTr="000F1DF9">
        <w:tc>
          <w:tcPr>
            <w:tcW w:w="2718" w:type="dxa"/>
          </w:tcPr>
          <w:p w:rsidR="00C57B0B" w:rsidRPr="005C2A78" w:rsidRDefault="00C57B0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94F57CBD5654738A43AA471D34CA0E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57B0B" w:rsidRPr="00FF6471" w:rsidRDefault="00C57B0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998F70457384E73B859C0F9B2753F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2046</w:t>
                </w:r>
              </w:sdtContent>
            </w:sdt>
          </w:p>
        </w:tc>
      </w:tr>
      <w:tr w:rsidR="00C57B0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A2447D5989B454AB6309AAF6D09842B"/>
            </w:placeholder>
            <w:showingPlcHdr/>
          </w:sdtPr>
          <w:sdtContent>
            <w:tc>
              <w:tcPr>
                <w:tcW w:w="2718" w:type="dxa"/>
              </w:tcPr>
              <w:p w:rsidR="00C57B0B" w:rsidRPr="000F1DF9" w:rsidRDefault="00C57B0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57B0B" w:rsidRPr="005C2A78" w:rsidRDefault="00C57B0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DD307BF34F4A40ABA453CC60608F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391BDFAF7F4857880FE7D4E0D8D1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F622EFC6A04953B106E993A2E4853D"/>
                </w:placeholder>
                <w:showingPlcHdr/>
              </w:sdtPr>
              <w:sdtContent/>
            </w:sdt>
          </w:p>
        </w:tc>
      </w:tr>
      <w:tr w:rsidR="00C57B0B" w:rsidTr="000F1DF9">
        <w:tc>
          <w:tcPr>
            <w:tcW w:w="2718" w:type="dxa"/>
          </w:tcPr>
          <w:p w:rsidR="00C57B0B" w:rsidRPr="00BC7495" w:rsidRDefault="00C57B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8F421D13524437A9A50E5687C32CCCA"/>
            </w:placeholder>
          </w:sdtPr>
          <w:sdtContent>
            <w:tc>
              <w:tcPr>
                <w:tcW w:w="6858" w:type="dxa"/>
              </w:tcPr>
              <w:p w:rsidR="00C57B0B" w:rsidRPr="00FF6471" w:rsidRDefault="00C57B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C57B0B" w:rsidTr="000F1DF9">
        <w:tc>
          <w:tcPr>
            <w:tcW w:w="2718" w:type="dxa"/>
          </w:tcPr>
          <w:p w:rsidR="00C57B0B" w:rsidRPr="00BC7495" w:rsidRDefault="00C57B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29394E57DC94F97B22A35FD764F3B72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57B0B" w:rsidRPr="00FF6471" w:rsidRDefault="00C57B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C57B0B" w:rsidTr="000F1DF9">
        <w:tc>
          <w:tcPr>
            <w:tcW w:w="2718" w:type="dxa"/>
          </w:tcPr>
          <w:p w:rsidR="00C57B0B" w:rsidRPr="00BC7495" w:rsidRDefault="00C57B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E03C021754047398AE8639EF24F8DFE"/>
            </w:placeholder>
          </w:sdtPr>
          <w:sdtContent>
            <w:tc>
              <w:tcPr>
                <w:tcW w:w="6858" w:type="dxa"/>
              </w:tcPr>
              <w:p w:rsidR="00C57B0B" w:rsidRPr="00FF6471" w:rsidRDefault="00C57B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57B0B" w:rsidRPr="00FF6471" w:rsidRDefault="00C57B0B" w:rsidP="000F1DF9">
      <w:pPr>
        <w:spacing w:after="0" w:line="240" w:lineRule="auto"/>
        <w:rPr>
          <w:rFonts w:cs="Times New Roman"/>
          <w:szCs w:val="24"/>
        </w:rPr>
      </w:pPr>
    </w:p>
    <w:p w:rsidR="00C57B0B" w:rsidRPr="00FF6471" w:rsidRDefault="00C57B0B" w:rsidP="000F1DF9">
      <w:pPr>
        <w:spacing w:after="0" w:line="240" w:lineRule="auto"/>
        <w:rPr>
          <w:rFonts w:cs="Times New Roman"/>
          <w:szCs w:val="24"/>
        </w:rPr>
      </w:pPr>
    </w:p>
    <w:p w:rsidR="00C57B0B" w:rsidRPr="00FF6471" w:rsidRDefault="00C57B0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D044E2960824E72AF3DA4631E0B99EF"/>
        </w:placeholder>
      </w:sdtPr>
      <w:sdtContent>
        <w:p w:rsidR="00C57B0B" w:rsidRDefault="00C57B0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DC4458D87004504A7F16019D9A6A3B0"/>
        </w:placeholder>
      </w:sdtPr>
      <w:sdtContent>
        <w:p w:rsidR="00C57B0B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rFonts w:eastAsia="Times New Roman"/>
              <w:bCs/>
            </w:rPr>
          </w:pPr>
        </w:p>
        <w:p w:rsidR="00C57B0B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  <w:r>
            <w:rPr>
              <w:color w:val="000000"/>
            </w:rPr>
            <w:t>Last session, the l</w:t>
          </w:r>
          <w:r w:rsidRPr="009E6FA2">
            <w:rPr>
              <w:color w:val="000000"/>
            </w:rPr>
            <w:t>egislature enacted H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 xml:space="preserve"> 1345, which allowed the modernizing of the technology of the photograph on driver's licenses by removing the word "color" from the requirement that the license </w:t>
          </w:r>
          <w:r>
            <w:rPr>
              <w:color w:val="000000"/>
            </w:rPr>
            <w:t xml:space="preserve">include a "color photograph." </w:t>
          </w:r>
          <w:r w:rsidRPr="009E6FA2">
            <w:rPr>
              <w:color w:val="000000"/>
            </w:rPr>
            <w:t>A similar provision was also enacted as part of a larger bill, H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 xml:space="preserve"> 3050. Both bills passed the Senate on th</w:t>
          </w:r>
          <w:r>
            <w:rPr>
              <w:color w:val="000000"/>
            </w:rPr>
            <w:t>e Local and Uncontested Calendar.</w:t>
          </w:r>
        </w:p>
        <w:p w:rsidR="00C57B0B" w:rsidRPr="009E6FA2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</w:p>
        <w:p w:rsidR="00C57B0B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  <w:r w:rsidRPr="009E6FA2">
            <w:rPr>
              <w:color w:val="000000"/>
            </w:rPr>
            <w:t>As a result, the state can enhance the security of the licenses by utilizing laser-etching technology that imprints the photograph directly onto the license, as opposed to having a photograph on a separate layer that can be peeled apart</w:t>
          </w:r>
          <w:r>
            <w:rPr>
              <w:color w:val="000000"/>
            </w:rPr>
            <w:t>.</w:t>
          </w:r>
        </w:p>
        <w:p w:rsidR="00C57B0B" w:rsidRPr="009E6FA2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</w:p>
        <w:p w:rsidR="00C57B0B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  <w:r w:rsidRPr="009E6FA2">
            <w:rPr>
              <w:color w:val="000000"/>
            </w:rPr>
            <w:t>The bill also included "personal identification certificates" and "election identification certificates," since their respective statutes require them to be "similar in form to but distinguishable in color from" driver's licenses.</w:t>
          </w:r>
        </w:p>
        <w:p w:rsidR="00C57B0B" w:rsidRPr="009E6FA2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</w:p>
        <w:p w:rsidR="00C57B0B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  <w:r w:rsidRPr="009E6FA2">
            <w:rPr>
              <w:color w:val="000000"/>
            </w:rPr>
            <w:t>However, other identification cards that are not located in the Transportation Code were not included in the bill, although they would benefit from the same security and modernization upgrade.</w:t>
          </w:r>
        </w:p>
        <w:p w:rsidR="00C57B0B" w:rsidRPr="009E6FA2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</w:p>
        <w:p w:rsidR="00C57B0B" w:rsidRPr="009E6FA2" w:rsidRDefault="00C57B0B" w:rsidP="00C57B0B">
          <w:pPr>
            <w:pStyle w:val="NormalWeb"/>
            <w:spacing w:before="0" w:beforeAutospacing="0" w:after="0" w:afterAutospacing="0"/>
            <w:jc w:val="both"/>
            <w:divId w:val="170682468"/>
            <w:rPr>
              <w:color w:val="000000"/>
            </w:rPr>
          </w:pPr>
          <w:r w:rsidRPr="009E6FA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E6FA2">
            <w:rPr>
              <w:color w:val="000000"/>
            </w:rPr>
            <w:t xml:space="preserve"> 2046 would remove the word "color" from the "color photograph" requirement for private security guards' identification cards (</w:t>
          </w:r>
          <w:r>
            <w:rPr>
              <w:color w:val="000000"/>
            </w:rPr>
            <w:t xml:space="preserve">Section </w:t>
          </w:r>
          <w:r w:rsidRPr="009E6FA2">
            <w:rPr>
              <w:color w:val="000000"/>
            </w:rPr>
            <w:t>1702.232</w:t>
          </w:r>
          <w:r>
            <w:rPr>
              <w:color w:val="000000"/>
            </w:rPr>
            <w:t xml:space="preserve">, </w:t>
          </w:r>
          <w:r w:rsidRPr="009E6FA2">
            <w:rPr>
              <w:color w:val="000000"/>
            </w:rPr>
            <w:t>Occupations Code) and a license to carry</w:t>
          </w:r>
          <w:r>
            <w:rPr>
              <w:color w:val="000000"/>
            </w:rPr>
            <w:t xml:space="preserve"> a handgun (Section </w:t>
          </w:r>
          <w:r w:rsidRPr="009E6FA2">
            <w:rPr>
              <w:color w:val="000000"/>
            </w:rPr>
            <w:t>411.179</w:t>
          </w:r>
          <w:r>
            <w:rPr>
              <w:color w:val="000000"/>
            </w:rPr>
            <w:t>, Government Code</w:t>
          </w:r>
          <w:r w:rsidRPr="009E6FA2">
            <w:rPr>
              <w:color w:val="000000"/>
            </w:rPr>
            <w:t>).</w:t>
          </w:r>
        </w:p>
        <w:p w:rsidR="00C57B0B" w:rsidRPr="00D70925" w:rsidRDefault="00C57B0B" w:rsidP="00C57B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57B0B" w:rsidRDefault="00C57B0B" w:rsidP="00C57B0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2046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photograph on certain forms of state issued identification.</w:t>
      </w:r>
    </w:p>
    <w:p w:rsidR="00C57B0B" w:rsidRPr="009E6FA2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7B0B" w:rsidRPr="005C2A78" w:rsidRDefault="00C57B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144B3EF8564870B1637ECACE7A27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57B0B" w:rsidRPr="006529C4" w:rsidRDefault="00C57B0B" w:rsidP="00C57B0B">
      <w:pPr>
        <w:spacing w:after="0" w:line="240" w:lineRule="auto"/>
        <w:jc w:val="both"/>
        <w:rPr>
          <w:rFonts w:cs="Times New Roman"/>
          <w:szCs w:val="24"/>
        </w:rPr>
      </w:pPr>
    </w:p>
    <w:p w:rsidR="00C57B0B" w:rsidRPr="006529C4" w:rsidRDefault="00C57B0B" w:rsidP="00C57B0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57B0B" w:rsidRPr="006529C4" w:rsidRDefault="00C57B0B" w:rsidP="00C57B0B">
      <w:pPr>
        <w:spacing w:after="0" w:line="240" w:lineRule="auto"/>
        <w:jc w:val="both"/>
        <w:rPr>
          <w:rFonts w:cs="Times New Roman"/>
          <w:szCs w:val="24"/>
        </w:rPr>
      </w:pPr>
    </w:p>
    <w:p w:rsidR="00C57B0B" w:rsidRPr="005C2A78" w:rsidRDefault="00C57B0B" w:rsidP="00C57B0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C17138B1A1D43019AB17C69B407B7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57B0B" w:rsidRPr="005C2A78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7B0B" w:rsidRPr="009E6FA2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E6FA2">
        <w:rPr>
          <w:rFonts w:eastAsia="Times New Roman" w:cs="Times New Roman"/>
          <w:szCs w:val="24"/>
        </w:rPr>
        <w:t>Section 1702.232(c), Occupations Code,</w:t>
      </w:r>
      <w:r>
        <w:rPr>
          <w:rFonts w:eastAsia="Times New Roman" w:cs="Times New Roman"/>
          <w:szCs w:val="24"/>
        </w:rPr>
        <w:t xml:space="preserve"> to require the Private Security Board-issued pocket card to contain certain information, including a </w:t>
      </w:r>
      <w:r w:rsidRPr="009E6FA2">
        <w:rPr>
          <w:rFonts w:eastAsia="Times New Roman" w:cs="Times New Roman"/>
          <w:szCs w:val="24"/>
        </w:rPr>
        <w:t>photograph,</w:t>
      </w:r>
      <w:r>
        <w:rPr>
          <w:rFonts w:eastAsia="Times New Roman" w:cs="Times New Roman"/>
          <w:szCs w:val="24"/>
        </w:rPr>
        <w:t xml:space="preserve"> rather than a color photograph,</w:t>
      </w:r>
      <w:r w:rsidRPr="009E6FA2">
        <w:rPr>
          <w:rFonts w:eastAsia="Times New Roman" w:cs="Times New Roman"/>
          <w:szCs w:val="24"/>
        </w:rPr>
        <w:t xml:space="preserve"> affixed to the pocket card by the board at the time the card is issued, and the signature of the registrant</w:t>
      </w:r>
      <w:r>
        <w:rPr>
          <w:rFonts w:eastAsia="Times New Roman" w:cs="Times New Roman"/>
          <w:szCs w:val="24"/>
        </w:rPr>
        <w:t xml:space="preserve">. </w:t>
      </w:r>
    </w:p>
    <w:p w:rsidR="00C57B0B" w:rsidRPr="005C2A78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7B0B" w:rsidRPr="005C2A78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9E6FA2">
        <w:rPr>
          <w:rFonts w:eastAsia="Times New Roman" w:cs="Times New Roman"/>
          <w:szCs w:val="24"/>
        </w:rPr>
        <w:t>Section 411.179(a), Government Code</w:t>
      </w:r>
      <w:r>
        <w:rPr>
          <w:rFonts w:eastAsia="Times New Roman" w:cs="Times New Roman"/>
          <w:szCs w:val="24"/>
        </w:rPr>
        <w:t>, to require a license to carry a handgun to include a photograph, rather than a color photograph, of the license holder.</w:t>
      </w:r>
    </w:p>
    <w:p w:rsidR="00C57B0B" w:rsidRPr="005C2A78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7B0B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prospective.</w:t>
      </w:r>
    </w:p>
    <w:p w:rsidR="00C57B0B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7B0B" w:rsidRPr="00C8671F" w:rsidRDefault="00C57B0B" w:rsidP="00C57B0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C57B0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F4" w:rsidRDefault="00B253F4" w:rsidP="000F1DF9">
      <w:pPr>
        <w:spacing w:after="0" w:line="240" w:lineRule="auto"/>
      </w:pPr>
      <w:r>
        <w:separator/>
      </w:r>
    </w:p>
  </w:endnote>
  <w:endnote w:type="continuationSeparator" w:id="0">
    <w:p w:rsidR="00B253F4" w:rsidRDefault="00B253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53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57B0B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57B0B">
                <w:rPr>
                  <w:sz w:val="20"/>
                  <w:szCs w:val="20"/>
                </w:rPr>
                <w:t>S.B. 2046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57B0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53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57B0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57B0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F4" w:rsidRDefault="00B253F4" w:rsidP="000F1DF9">
      <w:pPr>
        <w:spacing w:after="0" w:line="240" w:lineRule="auto"/>
      </w:pPr>
      <w:r>
        <w:separator/>
      </w:r>
    </w:p>
  </w:footnote>
  <w:footnote w:type="continuationSeparator" w:id="0">
    <w:p w:rsidR="00B253F4" w:rsidRDefault="00B253F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53F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7B0B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D70A5"/>
  <w15:docId w15:val="{F1622089-67EF-4601-9758-B5F5B4AC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7B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9780D" w:rsidP="0019780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65F4DCCE994831AC9B14D8CED1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5C0-8818-4F39-9821-134B0727D2DA}"/>
      </w:docPartPr>
      <w:docPartBody>
        <w:p w:rsidR="00000000" w:rsidRDefault="007B154A"/>
      </w:docPartBody>
    </w:docPart>
    <w:docPart>
      <w:docPartPr>
        <w:name w:val="794F57CBD5654738A43AA471D34C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3AF3-30F2-4453-81E6-871351776775}"/>
      </w:docPartPr>
      <w:docPartBody>
        <w:p w:rsidR="00000000" w:rsidRDefault="007B154A"/>
      </w:docPartBody>
    </w:docPart>
    <w:docPart>
      <w:docPartPr>
        <w:name w:val="E998F70457384E73B859C0F9B275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050C-A292-4C84-941B-70565F8B8A86}"/>
      </w:docPartPr>
      <w:docPartBody>
        <w:p w:rsidR="00000000" w:rsidRDefault="007B154A"/>
      </w:docPartBody>
    </w:docPart>
    <w:docPart>
      <w:docPartPr>
        <w:name w:val="6A2447D5989B454AB6309AAF6D09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FAA0-DCE6-4D36-B51B-A855DB774BB6}"/>
      </w:docPartPr>
      <w:docPartBody>
        <w:p w:rsidR="00000000" w:rsidRDefault="007B154A"/>
      </w:docPartBody>
    </w:docPart>
    <w:docPart>
      <w:docPartPr>
        <w:name w:val="3CDD307BF34F4A40ABA453CC6060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12FE-5887-475D-9038-DD40995979E7}"/>
      </w:docPartPr>
      <w:docPartBody>
        <w:p w:rsidR="00000000" w:rsidRDefault="007B154A"/>
      </w:docPartBody>
    </w:docPart>
    <w:docPart>
      <w:docPartPr>
        <w:name w:val="31391BDFAF7F4857880FE7D4E0D8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ABB2-800C-486B-A8F7-C1CB2D6FCF14}"/>
      </w:docPartPr>
      <w:docPartBody>
        <w:p w:rsidR="00000000" w:rsidRDefault="007B154A"/>
      </w:docPartBody>
    </w:docPart>
    <w:docPart>
      <w:docPartPr>
        <w:name w:val="97F622EFC6A04953B106E993A2E4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45C6-8056-4CD3-A3C3-FE8B84C367A9}"/>
      </w:docPartPr>
      <w:docPartBody>
        <w:p w:rsidR="00000000" w:rsidRDefault="007B154A"/>
      </w:docPartBody>
    </w:docPart>
    <w:docPart>
      <w:docPartPr>
        <w:name w:val="F8F421D13524437A9A50E5687C32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8BC2-F3E6-434E-A08D-21E95FB73D3C}"/>
      </w:docPartPr>
      <w:docPartBody>
        <w:p w:rsidR="00000000" w:rsidRDefault="007B154A"/>
      </w:docPartBody>
    </w:docPart>
    <w:docPart>
      <w:docPartPr>
        <w:name w:val="929394E57DC94F97B22A35FD764F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D0A5-09BC-4011-9F26-1CE59591BE62}"/>
      </w:docPartPr>
      <w:docPartBody>
        <w:p w:rsidR="00000000" w:rsidRDefault="0019780D" w:rsidP="0019780D">
          <w:pPr>
            <w:pStyle w:val="929394E57DC94F97B22A35FD764F3B7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E03C021754047398AE8639EF24F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A0C3-8A4A-42EB-81E5-71856B7585C4}"/>
      </w:docPartPr>
      <w:docPartBody>
        <w:p w:rsidR="00000000" w:rsidRDefault="007B154A"/>
      </w:docPartBody>
    </w:docPart>
    <w:docPart>
      <w:docPartPr>
        <w:name w:val="DD044E2960824E72AF3DA4631E0B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4383-FCA4-484D-823E-BFAF1D97F088}"/>
      </w:docPartPr>
      <w:docPartBody>
        <w:p w:rsidR="00000000" w:rsidRDefault="007B154A"/>
      </w:docPartBody>
    </w:docPart>
    <w:docPart>
      <w:docPartPr>
        <w:name w:val="3DC4458D87004504A7F16019D9A6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C572-9C7F-457D-9007-60CA0A17D2CE}"/>
      </w:docPartPr>
      <w:docPartBody>
        <w:p w:rsidR="00000000" w:rsidRDefault="0019780D" w:rsidP="0019780D">
          <w:pPr>
            <w:pStyle w:val="3DC4458D87004504A7F16019D9A6A3B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144B3EF8564870B1637ECACE7A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CB45-21C1-4F16-9E80-9BCFFF8E815D}"/>
      </w:docPartPr>
      <w:docPartBody>
        <w:p w:rsidR="00000000" w:rsidRDefault="007B154A"/>
      </w:docPartBody>
    </w:docPart>
    <w:docPart>
      <w:docPartPr>
        <w:name w:val="DC17138B1A1D43019AB17C69B407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C23E-DD66-45B8-BC91-518F36955FCE}"/>
      </w:docPartPr>
      <w:docPartBody>
        <w:p w:rsidR="00000000" w:rsidRDefault="007B15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9780D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B154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8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9780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9780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978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9394E57DC94F97B22A35FD764F3B72">
    <w:name w:val="929394E57DC94F97B22A35FD764F3B72"/>
    <w:rsid w:val="0019780D"/>
    <w:pPr>
      <w:spacing w:after="160" w:line="259" w:lineRule="auto"/>
    </w:pPr>
  </w:style>
  <w:style w:type="paragraph" w:customStyle="1" w:styleId="3DC4458D87004504A7F16019D9A6A3B0">
    <w:name w:val="3DC4458D87004504A7F16019D9A6A3B0"/>
    <w:rsid w:val="001978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AB4F5C5-80D0-431F-94D9-B1D829A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348</Words>
  <Characters>1985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2019-04-27T18:19:00Z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