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7D" w:rsidRDefault="00A91E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DBB511D258429BAA0EF95FAE40AD45"/>
          </w:placeholder>
        </w:sdtPr>
        <w:sdtContent>
          <w:r w:rsidRPr="005C2A78">
            <w:rPr>
              <w:rFonts w:cs="Times New Roman"/>
              <w:b/>
              <w:szCs w:val="24"/>
              <w:u w:val="single"/>
            </w:rPr>
            <w:t>BILL ANALYSIS</w:t>
          </w:r>
        </w:sdtContent>
      </w:sdt>
    </w:p>
    <w:p w:rsidR="00A91E7D" w:rsidRPr="00585C31" w:rsidRDefault="00A91E7D" w:rsidP="000F1DF9">
      <w:pPr>
        <w:spacing w:after="0" w:line="240" w:lineRule="auto"/>
        <w:rPr>
          <w:rFonts w:cs="Times New Roman"/>
          <w:szCs w:val="24"/>
        </w:rPr>
      </w:pPr>
    </w:p>
    <w:p w:rsidR="00A91E7D" w:rsidRPr="00585C31" w:rsidRDefault="00A91E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1E7D" w:rsidTr="000F1DF9">
        <w:tc>
          <w:tcPr>
            <w:tcW w:w="2718" w:type="dxa"/>
          </w:tcPr>
          <w:p w:rsidR="00A91E7D" w:rsidRPr="005C2A78" w:rsidRDefault="00A91E7D" w:rsidP="006D756B">
            <w:pPr>
              <w:rPr>
                <w:rFonts w:cs="Times New Roman"/>
                <w:szCs w:val="24"/>
              </w:rPr>
            </w:pPr>
            <w:sdt>
              <w:sdtPr>
                <w:rPr>
                  <w:rFonts w:cs="Times New Roman"/>
                  <w:szCs w:val="24"/>
                </w:rPr>
                <w:alias w:val="Agency Title"/>
                <w:tag w:val="AgencyTitleContentControl"/>
                <w:id w:val="1920747753"/>
                <w:lock w:val="sdtContentLocked"/>
                <w:placeholder>
                  <w:docPart w:val="5DB3B32796BE43A0A6DBA44A9704F336"/>
                </w:placeholder>
              </w:sdtPr>
              <w:sdtEndPr>
                <w:rPr>
                  <w:rFonts w:cstheme="minorBidi"/>
                  <w:szCs w:val="22"/>
                </w:rPr>
              </w:sdtEndPr>
              <w:sdtContent>
                <w:r>
                  <w:rPr>
                    <w:rFonts w:cs="Times New Roman"/>
                    <w:szCs w:val="24"/>
                  </w:rPr>
                  <w:t>Senate Research Center</w:t>
                </w:r>
              </w:sdtContent>
            </w:sdt>
          </w:p>
        </w:tc>
        <w:tc>
          <w:tcPr>
            <w:tcW w:w="6858" w:type="dxa"/>
          </w:tcPr>
          <w:p w:rsidR="00A91E7D" w:rsidRPr="00FF6471" w:rsidRDefault="00A91E7D" w:rsidP="000F1DF9">
            <w:pPr>
              <w:jc w:val="right"/>
              <w:rPr>
                <w:rFonts w:cs="Times New Roman"/>
                <w:szCs w:val="24"/>
              </w:rPr>
            </w:pPr>
            <w:sdt>
              <w:sdtPr>
                <w:rPr>
                  <w:rFonts w:cs="Times New Roman"/>
                  <w:szCs w:val="24"/>
                </w:rPr>
                <w:alias w:val="Bill Number"/>
                <w:tag w:val="BillNumberOne"/>
                <w:id w:val="-410784069"/>
                <w:lock w:val="sdtContentLocked"/>
                <w:placeholder>
                  <w:docPart w:val="B8F6829460F04555B5DC23C11DD60902"/>
                </w:placeholder>
              </w:sdtPr>
              <w:sdtContent>
                <w:r>
                  <w:rPr>
                    <w:rFonts w:cs="Times New Roman"/>
                    <w:szCs w:val="24"/>
                  </w:rPr>
                  <w:t>C.S.S.B. 2047</w:t>
                </w:r>
              </w:sdtContent>
            </w:sdt>
          </w:p>
        </w:tc>
      </w:tr>
      <w:tr w:rsidR="00A91E7D" w:rsidTr="000F1DF9">
        <w:sdt>
          <w:sdtPr>
            <w:rPr>
              <w:rFonts w:cs="Times New Roman"/>
              <w:szCs w:val="24"/>
            </w:rPr>
            <w:alias w:val="TLCNumber"/>
            <w:tag w:val="TLCNumber"/>
            <w:id w:val="-542600604"/>
            <w:lock w:val="sdtLocked"/>
            <w:placeholder>
              <w:docPart w:val="054E74B0D014452AAE62F293AFA31E61"/>
            </w:placeholder>
          </w:sdtPr>
          <w:sdtContent>
            <w:tc>
              <w:tcPr>
                <w:tcW w:w="2718" w:type="dxa"/>
              </w:tcPr>
              <w:p w:rsidR="00A91E7D" w:rsidRPr="000F1DF9" w:rsidRDefault="00A91E7D" w:rsidP="00C65088">
                <w:pPr>
                  <w:rPr>
                    <w:rFonts w:cs="Times New Roman"/>
                    <w:szCs w:val="24"/>
                  </w:rPr>
                </w:pPr>
                <w:r>
                  <w:rPr>
                    <w:rFonts w:cs="Times New Roman"/>
                    <w:szCs w:val="24"/>
                  </w:rPr>
                  <w:t>86R23955 YDB-F</w:t>
                </w:r>
              </w:p>
            </w:tc>
          </w:sdtContent>
        </w:sdt>
        <w:tc>
          <w:tcPr>
            <w:tcW w:w="6858" w:type="dxa"/>
          </w:tcPr>
          <w:p w:rsidR="00A91E7D" w:rsidRPr="005C2A78" w:rsidRDefault="00A91E7D" w:rsidP="006D756B">
            <w:pPr>
              <w:jc w:val="right"/>
              <w:rPr>
                <w:rFonts w:cs="Times New Roman"/>
                <w:szCs w:val="24"/>
              </w:rPr>
            </w:pPr>
            <w:sdt>
              <w:sdtPr>
                <w:rPr>
                  <w:rFonts w:cs="Times New Roman"/>
                  <w:szCs w:val="24"/>
                </w:rPr>
                <w:alias w:val="Author Label"/>
                <w:tag w:val="By"/>
                <w:id w:val="72399597"/>
                <w:lock w:val="sdtLocked"/>
                <w:placeholder>
                  <w:docPart w:val="1A7D6EC97D4C4FD9A927308D1371BE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520E582D8F4AD7AA0D5BCE81DCF58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E69ADD77E764CD48F93C1CCF4D715EC"/>
                </w:placeholder>
                <w:showingPlcHdr/>
              </w:sdtPr>
              <w:sdtContent/>
            </w:sdt>
          </w:p>
        </w:tc>
      </w:tr>
      <w:tr w:rsidR="00A91E7D" w:rsidTr="000F1DF9">
        <w:tc>
          <w:tcPr>
            <w:tcW w:w="2718" w:type="dxa"/>
          </w:tcPr>
          <w:p w:rsidR="00A91E7D" w:rsidRPr="00BC7495" w:rsidRDefault="00A91E7D" w:rsidP="000F1DF9">
            <w:pPr>
              <w:rPr>
                <w:rFonts w:cs="Times New Roman"/>
                <w:szCs w:val="24"/>
              </w:rPr>
            </w:pPr>
          </w:p>
        </w:tc>
        <w:sdt>
          <w:sdtPr>
            <w:rPr>
              <w:rFonts w:cs="Times New Roman"/>
              <w:szCs w:val="24"/>
            </w:rPr>
            <w:alias w:val="Committee"/>
            <w:tag w:val="Committee"/>
            <w:id w:val="1914272295"/>
            <w:lock w:val="sdtContentLocked"/>
            <w:placeholder>
              <w:docPart w:val="6BE87A645BCE4D3F80453DF441BA4AB2"/>
            </w:placeholder>
          </w:sdtPr>
          <w:sdtContent>
            <w:tc>
              <w:tcPr>
                <w:tcW w:w="6858" w:type="dxa"/>
              </w:tcPr>
              <w:p w:rsidR="00A91E7D" w:rsidRPr="00FF6471" w:rsidRDefault="00A91E7D" w:rsidP="000F1DF9">
                <w:pPr>
                  <w:jc w:val="right"/>
                  <w:rPr>
                    <w:rFonts w:cs="Times New Roman"/>
                    <w:szCs w:val="24"/>
                  </w:rPr>
                </w:pPr>
                <w:r>
                  <w:rPr>
                    <w:rFonts w:cs="Times New Roman"/>
                    <w:szCs w:val="24"/>
                  </w:rPr>
                  <w:t>Veteran Affairs &amp; Border Security</w:t>
                </w:r>
              </w:p>
            </w:tc>
          </w:sdtContent>
        </w:sdt>
      </w:tr>
      <w:tr w:rsidR="00A91E7D" w:rsidTr="000F1DF9">
        <w:tc>
          <w:tcPr>
            <w:tcW w:w="2718" w:type="dxa"/>
          </w:tcPr>
          <w:p w:rsidR="00A91E7D" w:rsidRPr="00BC7495" w:rsidRDefault="00A91E7D" w:rsidP="000F1DF9">
            <w:pPr>
              <w:rPr>
                <w:rFonts w:cs="Times New Roman"/>
                <w:szCs w:val="24"/>
              </w:rPr>
            </w:pPr>
          </w:p>
        </w:tc>
        <w:sdt>
          <w:sdtPr>
            <w:rPr>
              <w:rFonts w:cs="Times New Roman"/>
              <w:szCs w:val="24"/>
            </w:rPr>
            <w:alias w:val="Date"/>
            <w:tag w:val="DateContentControl"/>
            <w:id w:val="1178081906"/>
            <w:lock w:val="sdtLocked"/>
            <w:placeholder>
              <w:docPart w:val="21DF9FB7EB7F4347A3D884485C91086D"/>
            </w:placeholder>
            <w:date w:fullDate="2019-04-04T00:00:00Z">
              <w:dateFormat w:val="M/d/yyyy"/>
              <w:lid w:val="en-US"/>
              <w:storeMappedDataAs w:val="dateTime"/>
              <w:calendar w:val="gregorian"/>
            </w:date>
          </w:sdtPr>
          <w:sdtContent>
            <w:tc>
              <w:tcPr>
                <w:tcW w:w="6858" w:type="dxa"/>
              </w:tcPr>
              <w:p w:rsidR="00A91E7D" w:rsidRPr="00FF6471" w:rsidRDefault="00A91E7D" w:rsidP="000F1DF9">
                <w:pPr>
                  <w:jc w:val="right"/>
                  <w:rPr>
                    <w:rFonts w:cs="Times New Roman"/>
                    <w:szCs w:val="24"/>
                  </w:rPr>
                </w:pPr>
                <w:r>
                  <w:rPr>
                    <w:rFonts w:cs="Times New Roman"/>
                    <w:szCs w:val="24"/>
                  </w:rPr>
                  <w:t>4/4/2019</w:t>
                </w:r>
              </w:p>
            </w:tc>
          </w:sdtContent>
        </w:sdt>
      </w:tr>
      <w:tr w:rsidR="00A91E7D" w:rsidTr="000F1DF9">
        <w:tc>
          <w:tcPr>
            <w:tcW w:w="2718" w:type="dxa"/>
          </w:tcPr>
          <w:p w:rsidR="00A91E7D" w:rsidRPr="00BC7495" w:rsidRDefault="00A91E7D" w:rsidP="000F1DF9">
            <w:pPr>
              <w:rPr>
                <w:rFonts w:cs="Times New Roman"/>
                <w:szCs w:val="24"/>
              </w:rPr>
            </w:pPr>
          </w:p>
        </w:tc>
        <w:sdt>
          <w:sdtPr>
            <w:rPr>
              <w:rFonts w:cs="Times New Roman"/>
              <w:szCs w:val="24"/>
            </w:rPr>
            <w:alias w:val="BA Version"/>
            <w:tag w:val="BAVersion"/>
            <w:id w:val="-1685590809"/>
            <w:lock w:val="sdtContentLocked"/>
            <w:placeholder>
              <w:docPart w:val="60AEF3766F4641BBBD43C1BA651749A3"/>
            </w:placeholder>
          </w:sdtPr>
          <w:sdtContent>
            <w:tc>
              <w:tcPr>
                <w:tcW w:w="6858" w:type="dxa"/>
              </w:tcPr>
              <w:p w:rsidR="00A91E7D" w:rsidRPr="00FF6471" w:rsidRDefault="00A91E7D" w:rsidP="000F1DF9">
                <w:pPr>
                  <w:jc w:val="right"/>
                  <w:rPr>
                    <w:rFonts w:cs="Times New Roman"/>
                    <w:szCs w:val="24"/>
                  </w:rPr>
                </w:pPr>
                <w:r>
                  <w:rPr>
                    <w:rFonts w:cs="Times New Roman"/>
                    <w:szCs w:val="24"/>
                  </w:rPr>
                  <w:t>Committee Report (Substituted)</w:t>
                </w:r>
              </w:p>
            </w:tc>
          </w:sdtContent>
        </w:sdt>
      </w:tr>
    </w:tbl>
    <w:p w:rsidR="00A91E7D" w:rsidRPr="00FF6471" w:rsidRDefault="00A91E7D" w:rsidP="000F1DF9">
      <w:pPr>
        <w:spacing w:after="0" w:line="240" w:lineRule="auto"/>
        <w:rPr>
          <w:rFonts w:cs="Times New Roman"/>
          <w:szCs w:val="24"/>
        </w:rPr>
      </w:pPr>
    </w:p>
    <w:p w:rsidR="00A91E7D" w:rsidRPr="00FF6471" w:rsidRDefault="00A91E7D" w:rsidP="000F1DF9">
      <w:pPr>
        <w:spacing w:after="0" w:line="240" w:lineRule="auto"/>
        <w:rPr>
          <w:rFonts w:cs="Times New Roman"/>
          <w:szCs w:val="24"/>
        </w:rPr>
      </w:pPr>
    </w:p>
    <w:p w:rsidR="00A91E7D" w:rsidRPr="00FF6471" w:rsidRDefault="00A91E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F1C3625ABA4B22B80A994D601BCB3B"/>
        </w:placeholder>
      </w:sdtPr>
      <w:sdtContent>
        <w:p w:rsidR="00A91E7D" w:rsidRDefault="00A91E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7ADC8E3D674D5D89FA97B28554CDD1"/>
        </w:placeholder>
      </w:sdtPr>
      <w:sdtContent>
        <w:p w:rsidR="00A91E7D" w:rsidRDefault="00A91E7D" w:rsidP="00A91E7D">
          <w:pPr>
            <w:pStyle w:val="NormalWeb"/>
            <w:spacing w:before="0" w:beforeAutospacing="0" w:after="0" w:afterAutospacing="0"/>
            <w:jc w:val="both"/>
            <w:divId w:val="1137069596"/>
            <w:rPr>
              <w:rFonts w:eastAsia="Times New Roman"/>
              <w:bCs/>
            </w:rPr>
          </w:pPr>
        </w:p>
        <w:p w:rsidR="00A91E7D" w:rsidRDefault="00A91E7D" w:rsidP="00A91E7D">
          <w:pPr>
            <w:pStyle w:val="NormalWeb"/>
            <w:spacing w:before="0" w:beforeAutospacing="0" w:after="0" w:afterAutospacing="0"/>
            <w:jc w:val="both"/>
            <w:divId w:val="1137069596"/>
            <w:rPr>
              <w:color w:val="000000"/>
            </w:rPr>
          </w:pPr>
          <w:r w:rsidRPr="00166A62">
            <w:rPr>
              <w:color w:val="000000"/>
            </w:rPr>
            <w:t>As veterans return from active duty and resume their daily lives, they often face numerous legal challenges, including foreclosures, difficulties accessing military benefits, homelessness stemming from evictions, debt collection, phone harassment, child custody disputes, and divorce, among others. Accordingly, access to legal aid is indispensable for Texas veterans as they reintegrate into civilian life.</w:t>
          </w:r>
        </w:p>
        <w:p w:rsidR="00A91E7D" w:rsidRPr="00166A62" w:rsidRDefault="00A91E7D" w:rsidP="00A91E7D">
          <w:pPr>
            <w:pStyle w:val="NormalWeb"/>
            <w:spacing w:before="0" w:beforeAutospacing="0" w:after="0" w:afterAutospacing="0"/>
            <w:jc w:val="both"/>
            <w:divId w:val="1137069596"/>
            <w:rPr>
              <w:color w:val="000000"/>
            </w:rPr>
          </w:pPr>
        </w:p>
        <w:p w:rsidR="00A91E7D" w:rsidRDefault="00A91E7D" w:rsidP="00A91E7D">
          <w:pPr>
            <w:pStyle w:val="NormalWeb"/>
            <w:spacing w:before="0" w:beforeAutospacing="0" w:after="0" w:afterAutospacing="0"/>
            <w:jc w:val="both"/>
            <w:divId w:val="1137069596"/>
            <w:rPr>
              <w:color w:val="000000"/>
            </w:rPr>
          </w:pPr>
          <w:r w:rsidRPr="00166A62">
            <w:rPr>
              <w:color w:val="000000"/>
            </w:rPr>
            <w:t>Generally, C</w:t>
          </w:r>
          <w:r>
            <w:rPr>
              <w:color w:val="000000"/>
            </w:rPr>
            <w:t>.</w:t>
          </w:r>
          <w:r w:rsidRPr="00166A62">
            <w:rPr>
              <w:color w:val="000000"/>
            </w:rPr>
            <w:t>S</w:t>
          </w:r>
          <w:r>
            <w:rPr>
              <w:color w:val="000000"/>
            </w:rPr>
            <w:t>.</w:t>
          </w:r>
          <w:r w:rsidRPr="00166A62">
            <w:rPr>
              <w:color w:val="000000"/>
            </w:rPr>
            <w:t>S</w:t>
          </w:r>
          <w:r>
            <w:rPr>
              <w:color w:val="000000"/>
            </w:rPr>
            <w:t>.</w:t>
          </w:r>
          <w:r w:rsidRPr="00166A62">
            <w:rPr>
              <w:color w:val="000000"/>
            </w:rPr>
            <w:t>B</w:t>
          </w:r>
          <w:r>
            <w:rPr>
              <w:color w:val="000000"/>
            </w:rPr>
            <w:t>.</w:t>
          </w:r>
          <w:r w:rsidRPr="00166A62">
            <w:rPr>
              <w:color w:val="000000"/>
            </w:rPr>
            <w:t xml:space="preserve"> 2047 would:</w:t>
          </w:r>
        </w:p>
        <w:p w:rsidR="00A91E7D" w:rsidRPr="00166A62" w:rsidRDefault="00A91E7D" w:rsidP="00A91E7D">
          <w:pPr>
            <w:pStyle w:val="NormalWeb"/>
            <w:spacing w:before="0" w:beforeAutospacing="0" w:after="0" w:afterAutospacing="0"/>
            <w:jc w:val="both"/>
            <w:divId w:val="1137069596"/>
            <w:rPr>
              <w:color w:val="000000"/>
            </w:rPr>
          </w:pPr>
        </w:p>
        <w:p w:rsidR="00A91E7D" w:rsidRDefault="00A91E7D" w:rsidP="00A91E7D">
          <w:pPr>
            <w:pStyle w:val="NormalWeb"/>
            <w:numPr>
              <w:ilvl w:val="0"/>
              <w:numId w:val="1"/>
            </w:numPr>
            <w:spacing w:before="0" w:beforeAutospacing="0" w:after="0" w:afterAutospacing="0"/>
            <w:jc w:val="both"/>
            <w:divId w:val="1137069596"/>
            <w:rPr>
              <w:color w:val="000000"/>
            </w:rPr>
          </w:pPr>
          <w:r w:rsidRPr="00166A62">
            <w:rPr>
              <w:color w:val="000000"/>
            </w:rPr>
            <w:t xml:space="preserve">Authorize the Texas Veterans Commission (TVC) to provide a new type of grant, using existing resources, to fund pro bono legal services for veterans and </w:t>
          </w:r>
          <w:r>
            <w:rPr>
              <w:color w:val="000000"/>
            </w:rPr>
            <w:t>active duty service members; and</w:t>
          </w:r>
        </w:p>
        <w:p w:rsidR="00A91E7D" w:rsidRPr="00166A62" w:rsidRDefault="00A91E7D" w:rsidP="00A91E7D">
          <w:pPr>
            <w:pStyle w:val="NormalWeb"/>
            <w:spacing w:before="0" w:beforeAutospacing="0" w:after="0" w:afterAutospacing="0"/>
            <w:ind w:left="720"/>
            <w:jc w:val="both"/>
            <w:divId w:val="1137069596"/>
            <w:rPr>
              <w:color w:val="000000"/>
            </w:rPr>
          </w:pPr>
        </w:p>
        <w:p w:rsidR="00A91E7D" w:rsidRDefault="00A91E7D" w:rsidP="00A91E7D">
          <w:pPr>
            <w:pStyle w:val="NormalWeb"/>
            <w:numPr>
              <w:ilvl w:val="0"/>
              <w:numId w:val="1"/>
            </w:numPr>
            <w:spacing w:before="0" w:beforeAutospacing="0" w:after="0" w:afterAutospacing="0"/>
            <w:jc w:val="both"/>
            <w:divId w:val="1137069596"/>
            <w:rPr>
              <w:color w:val="000000"/>
            </w:rPr>
          </w:pPr>
          <w:r w:rsidRPr="00166A62">
            <w:rPr>
              <w:color w:val="000000"/>
            </w:rPr>
            <w:t>Permit the Texas Coordinating Council for Veterans Services to establish a workgroup to study how best to remove obstacles and increase opportunities for attorneys to provide pro bono legal services to Texas veterans.</w:t>
          </w:r>
        </w:p>
        <w:p w:rsidR="00A91E7D" w:rsidRPr="00166A62" w:rsidRDefault="00A91E7D" w:rsidP="00A91E7D">
          <w:pPr>
            <w:pStyle w:val="NormalWeb"/>
            <w:spacing w:before="0" w:beforeAutospacing="0" w:after="0" w:afterAutospacing="0"/>
            <w:jc w:val="both"/>
            <w:divId w:val="1137069596"/>
            <w:rPr>
              <w:color w:val="000000"/>
            </w:rPr>
          </w:pPr>
        </w:p>
        <w:p w:rsidR="00A91E7D" w:rsidRPr="00166A62" w:rsidRDefault="00A91E7D" w:rsidP="00A91E7D">
          <w:pPr>
            <w:pStyle w:val="NormalWeb"/>
            <w:spacing w:before="0" w:beforeAutospacing="0" w:after="0" w:afterAutospacing="0"/>
            <w:jc w:val="both"/>
            <w:divId w:val="1137069596"/>
            <w:rPr>
              <w:rFonts w:ascii="Courier New" w:hAnsi="Courier New" w:cs="Courier New"/>
              <w:color w:val="000000"/>
            </w:rPr>
          </w:pPr>
          <w:r w:rsidRPr="00166A62">
            <w:rPr>
              <w:color w:val="000000"/>
            </w:rPr>
            <w:t>This bill would not only increase veterans' access to justice in the present by allowing TVC to provide grants specifically for pro bono services, but also would pave the way for thoughtful, informed future recommendations through an in-depth study of the current state of pro bono services for veterans.</w:t>
          </w:r>
        </w:p>
        <w:p w:rsidR="00A91E7D" w:rsidRPr="00A91E7D" w:rsidRDefault="00A91E7D"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A91E7D" w:rsidRDefault="00A91E7D" w:rsidP="000F1DF9">
      <w:pPr>
        <w:spacing w:after="0" w:line="240" w:lineRule="auto"/>
        <w:jc w:val="both"/>
        <w:rPr>
          <w:rFonts w:cs="Times New Roman"/>
          <w:szCs w:val="24"/>
        </w:rPr>
      </w:pPr>
      <w:r>
        <w:t>S.B. 2047 would exempt a Texas attorney from paying bar membership dues if, during the preceding year, he or she provided a certain amount of pro bono legal service hours to veterans in accordance with rules to be adopted by the Supreme Court. (Original Author's/Sponsor's Statement of Intent)</w:t>
      </w:r>
    </w:p>
    <w:p w:rsidR="00A91E7D" w:rsidRDefault="00A91E7D" w:rsidP="000F1DF9">
      <w:pPr>
        <w:spacing w:after="0" w:line="240" w:lineRule="auto"/>
        <w:jc w:val="both"/>
        <w:rPr>
          <w:rFonts w:cs="Times New Roman"/>
          <w:szCs w:val="24"/>
        </w:rPr>
      </w:pPr>
    </w:p>
    <w:p w:rsidR="00A91E7D" w:rsidRDefault="00A91E7D" w:rsidP="00166A62">
      <w:pPr>
        <w:spacing w:after="0" w:line="240" w:lineRule="auto"/>
        <w:jc w:val="both"/>
        <w:rPr>
          <w:rFonts w:eastAsia="Times New Roman" w:cs="Times New Roman"/>
          <w:b/>
          <w:szCs w:val="24"/>
          <w:u w:val="single"/>
        </w:rPr>
      </w:pPr>
      <w:r>
        <w:rPr>
          <w:rFonts w:cs="Times New Roman"/>
          <w:szCs w:val="24"/>
        </w:rPr>
        <w:t xml:space="preserve">C.S.S.B. 2047 </w:t>
      </w:r>
      <w:bookmarkStart w:id="1" w:name="AmendsCurrentLaw"/>
      <w:bookmarkEnd w:id="1"/>
      <w:r>
        <w:rPr>
          <w:rFonts w:cs="Times New Roman"/>
          <w:szCs w:val="24"/>
        </w:rPr>
        <w:t>amends current law relating to pro bono legal services for veterans and service members.</w:t>
      </w:r>
    </w:p>
    <w:p w:rsidR="00A91E7D" w:rsidRPr="00DB305D" w:rsidRDefault="00A91E7D" w:rsidP="00166A62">
      <w:pPr>
        <w:spacing w:after="0" w:line="240" w:lineRule="auto"/>
        <w:jc w:val="both"/>
        <w:rPr>
          <w:rFonts w:eastAsia="Times New Roman" w:cs="Times New Roman"/>
          <w:szCs w:val="24"/>
        </w:rPr>
      </w:pPr>
    </w:p>
    <w:p w:rsidR="00A91E7D" w:rsidRPr="005C2A78" w:rsidRDefault="00A91E7D" w:rsidP="00166A6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DC3F05678B4F1CABECB131CD6ECA89"/>
          </w:placeholder>
        </w:sdtPr>
        <w:sdtContent>
          <w:r>
            <w:rPr>
              <w:rFonts w:eastAsia="Times New Roman" w:cs="Times New Roman"/>
              <w:b/>
              <w:szCs w:val="24"/>
              <w:u w:val="single"/>
            </w:rPr>
            <w:t>RULEMAKING AUTHORITY</w:t>
          </w:r>
        </w:sdtContent>
      </w:sdt>
    </w:p>
    <w:p w:rsidR="00A91E7D" w:rsidRPr="006529C4" w:rsidRDefault="00A91E7D" w:rsidP="00166A62">
      <w:pPr>
        <w:spacing w:after="0" w:line="240" w:lineRule="auto"/>
        <w:jc w:val="both"/>
        <w:rPr>
          <w:rFonts w:cs="Times New Roman"/>
          <w:szCs w:val="24"/>
        </w:rPr>
      </w:pPr>
    </w:p>
    <w:p w:rsidR="00A91E7D" w:rsidRPr="006529C4" w:rsidRDefault="00A91E7D" w:rsidP="00166A6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1E7D" w:rsidRPr="006529C4" w:rsidRDefault="00A91E7D" w:rsidP="00166A62">
      <w:pPr>
        <w:spacing w:after="0" w:line="240" w:lineRule="auto"/>
        <w:jc w:val="both"/>
        <w:rPr>
          <w:rFonts w:cs="Times New Roman"/>
          <w:szCs w:val="24"/>
        </w:rPr>
      </w:pPr>
    </w:p>
    <w:p w:rsidR="00A91E7D" w:rsidRPr="005C2A78" w:rsidRDefault="00A91E7D" w:rsidP="00166A6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8D31F1E72C46FE8D7E935E2382463D"/>
          </w:placeholder>
        </w:sdtPr>
        <w:sdtContent>
          <w:r>
            <w:rPr>
              <w:rFonts w:eastAsia="Times New Roman" w:cs="Times New Roman"/>
              <w:b/>
              <w:szCs w:val="24"/>
              <w:u w:val="single"/>
            </w:rPr>
            <w:t>SECTION BY SECTION ANALYSIS</w:t>
          </w:r>
        </w:sdtContent>
      </w:sdt>
    </w:p>
    <w:p w:rsidR="00A91E7D" w:rsidRPr="005C2A78" w:rsidRDefault="00A91E7D" w:rsidP="00166A62">
      <w:pPr>
        <w:spacing w:after="0" w:line="240" w:lineRule="auto"/>
        <w:jc w:val="both"/>
        <w:rPr>
          <w:rFonts w:eastAsia="Times New Roman" w:cs="Times New Roman"/>
          <w:szCs w:val="24"/>
        </w:rPr>
      </w:pPr>
    </w:p>
    <w:p w:rsidR="00A91E7D" w:rsidRPr="00DB305D" w:rsidRDefault="00A91E7D" w:rsidP="00166A62">
      <w:pPr>
        <w:spacing w:after="0" w:line="240" w:lineRule="auto"/>
        <w:jc w:val="both"/>
        <w:rPr>
          <w:rFonts w:eastAsia="Times New Roman" w:cs="Times New Roman"/>
          <w:b/>
          <w:szCs w:val="24"/>
        </w:rPr>
      </w:pPr>
      <w:r>
        <w:rPr>
          <w:rFonts w:eastAsia="Times New Roman" w:cs="Times New Roman"/>
          <w:szCs w:val="24"/>
        </w:rPr>
        <w:t xml:space="preserve">SECTION 1. </w:t>
      </w:r>
      <w:r>
        <w:t>Amends Section 434.017(c), Government Code, to require money appropriated under this subsection to be used for certain grants, including grants to provide pro bono legal services to veterans, active duty members of the United States armed forces, and members of the state military forces, administration of the fund, and analysis of certain data. Creates Subdivision (3) from existing text and redesignates former Subdivision (3) as Subdivision (4).</w:t>
      </w:r>
    </w:p>
    <w:p w:rsidR="00A91E7D" w:rsidRDefault="00A91E7D" w:rsidP="00166A62">
      <w:pPr>
        <w:spacing w:after="0" w:line="240" w:lineRule="auto"/>
        <w:jc w:val="both"/>
        <w:rPr>
          <w:rFonts w:eastAsia="Times New Roman" w:cs="Times New Roman"/>
          <w:szCs w:val="24"/>
        </w:rPr>
      </w:pPr>
    </w:p>
    <w:p w:rsidR="00A91E7D" w:rsidRPr="005C2A78" w:rsidRDefault="00A91E7D" w:rsidP="00166A62">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w:t>
      </w:r>
      <w:r>
        <w:t>Amends Section 434.0171, Government Code, to specify that the Texas Veterans Commission is authorized to use the contributions defined under this section for the purposes listed in Section 434.017(c), rather than listed in Section 434.017(c), as redesignated and amended by Chapter 1418 (H.B. 3107), Acts of the 80th Legislature, Regular Session, 2007.</w:t>
      </w:r>
    </w:p>
    <w:p w:rsidR="00A91E7D" w:rsidRPr="005C2A78" w:rsidRDefault="00A91E7D" w:rsidP="00166A62">
      <w:pPr>
        <w:spacing w:after="0" w:line="240" w:lineRule="auto"/>
        <w:jc w:val="both"/>
        <w:rPr>
          <w:rFonts w:eastAsia="Times New Roman" w:cs="Times New Roman"/>
          <w:szCs w:val="24"/>
        </w:rPr>
      </w:pPr>
    </w:p>
    <w:p w:rsidR="00A91E7D" w:rsidRDefault="00A91E7D" w:rsidP="00166A6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434.154(a), Government Code, as follows:</w:t>
      </w:r>
    </w:p>
    <w:p w:rsidR="00A91E7D" w:rsidRDefault="00A91E7D" w:rsidP="00166A62">
      <w:pPr>
        <w:spacing w:after="0" w:line="240" w:lineRule="auto"/>
        <w:jc w:val="both"/>
        <w:rPr>
          <w:rFonts w:eastAsia="Times New Roman" w:cs="Times New Roman"/>
          <w:szCs w:val="24"/>
        </w:rPr>
      </w:pPr>
    </w:p>
    <w:p w:rsidR="00A91E7D" w:rsidRDefault="00A91E7D" w:rsidP="00166A62">
      <w:pPr>
        <w:spacing w:after="0" w:line="240" w:lineRule="auto"/>
        <w:ind w:left="720"/>
        <w:jc w:val="both"/>
        <w:rPr>
          <w:rFonts w:eastAsia="Times New Roman" w:cs="Times New Roman"/>
          <w:szCs w:val="24"/>
        </w:rPr>
      </w:pPr>
      <w:r>
        <w:rPr>
          <w:rFonts w:eastAsia="Times New Roman" w:cs="Times New Roman"/>
          <w:szCs w:val="24"/>
        </w:rPr>
        <w:t>(a) Authorizes the Texas Coordinating Council for Veterans Services to, by majority vote, establish the following coordinating workgroups to focus on specific issues affecting veterans, servicemembers, and their families:</w:t>
      </w:r>
    </w:p>
    <w:p w:rsidR="00A91E7D" w:rsidRDefault="00A91E7D" w:rsidP="00166A62">
      <w:pPr>
        <w:spacing w:after="0" w:line="240" w:lineRule="auto"/>
        <w:ind w:left="720"/>
        <w:jc w:val="both"/>
        <w:rPr>
          <w:rFonts w:eastAsia="Times New Roman" w:cs="Times New Roman"/>
          <w:szCs w:val="24"/>
        </w:rPr>
      </w:pPr>
    </w:p>
    <w:p w:rsidR="00A91E7D" w:rsidRDefault="00A91E7D" w:rsidP="00166A62">
      <w:pPr>
        <w:spacing w:after="0" w:line="240" w:lineRule="auto"/>
        <w:ind w:left="1440"/>
        <w:jc w:val="both"/>
        <w:rPr>
          <w:rFonts w:eastAsia="Times New Roman" w:cs="Times New Roman"/>
          <w:szCs w:val="24"/>
        </w:rPr>
      </w:pPr>
      <w:r>
        <w:rPr>
          <w:rFonts w:eastAsia="Times New Roman" w:cs="Times New Roman"/>
          <w:szCs w:val="24"/>
        </w:rPr>
        <w:t>(1)–(8) makes no changes to these subdivisions;</w:t>
      </w:r>
    </w:p>
    <w:p w:rsidR="00A91E7D" w:rsidRDefault="00A91E7D" w:rsidP="00166A62">
      <w:pPr>
        <w:spacing w:after="0" w:line="240" w:lineRule="auto"/>
        <w:ind w:left="1440"/>
        <w:jc w:val="both"/>
        <w:rPr>
          <w:rFonts w:eastAsia="Times New Roman" w:cs="Times New Roman"/>
          <w:szCs w:val="24"/>
        </w:rPr>
      </w:pPr>
    </w:p>
    <w:p w:rsidR="00A91E7D" w:rsidRDefault="00A91E7D" w:rsidP="00166A62">
      <w:pPr>
        <w:spacing w:after="0" w:line="240" w:lineRule="auto"/>
        <w:ind w:left="1440"/>
        <w:jc w:val="both"/>
        <w:rPr>
          <w:rFonts w:eastAsia="Times New Roman" w:cs="Times New Roman"/>
          <w:szCs w:val="24"/>
        </w:rPr>
      </w:pPr>
      <w:r>
        <w:rPr>
          <w:rFonts w:eastAsia="Times New Roman" w:cs="Times New Roman"/>
          <w:szCs w:val="24"/>
        </w:rPr>
        <w:t>(9) pro bono legal services for veterans, including opportunities and obstacles for providing those services; and</w:t>
      </w:r>
    </w:p>
    <w:p w:rsidR="00A91E7D" w:rsidRDefault="00A91E7D" w:rsidP="00166A62">
      <w:pPr>
        <w:spacing w:after="0" w:line="240" w:lineRule="auto"/>
        <w:ind w:left="1440"/>
        <w:jc w:val="both"/>
        <w:rPr>
          <w:rFonts w:eastAsia="Times New Roman" w:cs="Times New Roman"/>
          <w:szCs w:val="24"/>
        </w:rPr>
      </w:pPr>
    </w:p>
    <w:p w:rsidR="00A91E7D" w:rsidRPr="005C2A78" w:rsidRDefault="00A91E7D" w:rsidP="00166A62">
      <w:pPr>
        <w:spacing w:after="0" w:line="240" w:lineRule="auto"/>
        <w:ind w:left="1440"/>
        <w:jc w:val="both"/>
        <w:rPr>
          <w:rFonts w:eastAsia="Times New Roman" w:cs="Times New Roman"/>
          <w:szCs w:val="24"/>
        </w:rPr>
      </w:pPr>
      <w:r>
        <w:rPr>
          <w:rFonts w:eastAsia="Times New Roman" w:cs="Times New Roman"/>
          <w:szCs w:val="24"/>
        </w:rPr>
        <w:t>(10) redesignates existing Subdivision (9) as Subdivision (10) and makes no further changes to this subdivision.</w:t>
      </w:r>
    </w:p>
    <w:p w:rsidR="00A91E7D" w:rsidRPr="005C2A78" w:rsidRDefault="00A91E7D" w:rsidP="00166A62">
      <w:pPr>
        <w:spacing w:after="0" w:line="240" w:lineRule="auto"/>
        <w:jc w:val="both"/>
        <w:rPr>
          <w:rFonts w:eastAsia="Times New Roman" w:cs="Times New Roman"/>
          <w:szCs w:val="24"/>
        </w:rPr>
      </w:pPr>
    </w:p>
    <w:p w:rsidR="00A91E7D" w:rsidRPr="00C8671F" w:rsidRDefault="00A91E7D" w:rsidP="00166A6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sectPr w:rsidR="00A91E7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9D" w:rsidRDefault="00705E9D" w:rsidP="000F1DF9">
      <w:pPr>
        <w:spacing w:after="0" w:line="240" w:lineRule="auto"/>
      </w:pPr>
      <w:r>
        <w:separator/>
      </w:r>
    </w:p>
  </w:endnote>
  <w:endnote w:type="continuationSeparator" w:id="0">
    <w:p w:rsidR="00705E9D" w:rsidRDefault="00705E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5E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1E7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1E7D">
                <w:rPr>
                  <w:sz w:val="20"/>
                  <w:szCs w:val="20"/>
                </w:rPr>
                <w:t>C.S.S.B. 2047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1E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5E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1E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1E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9D" w:rsidRDefault="00705E9D" w:rsidP="000F1DF9">
      <w:pPr>
        <w:spacing w:after="0" w:line="240" w:lineRule="auto"/>
      </w:pPr>
      <w:r>
        <w:separator/>
      </w:r>
    </w:p>
  </w:footnote>
  <w:footnote w:type="continuationSeparator" w:id="0">
    <w:p w:rsidR="00705E9D" w:rsidRDefault="00705E9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EAB"/>
    <w:multiLevelType w:val="hybridMultilevel"/>
    <w:tmpl w:val="43C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E9D"/>
    <w:rsid w:val="00774EC7"/>
    <w:rsid w:val="00833061"/>
    <w:rsid w:val="008A6859"/>
    <w:rsid w:val="0093341F"/>
    <w:rsid w:val="009562E3"/>
    <w:rsid w:val="00986E9F"/>
    <w:rsid w:val="00A91E7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AECE"/>
  <w15:docId w15:val="{D9D6F238-206F-409A-A9CF-92705AB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E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08C4" w:rsidP="002808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DBB511D258429BAA0EF95FAE40AD45"/>
        <w:category>
          <w:name w:val="General"/>
          <w:gallery w:val="placeholder"/>
        </w:category>
        <w:types>
          <w:type w:val="bbPlcHdr"/>
        </w:types>
        <w:behaviors>
          <w:behavior w:val="content"/>
        </w:behaviors>
        <w:guid w:val="{5EDFBBBC-1E83-4A4A-82C8-2458A396745E}"/>
      </w:docPartPr>
      <w:docPartBody>
        <w:p w:rsidR="00000000" w:rsidRDefault="007F22EC"/>
      </w:docPartBody>
    </w:docPart>
    <w:docPart>
      <w:docPartPr>
        <w:name w:val="5DB3B32796BE43A0A6DBA44A9704F336"/>
        <w:category>
          <w:name w:val="General"/>
          <w:gallery w:val="placeholder"/>
        </w:category>
        <w:types>
          <w:type w:val="bbPlcHdr"/>
        </w:types>
        <w:behaviors>
          <w:behavior w:val="content"/>
        </w:behaviors>
        <w:guid w:val="{9664897C-8A63-4717-B8FB-C98FE32D037C}"/>
      </w:docPartPr>
      <w:docPartBody>
        <w:p w:rsidR="00000000" w:rsidRDefault="007F22EC"/>
      </w:docPartBody>
    </w:docPart>
    <w:docPart>
      <w:docPartPr>
        <w:name w:val="B8F6829460F04555B5DC23C11DD60902"/>
        <w:category>
          <w:name w:val="General"/>
          <w:gallery w:val="placeholder"/>
        </w:category>
        <w:types>
          <w:type w:val="bbPlcHdr"/>
        </w:types>
        <w:behaviors>
          <w:behavior w:val="content"/>
        </w:behaviors>
        <w:guid w:val="{0072F78A-6193-4EA3-BF82-3229A676FD44}"/>
      </w:docPartPr>
      <w:docPartBody>
        <w:p w:rsidR="00000000" w:rsidRDefault="007F22EC"/>
      </w:docPartBody>
    </w:docPart>
    <w:docPart>
      <w:docPartPr>
        <w:name w:val="054E74B0D014452AAE62F293AFA31E61"/>
        <w:category>
          <w:name w:val="General"/>
          <w:gallery w:val="placeholder"/>
        </w:category>
        <w:types>
          <w:type w:val="bbPlcHdr"/>
        </w:types>
        <w:behaviors>
          <w:behavior w:val="content"/>
        </w:behaviors>
        <w:guid w:val="{1DC58D35-EAE4-4F50-AFCE-B23FC8B48F7D}"/>
      </w:docPartPr>
      <w:docPartBody>
        <w:p w:rsidR="00000000" w:rsidRDefault="007F22EC"/>
      </w:docPartBody>
    </w:docPart>
    <w:docPart>
      <w:docPartPr>
        <w:name w:val="1A7D6EC97D4C4FD9A927308D1371BE35"/>
        <w:category>
          <w:name w:val="General"/>
          <w:gallery w:val="placeholder"/>
        </w:category>
        <w:types>
          <w:type w:val="bbPlcHdr"/>
        </w:types>
        <w:behaviors>
          <w:behavior w:val="content"/>
        </w:behaviors>
        <w:guid w:val="{55B8F2BE-5B8F-4D61-92C0-796D5295FB93}"/>
      </w:docPartPr>
      <w:docPartBody>
        <w:p w:rsidR="00000000" w:rsidRDefault="007F22EC"/>
      </w:docPartBody>
    </w:docPart>
    <w:docPart>
      <w:docPartPr>
        <w:name w:val="6A520E582D8F4AD7AA0D5BCE81DCF581"/>
        <w:category>
          <w:name w:val="General"/>
          <w:gallery w:val="placeholder"/>
        </w:category>
        <w:types>
          <w:type w:val="bbPlcHdr"/>
        </w:types>
        <w:behaviors>
          <w:behavior w:val="content"/>
        </w:behaviors>
        <w:guid w:val="{943F7AD9-6ADE-4608-8CDC-0AECC02E703C}"/>
      </w:docPartPr>
      <w:docPartBody>
        <w:p w:rsidR="00000000" w:rsidRDefault="007F22EC"/>
      </w:docPartBody>
    </w:docPart>
    <w:docPart>
      <w:docPartPr>
        <w:name w:val="EE69ADD77E764CD48F93C1CCF4D715EC"/>
        <w:category>
          <w:name w:val="General"/>
          <w:gallery w:val="placeholder"/>
        </w:category>
        <w:types>
          <w:type w:val="bbPlcHdr"/>
        </w:types>
        <w:behaviors>
          <w:behavior w:val="content"/>
        </w:behaviors>
        <w:guid w:val="{4899FE59-B38E-4BA2-86F8-49F5630B1881}"/>
      </w:docPartPr>
      <w:docPartBody>
        <w:p w:rsidR="00000000" w:rsidRDefault="007F22EC"/>
      </w:docPartBody>
    </w:docPart>
    <w:docPart>
      <w:docPartPr>
        <w:name w:val="6BE87A645BCE4D3F80453DF441BA4AB2"/>
        <w:category>
          <w:name w:val="General"/>
          <w:gallery w:val="placeholder"/>
        </w:category>
        <w:types>
          <w:type w:val="bbPlcHdr"/>
        </w:types>
        <w:behaviors>
          <w:behavior w:val="content"/>
        </w:behaviors>
        <w:guid w:val="{2737F8E8-C817-40FC-9071-0B7856C9E2DA}"/>
      </w:docPartPr>
      <w:docPartBody>
        <w:p w:rsidR="00000000" w:rsidRDefault="007F22EC"/>
      </w:docPartBody>
    </w:docPart>
    <w:docPart>
      <w:docPartPr>
        <w:name w:val="21DF9FB7EB7F4347A3D884485C91086D"/>
        <w:category>
          <w:name w:val="General"/>
          <w:gallery w:val="placeholder"/>
        </w:category>
        <w:types>
          <w:type w:val="bbPlcHdr"/>
        </w:types>
        <w:behaviors>
          <w:behavior w:val="content"/>
        </w:behaviors>
        <w:guid w:val="{4549BB8B-9329-41E7-8C17-948FD46A9072}"/>
      </w:docPartPr>
      <w:docPartBody>
        <w:p w:rsidR="00000000" w:rsidRDefault="002808C4" w:rsidP="002808C4">
          <w:pPr>
            <w:pStyle w:val="21DF9FB7EB7F4347A3D884485C91086D"/>
          </w:pPr>
          <w:r w:rsidRPr="00A30DD1">
            <w:rPr>
              <w:rStyle w:val="PlaceholderText"/>
            </w:rPr>
            <w:t>Click here to enter a date.</w:t>
          </w:r>
        </w:p>
      </w:docPartBody>
    </w:docPart>
    <w:docPart>
      <w:docPartPr>
        <w:name w:val="60AEF3766F4641BBBD43C1BA651749A3"/>
        <w:category>
          <w:name w:val="General"/>
          <w:gallery w:val="placeholder"/>
        </w:category>
        <w:types>
          <w:type w:val="bbPlcHdr"/>
        </w:types>
        <w:behaviors>
          <w:behavior w:val="content"/>
        </w:behaviors>
        <w:guid w:val="{F77A147B-C471-496E-943B-AC6D95EBA3E2}"/>
      </w:docPartPr>
      <w:docPartBody>
        <w:p w:rsidR="00000000" w:rsidRDefault="007F22EC"/>
      </w:docPartBody>
    </w:docPart>
    <w:docPart>
      <w:docPartPr>
        <w:name w:val="7AF1C3625ABA4B22B80A994D601BCB3B"/>
        <w:category>
          <w:name w:val="General"/>
          <w:gallery w:val="placeholder"/>
        </w:category>
        <w:types>
          <w:type w:val="bbPlcHdr"/>
        </w:types>
        <w:behaviors>
          <w:behavior w:val="content"/>
        </w:behaviors>
        <w:guid w:val="{45BA610E-CF43-407A-AA2F-03F85D42431B}"/>
      </w:docPartPr>
      <w:docPartBody>
        <w:p w:rsidR="00000000" w:rsidRDefault="007F22EC"/>
      </w:docPartBody>
    </w:docPart>
    <w:docPart>
      <w:docPartPr>
        <w:name w:val="8C7ADC8E3D674D5D89FA97B28554CDD1"/>
        <w:category>
          <w:name w:val="General"/>
          <w:gallery w:val="placeholder"/>
        </w:category>
        <w:types>
          <w:type w:val="bbPlcHdr"/>
        </w:types>
        <w:behaviors>
          <w:behavior w:val="content"/>
        </w:behaviors>
        <w:guid w:val="{8A94C27A-DD24-43A6-AC4C-632DF3CBEB3D}"/>
      </w:docPartPr>
      <w:docPartBody>
        <w:p w:rsidR="00000000" w:rsidRDefault="002808C4" w:rsidP="002808C4">
          <w:pPr>
            <w:pStyle w:val="8C7ADC8E3D674D5D89FA97B28554CDD1"/>
          </w:pPr>
          <w:r>
            <w:rPr>
              <w:rFonts w:eastAsia="Times New Roman" w:cs="Times New Roman"/>
              <w:bCs/>
              <w:szCs w:val="24"/>
            </w:rPr>
            <w:t xml:space="preserve"> </w:t>
          </w:r>
        </w:p>
      </w:docPartBody>
    </w:docPart>
    <w:docPart>
      <w:docPartPr>
        <w:name w:val="9FDC3F05678B4F1CABECB131CD6ECA89"/>
        <w:category>
          <w:name w:val="General"/>
          <w:gallery w:val="placeholder"/>
        </w:category>
        <w:types>
          <w:type w:val="bbPlcHdr"/>
        </w:types>
        <w:behaviors>
          <w:behavior w:val="content"/>
        </w:behaviors>
        <w:guid w:val="{6BB570CE-1EA7-484E-8E99-7D8A22D420EB}"/>
      </w:docPartPr>
      <w:docPartBody>
        <w:p w:rsidR="00000000" w:rsidRDefault="007F22EC"/>
      </w:docPartBody>
    </w:docPart>
    <w:docPart>
      <w:docPartPr>
        <w:name w:val="138D31F1E72C46FE8D7E935E2382463D"/>
        <w:category>
          <w:name w:val="General"/>
          <w:gallery w:val="placeholder"/>
        </w:category>
        <w:types>
          <w:type w:val="bbPlcHdr"/>
        </w:types>
        <w:behaviors>
          <w:behavior w:val="content"/>
        </w:behaviors>
        <w:guid w:val="{93D28D65-D214-45B3-972D-A77060E79A30}"/>
      </w:docPartPr>
      <w:docPartBody>
        <w:p w:rsidR="00000000" w:rsidRDefault="007F2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08C4"/>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22E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8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08C4"/>
    <w:rPr>
      <w:rFonts w:ascii="Times New Roman" w:hAnsi="Times New Roman"/>
      <w:sz w:val="24"/>
    </w:rPr>
  </w:style>
  <w:style w:type="paragraph" w:customStyle="1" w:styleId="487D89B4F8B34DB4967D41FE18F7F88D9">
    <w:name w:val="487D89B4F8B34DB4967D41FE18F7F88D9"/>
    <w:rsid w:val="002808C4"/>
    <w:rPr>
      <w:rFonts w:ascii="Times New Roman" w:hAnsi="Times New Roman"/>
      <w:sz w:val="24"/>
    </w:rPr>
  </w:style>
  <w:style w:type="paragraph" w:customStyle="1" w:styleId="AE2570ED5D764CD7AF9686706F550F4622">
    <w:name w:val="AE2570ED5D764CD7AF9686706F550F4622"/>
    <w:rsid w:val="002808C4"/>
    <w:pPr>
      <w:tabs>
        <w:tab w:val="center" w:pos="4680"/>
        <w:tab w:val="right" w:pos="9360"/>
      </w:tabs>
      <w:spacing w:after="0" w:line="240" w:lineRule="auto"/>
    </w:pPr>
    <w:rPr>
      <w:rFonts w:ascii="Times New Roman" w:hAnsi="Times New Roman"/>
      <w:sz w:val="24"/>
    </w:rPr>
  </w:style>
  <w:style w:type="paragraph" w:customStyle="1" w:styleId="21DF9FB7EB7F4347A3D884485C91086D">
    <w:name w:val="21DF9FB7EB7F4347A3D884485C91086D"/>
    <w:rsid w:val="002808C4"/>
    <w:pPr>
      <w:spacing w:after="160" w:line="259" w:lineRule="auto"/>
    </w:pPr>
  </w:style>
  <w:style w:type="paragraph" w:customStyle="1" w:styleId="8C7ADC8E3D674D5D89FA97B28554CDD1">
    <w:name w:val="8C7ADC8E3D674D5D89FA97B28554CDD1"/>
    <w:rsid w:val="002808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A00F5B-76B9-4243-9321-1FDB42C8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507</Words>
  <Characters>2892</Characters>
  <Application>Microsoft Office Word</Application>
  <DocSecurity>0</DocSecurity>
  <Lines>24</Lines>
  <Paragraphs>6</Paragraphs>
  <ScaleCrop>false</ScaleCrop>
  <Company>Texas Legislative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2019-04-04T23:29:00Z</cp:lastPrinted>
  <dcterms:created xsi:type="dcterms:W3CDTF">2015-05-29T14:24:00Z</dcterms:created>
  <dcterms:modified xsi:type="dcterms:W3CDTF">2019-04-04T23:30:00Z</dcterms:modified>
</cp:coreProperties>
</file>

<file path=docProps/custom.xml><?xml version="1.0" encoding="utf-8"?>
<op:Properties xmlns:vt="http://schemas.openxmlformats.org/officeDocument/2006/docPropsVTypes" xmlns:op="http://schemas.openxmlformats.org/officeDocument/2006/custom-properties"/>
</file>