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9A" w:rsidRDefault="00BD23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573EE5828947D3919622F68A130CF2"/>
          </w:placeholder>
        </w:sdtPr>
        <w:sdtContent>
          <w:r w:rsidRPr="005C2A78">
            <w:rPr>
              <w:rFonts w:cs="Times New Roman"/>
              <w:b/>
              <w:szCs w:val="24"/>
              <w:u w:val="single"/>
            </w:rPr>
            <w:t>BILL ANALYSIS</w:t>
          </w:r>
        </w:sdtContent>
      </w:sdt>
    </w:p>
    <w:p w:rsidR="00BD239A" w:rsidRPr="00585C31" w:rsidRDefault="00BD239A" w:rsidP="000F1DF9">
      <w:pPr>
        <w:spacing w:after="0" w:line="240" w:lineRule="auto"/>
        <w:rPr>
          <w:rFonts w:cs="Times New Roman"/>
          <w:szCs w:val="24"/>
        </w:rPr>
      </w:pPr>
    </w:p>
    <w:p w:rsidR="00BD239A" w:rsidRPr="00585C31" w:rsidRDefault="00BD23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239A" w:rsidTr="000F1DF9">
        <w:tc>
          <w:tcPr>
            <w:tcW w:w="2718" w:type="dxa"/>
          </w:tcPr>
          <w:p w:rsidR="00BD239A" w:rsidRPr="005C2A78" w:rsidRDefault="00BD239A" w:rsidP="006D756B">
            <w:pPr>
              <w:rPr>
                <w:rFonts w:cs="Times New Roman"/>
                <w:szCs w:val="24"/>
              </w:rPr>
            </w:pPr>
            <w:sdt>
              <w:sdtPr>
                <w:rPr>
                  <w:rFonts w:cs="Times New Roman"/>
                  <w:szCs w:val="24"/>
                </w:rPr>
                <w:alias w:val="Agency Title"/>
                <w:tag w:val="AgencyTitleContentControl"/>
                <w:id w:val="1920747753"/>
                <w:lock w:val="sdtContentLocked"/>
                <w:placeholder>
                  <w:docPart w:val="50FBDFA82B2043E69CD45A7D8B2E02FE"/>
                </w:placeholder>
              </w:sdtPr>
              <w:sdtEndPr>
                <w:rPr>
                  <w:rFonts w:cstheme="minorBidi"/>
                  <w:szCs w:val="22"/>
                </w:rPr>
              </w:sdtEndPr>
              <w:sdtContent>
                <w:r>
                  <w:rPr>
                    <w:rFonts w:cs="Times New Roman"/>
                    <w:szCs w:val="24"/>
                  </w:rPr>
                  <w:t>Senate Research Center</w:t>
                </w:r>
              </w:sdtContent>
            </w:sdt>
          </w:p>
        </w:tc>
        <w:tc>
          <w:tcPr>
            <w:tcW w:w="6858" w:type="dxa"/>
          </w:tcPr>
          <w:p w:rsidR="00BD239A" w:rsidRPr="00FF6471" w:rsidRDefault="00BD239A" w:rsidP="000F1DF9">
            <w:pPr>
              <w:jc w:val="right"/>
              <w:rPr>
                <w:rFonts w:cs="Times New Roman"/>
                <w:szCs w:val="24"/>
              </w:rPr>
            </w:pPr>
            <w:sdt>
              <w:sdtPr>
                <w:rPr>
                  <w:rFonts w:cs="Times New Roman"/>
                  <w:szCs w:val="24"/>
                </w:rPr>
                <w:alias w:val="Bill Number"/>
                <w:tag w:val="BillNumberOne"/>
                <w:id w:val="-410784069"/>
                <w:lock w:val="sdtContentLocked"/>
                <w:placeholder>
                  <w:docPart w:val="3799248EE1BD4259A9E7EB828742A837"/>
                </w:placeholder>
              </w:sdtPr>
              <w:sdtContent>
                <w:r>
                  <w:rPr>
                    <w:rFonts w:cs="Times New Roman"/>
                    <w:szCs w:val="24"/>
                  </w:rPr>
                  <w:t>C.S.S.B. 2091</w:t>
                </w:r>
              </w:sdtContent>
            </w:sdt>
          </w:p>
        </w:tc>
      </w:tr>
      <w:tr w:rsidR="00BD239A" w:rsidTr="000F1DF9">
        <w:sdt>
          <w:sdtPr>
            <w:rPr>
              <w:rFonts w:cs="Times New Roman"/>
              <w:szCs w:val="24"/>
            </w:rPr>
            <w:alias w:val="TLCNumber"/>
            <w:tag w:val="TLCNumber"/>
            <w:id w:val="-542600604"/>
            <w:lock w:val="sdtLocked"/>
            <w:placeholder>
              <w:docPart w:val="AEE8FD56A6E74D4EA4864334F3F92003"/>
            </w:placeholder>
          </w:sdtPr>
          <w:sdtContent>
            <w:tc>
              <w:tcPr>
                <w:tcW w:w="2718" w:type="dxa"/>
              </w:tcPr>
              <w:p w:rsidR="00BD239A" w:rsidRPr="000F1DF9" w:rsidRDefault="00BD239A" w:rsidP="00C65088">
                <w:pPr>
                  <w:rPr>
                    <w:rFonts w:cs="Times New Roman"/>
                    <w:szCs w:val="24"/>
                  </w:rPr>
                </w:pPr>
                <w:r>
                  <w:rPr>
                    <w:rFonts w:cs="Times New Roman"/>
                    <w:szCs w:val="24"/>
                  </w:rPr>
                  <w:t>86R32122 MCK-F</w:t>
                </w:r>
              </w:p>
            </w:tc>
          </w:sdtContent>
        </w:sdt>
        <w:tc>
          <w:tcPr>
            <w:tcW w:w="6858" w:type="dxa"/>
          </w:tcPr>
          <w:p w:rsidR="00BD239A" w:rsidRPr="005C2A78" w:rsidRDefault="00BD239A" w:rsidP="006D756B">
            <w:pPr>
              <w:jc w:val="right"/>
              <w:rPr>
                <w:rFonts w:cs="Times New Roman"/>
                <w:szCs w:val="24"/>
              </w:rPr>
            </w:pPr>
            <w:sdt>
              <w:sdtPr>
                <w:rPr>
                  <w:rFonts w:cs="Times New Roman"/>
                  <w:szCs w:val="24"/>
                </w:rPr>
                <w:alias w:val="Author Label"/>
                <w:tag w:val="By"/>
                <w:id w:val="72399597"/>
                <w:lock w:val="sdtLocked"/>
                <w:placeholder>
                  <w:docPart w:val="4F4B3070C33A471A83A9484C16130E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1D538BAE8D4359819F574BFEF9295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0E11BDA03F34458870D9E289BD49778"/>
                </w:placeholder>
                <w:showingPlcHdr/>
              </w:sdtPr>
              <w:sdtContent/>
            </w:sdt>
          </w:p>
        </w:tc>
      </w:tr>
      <w:tr w:rsidR="00BD239A" w:rsidTr="000F1DF9">
        <w:tc>
          <w:tcPr>
            <w:tcW w:w="2718" w:type="dxa"/>
          </w:tcPr>
          <w:p w:rsidR="00BD239A" w:rsidRPr="00BC7495" w:rsidRDefault="00BD239A" w:rsidP="000F1DF9">
            <w:pPr>
              <w:rPr>
                <w:rFonts w:cs="Times New Roman"/>
                <w:szCs w:val="24"/>
              </w:rPr>
            </w:pPr>
          </w:p>
        </w:tc>
        <w:sdt>
          <w:sdtPr>
            <w:rPr>
              <w:rFonts w:cs="Times New Roman"/>
              <w:szCs w:val="24"/>
            </w:rPr>
            <w:alias w:val="Committee"/>
            <w:tag w:val="Committee"/>
            <w:id w:val="1914272295"/>
            <w:lock w:val="sdtContentLocked"/>
            <w:placeholder>
              <w:docPart w:val="096D5E503E8143A0A78CDB986290D035"/>
            </w:placeholder>
          </w:sdtPr>
          <w:sdtContent>
            <w:tc>
              <w:tcPr>
                <w:tcW w:w="6858" w:type="dxa"/>
              </w:tcPr>
              <w:p w:rsidR="00BD239A" w:rsidRPr="00FF6471" w:rsidRDefault="00BD239A" w:rsidP="000F1DF9">
                <w:pPr>
                  <w:jc w:val="right"/>
                  <w:rPr>
                    <w:rFonts w:cs="Times New Roman"/>
                    <w:szCs w:val="24"/>
                  </w:rPr>
                </w:pPr>
                <w:r>
                  <w:rPr>
                    <w:rFonts w:cs="Times New Roman"/>
                    <w:szCs w:val="24"/>
                  </w:rPr>
                  <w:t>Health &amp; Human Services</w:t>
                </w:r>
              </w:p>
            </w:tc>
          </w:sdtContent>
        </w:sdt>
      </w:tr>
      <w:tr w:rsidR="00BD239A" w:rsidTr="000F1DF9">
        <w:tc>
          <w:tcPr>
            <w:tcW w:w="2718" w:type="dxa"/>
          </w:tcPr>
          <w:p w:rsidR="00BD239A" w:rsidRPr="00BC7495" w:rsidRDefault="00BD239A" w:rsidP="000F1DF9">
            <w:pPr>
              <w:rPr>
                <w:rFonts w:cs="Times New Roman"/>
                <w:szCs w:val="24"/>
              </w:rPr>
            </w:pPr>
          </w:p>
        </w:tc>
        <w:sdt>
          <w:sdtPr>
            <w:rPr>
              <w:rFonts w:cs="Times New Roman"/>
              <w:szCs w:val="24"/>
            </w:rPr>
            <w:alias w:val="Date"/>
            <w:tag w:val="DateContentControl"/>
            <w:id w:val="1178081906"/>
            <w:lock w:val="sdtLocked"/>
            <w:placeholder>
              <w:docPart w:val="A96F14CE99E44932BACE445B33BAE7A6"/>
            </w:placeholder>
            <w:date w:fullDate="2019-05-14T00:00:00Z">
              <w:dateFormat w:val="M/d/yyyy"/>
              <w:lid w:val="en-US"/>
              <w:storeMappedDataAs w:val="dateTime"/>
              <w:calendar w:val="gregorian"/>
            </w:date>
          </w:sdtPr>
          <w:sdtContent>
            <w:tc>
              <w:tcPr>
                <w:tcW w:w="6858" w:type="dxa"/>
              </w:tcPr>
              <w:p w:rsidR="00BD239A" w:rsidRPr="00FF6471" w:rsidRDefault="00BD239A" w:rsidP="000F1DF9">
                <w:pPr>
                  <w:jc w:val="right"/>
                  <w:rPr>
                    <w:rFonts w:cs="Times New Roman"/>
                    <w:szCs w:val="24"/>
                  </w:rPr>
                </w:pPr>
                <w:r>
                  <w:rPr>
                    <w:rFonts w:cs="Times New Roman"/>
                    <w:szCs w:val="24"/>
                  </w:rPr>
                  <w:t>5/14/2019</w:t>
                </w:r>
              </w:p>
            </w:tc>
          </w:sdtContent>
        </w:sdt>
      </w:tr>
      <w:tr w:rsidR="00BD239A" w:rsidTr="000F1DF9">
        <w:tc>
          <w:tcPr>
            <w:tcW w:w="2718" w:type="dxa"/>
          </w:tcPr>
          <w:p w:rsidR="00BD239A" w:rsidRPr="00BC7495" w:rsidRDefault="00BD239A" w:rsidP="000F1DF9">
            <w:pPr>
              <w:rPr>
                <w:rFonts w:cs="Times New Roman"/>
                <w:szCs w:val="24"/>
              </w:rPr>
            </w:pPr>
          </w:p>
        </w:tc>
        <w:sdt>
          <w:sdtPr>
            <w:rPr>
              <w:rFonts w:cs="Times New Roman"/>
              <w:szCs w:val="24"/>
            </w:rPr>
            <w:alias w:val="BA Version"/>
            <w:tag w:val="BAVersion"/>
            <w:id w:val="-1685590809"/>
            <w:lock w:val="sdtContentLocked"/>
            <w:placeholder>
              <w:docPart w:val="737BDEC170CD4F0CA5758FD3BEE372D7"/>
            </w:placeholder>
          </w:sdtPr>
          <w:sdtContent>
            <w:tc>
              <w:tcPr>
                <w:tcW w:w="6858" w:type="dxa"/>
              </w:tcPr>
              <w:p w:rsidR="00BD239A" w:rsidRPr="00FF6471" w:rsidRDefault="00BD239A" w:rsidP="000F1DF9">
                <w:pPr>
                  <w:jc w:val="right"/>
                  <w:rPr>
                    <w:rFonts w:cs="Times New Roman"/>
                    <w:szCs w:val="24"/>
                  </w:rPr>
                </w:pPr>
                <w:r>
                  <w:rPr>
                    <w:rFonts w:cs="Times New Roman"/>
                    <w:szCs w:val="24"/>
                  </w:rPr>
                  <w:t>Committee Report (Substituted)</w:t>
                </w:r>
              </w:p>
            </w:tc>
          </w:sdtContent>
        </w:sdt>
      </w:tr>
    </w:tbl>
    <w:p w:rsidR="00BD239A" w:rsidRPr="00FF6471" w:rsidRDefault="00BD239A" w:rsidP="000F1DF9">
      <w:pPr>
        <w:spacing w:after="0" w:line="240" w:lineRule="auto"/>
        <w:rPr>
          <w:rFonts w:cs="Times New Roman"/>
          <w:szCs w:val="24"/>
        </w:rPr>
      </w:pPr>
    </w:p>
    <w:p w:rsidR="00BD239A" w:rsidRPr="00FF6471" w:rsidRDefault="00BD239A" w:rsidP="000F1DF9">
      <w:pPr>
        <w:spacing w:after="0" w:line="240" w:lineRule="auto"/>
        <w:rPr>
          <w:rFonts w:cs="Times New Roman"/>
          <w:szCs w:val="24"/>
        </w:rPr>
      </w:pPr>
    </w:p>
    <w:p w:rsidR="00BD239A" w:rsidRPr="00FF6471" w:rsidRDefault="00BD23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3DAF186B42469F9728B8EF738C6ECC"/>
        </w:placeholder>
      </w:sdtPr>
      <w:sdtContent>
        <w:p w:rsidR="00BD239A" w:rsidRDefault="00BD23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34C6CE74EC4FC3B095D96B8987C927"/>
        </w:placeholder>
      </w:sdtPr>
      <w:sdtContent>
        <w:p w:rsidR="00BD239A" w:rsidRDefault="00BD239A" w:rsidP="001926BC">
          <w:pPr>
            <w:pStyle w:val="NormalWeb"/>
            <w:spacing w:before="0" w:beforeAutospacing="0" w:after="0" w:afterAutospacing="0"/>
            <w:jc w:val="both"/>
            <w:divId w:val="1883516313"/>
            <w:rPr>
              <w:rFonts w:eastAsia="Times New Roman"/>
              <w:bCs/>
            </w:rPr>
          </w:pPr>
        </w:p>
        <w:p w:rsidR="00BD239A" w:rsidRPr="001926BC" w:rsidRDefault="00BD239A" w:rsidP="001926BC">
          <w:pPr>
            <w:pStyle w:val="NormalWeb"/>
            <w:spacing w:before="0" w:beforeAutospacing="0" w:after="0" w:afterAutospacing="0"/>
            <w:jc w:val="both"/>
            <w:divId w:val="1883516313"/>
          </w:pPr>
          <w:r w:rsidRPr="001926BC">
            <w:t>The Department of Family and Protective Services (DFPS) is tasked with protecting Texas children from maltreatment and carries out this mission by removing abused and/or neglected children from their homes. Since FY 2015, removals have increased by almost 21 percent. Research shows that children suffer trauma when they are removed from their homes and placed in foster care, so this should be done only when absolutely necessary. It is imperative that the statutory guidelines DFPS relies on for removing children and terminating parental rights be clear.</w:t>
          </w:r>
        </w:p>
        <w:p w:rsidR="00BD239A" w:rsidRPr="001926BC" w:rsidRDefault="00BD239A" w:rsidP="001926BC">
          <w:pPr>
            <w:pStyle w:val="NormalWeb"/>
            <w:spacing w:before="0" w:beforeAutospacing="0" w:after="0" w:afterAutospacing="0"/>
            <w:jc w:val="both"/>
            <w:divId w:val="1883516313"/>
          </w:pPr>
          <w:r w:rsidRPr="001926BC">
            <w:t> </w:t>
          </w:r>
        </w:p>
        <w:p w:rsidR="00BD239A" w:rsidRPr="001926BC" w:rsidRDefault="00BD239A" w:rsidP="001926BC">
          <w:pPr>
            <w:pStyle w:val="NormalWeb"/>
            <w:spacing w:before="0" w:beforeAutospacing="0" w:after="0" w:afterAutospacing="0"/>
            <w:jc w:val="both"/>
            <w:divId w:val="1883516313"/>
          </w:pPr>
          <w:r w:rsidRPr="001926BC">
            <w:t>S.B. 2091 seeks to clarify standards in the Family Code related to the ability of DFPS to remove children from their families, to compel parents to comply with services, and to terminate parental rights in certain situations. Further, it defines activities that cannot be construed as child neglect, and requires DFPS and the courts to balance the immediate danger to a child's health and safety with the adverse effects to the child's mental or emotional health that may result from the removal of the child from the child's home. Finally, the bill aims to increase permanency for children and prevent them from unnecessarily lingering in the conservatorship of the state. (Original Author's/Sponsor's Statement of Intent)</w:t>
          </w:r>
        </w:p>
        <w:p w:rsidR="00BD239A" w:rsidRPr="00D70925" w:rsidRDefault="00BD239A" w:rsidP="001926BC">
          <w:pPr>
            <w:spacing w:after="0" w:line="240" w:lineRule="auto"/>
            <w:jc w:val="both"/>
            <w:rPr>
              <w:rFonts w:eastAsia="Times New Roman" w:cs="Times New Roman"/>
              <w:bCs/>
              <w:szCs w:val="24"/>
            </w:rPr>
          </w:pPr>
        </w:p>
      </w:sdtContent>
    </w:sdt>
    <w:p w:rsidR="00BD239A" w:rsidRDefault="00BD23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2091 </w:t>
      </w:r>
      <w:bookmarkStart w:id="1" w:name="AmendsCurrentLaw"/>
      <w:bookmarkEnd w:id="1"/>
      <w:r>
        <w:rPr>
          <w:rFonts w:cs="Times New Roman"/>
          <w:szCs w:val="24"/>
        </w:rPr>
        <w:t xml:space="preserve">amends current law </w:t>
      </w:r>
      <w:r w:rsidRPr="001926BC">
        <w:rPr>
          <w:rFonts w:cs="Times New Roman"/>
          <w:szCs w:val="24"/>
        </w:rPr>
        <w:t>relating to the procedures and grounds for terminating the parent-child relationship, for taking possession of a child, and for certain hearings in a suit affecting the parent-child relationship involving the Department of Family and Protective Services.</w:t>
      </w:r>
    </w:p>
    <w:p w:rsidR="00BD239A" w:rsidRPr="001926BC" w:rsidRDefault="00BD239A" w:rsidP="000F1DF9">
      <w:pPr>
        <w:spacing w:after="0" w:line="240" w:lineRule="auto"/>
        <w:jc w:val="both"/>
        <w:rPr>
          <w:rFonts w:eastAsia="Times New Roman" w:cs="Times New Roman"/>
          <w:szCs w:val="24"/>
        </w:rPr>
      </w:pPr>
    </w:p>
    <w:p w:rsidR="00BD239A" w:rsidRPr="005C2A78" w:rsidRDefault="00BD23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FFC45205724D3EBF4817D37A0664F9"/>
          </w:placeholder>
        </w:sdtPr>
        <w:sdtContent>
          <w:r>
            <w:rPr>
              <w:rFonts w:eastAsia="Times New Roman" w:cs="Times New Roman"/>
              <w:b/>
              <w:szCs w:val="24"/>
              <w:u w:val="single"/>
            </w:rPr>
            <w:t>RULEMAKING AUTHORITY</w:t>
          </w:r>
        </w:sdtContent>
      </w:sdt>
    </w:p>
    <w:p w:rsidR="00BD239A" w:rsidRPr="006529C4" w:rsidRDefault="00BD239A" w:rsidP="00774EC7">
      <w:pPr>
        <w:spacing w:after="0" w:line="240" w:lineRule="auto"/>
        <w:jc w:val="both"/>
        <w:rPr>
          <w:rFonts w:cs="Times New Roman"/>
          <w:szCs w:val="24"/>
        </w:rPr>
      </w:pPr>
    </w:p>
    <w:p w:rsidR="00BD239A" w:rsidRPr="006529C4" w:rsidRDefault="00BD23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239A" w:rsidRPr="006529C4" w:rsidRDefault="00BD239A" w:rsidP="00774EC7">
      <w:pPr>
        <w:spacing w:after="0" w:line="240" w:lineRule="auto"/>
        <w:jc w:val="both"/>
        <w:rPr>
          <w:rFonts w:cs="Times New Roman"/>
          <w:szCs w:val="24"/>
        </w:rPr>
      </w:pPr>
    </w:p>
    <w:p w:rsidR="00BD239A" w:rsidRPr="005C2A78" w:rsidRDefault="00BD23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F0B64793834F309C73F666322EF550"/>
          </w:placeholder>
        </w:sdtPr>
        <w:sdtContent>
          <w:r>
            <w:rPr>
              <w:rFonts w:eastAsia="Times New Roman" w:cs="Times New Roman"/>
              <w:b/>
              <w:szCs w:val="24"/>
              <w:u w:val="single"/>
            </w:rPr>
            <w:t>SECTION BY SECTION ANALYSIS</w:t>
          </w:r>
        </w:sdtContent>
      </w:sdt>
    </w:p>
    <w:p w:rsidR="00BD239A" w:rsidRPr="005C2A78" w:rsidRDefault="00BD239A" w:rsidP="000F1DF9">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sidRPr="00E73642">
        <w:rPr>
          <w:rFonts w:eastAsia="Times New Roman" w:cs="Times New Roman"/>
          <w:szCs w:val="24"/>
        </w:rPr>
        <w:t>SECTION 1. Amends Sections 161.001(c) and (e), Family Code, as follows:</w:t>
      </w:r>
    </w:p>
    <w:p w:rsidR="00BD239A" w:rsidRPr="00E73642" w:rsidRDefault="00BD239A" w:rsidP="00177936">
      <w:pPr>
        <w:spacing w:after="0" w:line="240" w:lineRule="auto"/>
        <w:jc w:val="both"/>
        <w:rPr>
          <w:rFonts w:eastAsia="Times New Roman" w:cs="Times New Roman"/>
          <w:szCs w:val="24"/>
        </w:rPr>
      </w:pPr>
    </w:p>
    <w:p w:rsidR="00BD239A" w:rsidRPr="001926BC"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(c) </w:t>
      </w:r>
      <w:r>
        <w:rPr>
          <w:rFonts w:eastAsia="Times New Roman" w:cs="Times New Roman"/>
          <w:szCs w:val="24"/>
        </w:rPr>
        <w:t xml:space="preserve">Provides that evidence that the parent engaged in one or more of the following activities does not constitute clear and convincing evidence sufficient for a court to make a </w:t>
      </w:r>
      <w:r w:rsidRPr="001926BC">
        <w:rPr>
          <w:rFonts w:eastAsia="Times New Roman" w:cs="Times New Roman"/>
          <w:szCs w:val="24"/>
        </w:rPr>
        <w:t xml:space="preserve">finding under Subsection (b) (relating to authorizing the court to order termination of the parent-child relationship if certain </w:t>
      </w:r>
      <w:r>
        <w:rPr>
          <w:rFonts w:eastAsia="Times New Roman" w:cs="Times New Roman"/>
          <w:szCs w:val="24"/>
        </w:rPr>
        <w:t>conditions are met) and order</w:t>
      </w:r>
      <w:r w:rsidRPr="001926BC">
        <w:rPr>
          <w:rFonts w:eastAsia="Times New Roman" w:cs="Times New Roman"/>
          <w:szCs w:val="24"/>
        </w:rPr>
        <w:t xml:space="preserve"> termination of the parent-child relationship,</w:t>
      </w:r>
      <w:r>
        <w:rPr>
          <w:rFonts w:eastAsia="Times New Roman" w:cs="Times New Roman"/>
          <w:szCs w:val="24"/>
        </w:rPr>
        <w:t xml:space="preserve"> </w:t>
      </w:r>
      <w:r w:rsidRPr="001926BC">
        <w:rPr>
          <w:rFonts w:eastAsia="Times New Roman" w:cs="Times New Roman"/>
          <w:szCs w:val="24"/>
        </w:rPr>
        <w:t xml:space="preserve">rather than </w:t>
      </w:r>
      <w:r>
        <w:rPr>
          <w:rFonts w:eastAsia="Times New Roman" w:cs="Times New Roman"/>
          <w:szCs w:val="24"/>
        </w:rPr>
        <w:t>prohibiting</w:t>
      </w:r>
      <w:r w:rsidRPr="001926BC">
        <w:rPr>
          <w:rFonts w:eastAsia="Times New Roman" w:cs="Times New Roman"/>
          <w:szCs w:val="24"/>
        </w:rPr>
        <w:t xml:space="preserve"> a court from making a finding under Subsection (b) and ordering termination of the parent child relationship based on evidence that the parent:</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(1)–(3) makes no changes to these subdivisions;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(4)–(5) makes </w:t>
      </w:r>
      <w:r w:rsidRPr="00E73642">
        <w:rPr>
          <w:rFonts w:eastAsia="Times New Roman" w:cs="Times New Roman"/>
          <w:szCs w:val="24"/>
        </w:rPr>
        <w:t>nonsubstantive change</w:t>
      </w:r>
      <w:r>
        <w:rPr>
          <w:rFonts w:eastAsia="Times New Roman" w:cs="Times New Roman"/>
          <w:szCs w:val="24"/>
        </w:rPr>
        <w:t>s to these subdivisions</w:t>
      </w:r>
      <w:r w:rsidRPr="00E73642">
        <w:rPr>
          <w:rFonts w:eastAsia="Times New Roman" w:cs="Times New Roman"/>
          <w:szCs w:val="24"/>
        </w:rPr>
        <w:t>;</w:t>
      </w:r>
      <w:r>
        <w:rPr>
          <w:rFonts w:eastAsia="Times New Roman" w:cs="Times New Roman"/>
          <w:szCs w:val="24"/>
        </w:rPr>
        <w:t xml:space="preserve"> or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(6) </w:t>
      </w:r>
      <w:r>
        <w:rPr>
          <w:rFonts w:eastAsia="Times New Roman" w:cs="Times New Roman"/>
          <w:szCs w:val="24"/>
        </w:rPr>
        <w:t xml:space="preserve">after taking reasonable precautionary measures, </w:t>
      </w:r>
      <w:r w:rsidRPr="00E73642">
        <w:rPr>
          <w:rFonts w:eastAsia="Times New Roman" w:cs="Times New Roman"/>
          <w:szCs w:val="24"/>
        </w:rPr>
        <w:t>allowed a child, who is of sufficient maturity, physical condition, and mental ability to avoid substantial risk of physical harm, to engage in independent activities, including:</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(A) traveling to and from the child's home and school, including by walking, running, or bicycling;</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(B) traveling to and from the child's home and a commercial or recreational facility near to the child's home;</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(C) engaging in outdoor play;</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(D) remaining at the child's home unattended; or</w:t>
      </w:r>
    </w:p>
    <w:p w:rsidR="00BD239A" w:rsidRPr="00E73642" w:rsidRDefault="00BD239A" w:rsidP="00177936">
      <w:pPr>
        <w:spacing w:after="0" w:line="240" w:lineRule="auto"/>
        <w:ind w:left="2160"/>
        <w:jc w:val="both"/>
        <w:rPr>
          <w:rFonts w:eastAsia="Times New Roman" w:cs="Times New Roman"/>
          <w:szCs w:val="24"/>
        </w:rPr>
      </w:pPr>
    </w:p>
    <w:p w:rsidR="00BD239A"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(E) engaging in other a</w:t>
      </w:r>
      <w:r>
        <w:rPr>
          <w:rFonts w:eastAsia="Times New Roman" w:cs="Times New Roman"/>
          <w:szCs w:val="24"/>
        </w:rPr>
        <w:t xml:space="preserve">ctivities that are generally accepted as suitable for a child's age or level of maturity or that are developmentally appropriate for a child based on the development of cognitive, emotional, physical, and behavioral capacities typical for the age or age group. </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sidRPr="00E73642">
        <w:rPr>
          <w:rFonts w:eastAsia="Times New Roman" w:cs="Times New Roman"/>
          <w:szCs w:val="24"/>
        </w:rPr>
        <w:t>SECTION 2. Amends Section 161.101, Family Code, as follows:</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(a) </w:t>
      </w:r>
      <w:r>
        <w:rPr>
          <w:rFonts w:eastAsia="Times New Roman" w:cs="Times New Roman"/>
          <w:szCs w:val="24"/>
        </w:rPr>
        <w:t>Creates this subsection from existing text and makes no further changes to this subsection</w:t>
      </w:r>
      <w:r w:rsidRPr="00E73642">
        <w:rPr>
          <w:rFonts w:eastAsia="Times New Roman" w:cs="Times New Roman"/>
          <w:szCs w:val="24"/>
        </w:rPr>
        <w:t>.</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(b) Provides that a petition or motion filed by </w:t>
      </w:r>
      <w:r>
        <w:rPr>
          <w:rFonts w:eastAsia="Times New Roman" w:cs="Times New Roman"/>
          <w:szCs w:val="24"/>
        </w:rPr>
        <w:t>the Department of Family and Protective Services (</w:t>
      </w:r>
      <w:r w:rsidRPr="00E73642">
        <w:rPr>
          <w:rFonts w:eastAsia="Times New Roman" w:cs="Times New Roman"/>
          <w:szCs w:val="24"/>
        </w:rPr>
        <w:t>DFPS</w:t>
      </w:r>
      <w:r>
        <w:rPr>
          <w:rFonts w:eastAsia="Times New Roman" w:cs="Times New Roman"/>
          <w:szCs w:val="24"/>
        </w:rPr>
        <w:t>)</w:t>
      </w:r>
      <w:r w:rsidRPr="00E73642">
        <w:rPr>
          <w:rFonts w:eastAsia="Times New Roman" w:cs="Times New Roman"/>
          <w:szCs w:val="24"/>
        </w:rPr>
        <w:t xml:space="preserve"> is subject to Chapter 10 (</w:t>
      </w:r>
      <w:r>
        <w:rPr>
          <w:rFonts w:eastAsia="Times New Roman" w:cs="Times New Roman"/>
          <w:szCs w:val="24"/>
        </w:rPr>
        <w:t>Sanctions For Frivolous</w:t>
      </w:r>
      <w:r w:rsidRPr="00E73642">
        <w:rPr>
          <w:rFonts w:eastAsia="Times New Roman" w:cs="Times New Roman"/>
          <w:szCs w:val="24"/>
        </w:rPr>
        <w:t xml:space="preserve"> Pleadings and Motions), Civil Practice and Remedies Code, and Rule 13</w:t>
      </w:r>
      <w:r>
        <w:rPr>
          <w:rFonts w:eastAsia="Times New Roman" w:cs="Times New Roman"/>
          <w:szCs w:val="24"/>
        </w:rPr>
        <w:t xml:space="preserve"> (Effect of Signing, Pleadings, Motions, and Other Papers; Sanctions)</w:t>
      </w:r>
      <w:r w:rsidRPr="00E73642">
        <w:rPr>
          <w:rFonts w:eastAsia="Times New Roman" w:cs="Times New Roman"/>
          <w:szCs w:val="24"/>
        </w:rPr>
        <w:t>, Texas Rules of Civil Procedure.</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sidRPr="00E73642">
        <w:rPr>
          <w:rFonts w:eastAsia="Times New Roman" w:cs="Times New Roman"/>
          <w:szCs w:val="24"/>
        </w:rPr>
        <w:t>SECTION 3. Amends Section 261.004(4), Family Code, to redefine "neglect."</w:t>
      </w:r>
    </w:p>
    <w:p w:rsidR="00BD239A" w:rsidRPr="00E73642"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sidRPr="00E73642">
        <w:rPr>
          <w:rFonts w:eastAsia="Times New Roman" w:cs="Times New Roman"/>
          <w:szCs w:val="24"/>
        </w:rPr>
        <w:t xml:space="preserve">SECTION 4. Amends Section 262.001, Family Code, </w:t>
      </w:r>
      <w:r>
        <w:rPr>
          <w:rFonts w:eastAsia="Times New Roman" w:cs="Times New Roman"/>
          <w:szCs w:val="24"/>
        </w:rPr>
        <w:t>by adding Subsections (c) and (d), as follows:</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(c) Requires the court, in determining whether the actions taken by a governmental entity to prevent or eliminate the need to remove a child from the child's home constitute the reasonable efforts required by this chapter (Procedures in Suit by Government Entity to Protect Health and Safety of Child), to consider whether:</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(1) the actions are consisted with the circumstances;</w:t>
      </w:r>
    </w:p>
    <w:p w:rsidR="00BD239A"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(2) the actions provide for the safety of the child; and</w:t>
      </w:r>
    </w:p>
    <w:p w:rsidR="00BD239A"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(3) the governmental entity weighed the danger to the physical health or safety of the child against the emotional distress that may result from disrupting the parent</w:t>
      </w:r>
      <w:r>
        <w:rPr>
          <w:rFonts w:eastAsia="Times New Roman" w:cs="Times New Roman"/>
          <w:szCs w:val="24"/>
        </w:rPr>
        <w:noBreakHyphen/>
        <w:t xml:space="preserve">child relationship by removing the child from the child's home or parent. </w:t>
      </w:r>
    </w:p>
    <w:p w:rsidR="00BD239A"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Pr>
          <w:rFonts w:eastAsia="Times New Roman" w:cs="Times New Roman"/>
          <w:szCs w:val="24"/>
        </w:rPr>
        <w:t xml:space="preserve">(d) Prohibits the court, in making a determination under Subsection (c), from considering expert testimony or from authorizing a psychological evaluation of the child or an assessment of the child's mental health.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sidRPr="00E73642">
        <w:rPr>
          <w:rFonts w:eastAsia="Times New Roman" w:cs="Times New Roman"/>
          <w:szCs w:val="24"/>
        </w:rPr>
        <w:t xml:space="preserve">SECTION 5. Amends Section 262.101, Family Code, as follows: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Sec. 262.101. FILING PETITION BEFORE TAKING POSSESSION OF CHILD. Requires an original suit filed by a governmental entity that requests permission to take possession of a child without prior notice and a hearing to be supported by an affidavit sworn to by a person with personal knowledge and stating facts sufficient to satisfy a person of ordinary prudence and caution that:</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(1)–(3</w:t>
      </w:r>
      <w:r w:rsidRPr="00E73642">
        <w:rPr>
          <w:rFonts w:eastAsia="Times New Roman" w:cs="Times New Roman"/>
          <w:szCs w:val="24"/>
        </w:rPr>
        <w:t xml:space="preserve">) makes no changes to these subdivisions; </w:t>
      </w:r>
      <w:r>
        <w:rPr>
          <w:rFonts w:eastAsia="Times New Roman" w:cs="Times New Roman"/>
          <w:szCs w:val="24"/>
        </w:rPr>
        <w:t>and</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(4) </w:t>
      </w:r>
      <w:r>
        <w:rPr>
          <w:rFonts w:eastAsia="Times New Roman" w:cs="Times New Roman"/>
          <w:szCs w:val="24"/>
        </w:rPr>
        <w:t>reasonable efforts, rather than reasonable efforts consistent with the circumstances and providing for the safety of the child, were made to prevent or eliminate the need for removal of the child.</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 xml:space="preserve">SECTION 6. Amends Section 262.102(a), Family Code, to make a conforming change. </w:t>
      </w:r>
    </w:p>
    <w:p w:rsidR="00BD239A" w:rsidRPr="00E73642"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SECTION 7</w:t>
      </w:r>
      <w:r w:rsidRPr="00E73642">
        <w:rPr>
          <w:rFonts w:eastAsia="Times New Roman" w:cs="Times New Roman"/>
          <w:szCs w:val="24"/>
        </w:rPr>
        <w:t xml:space="preserve">. Amends Section 262.105(b), Family Code, </w:t>
      </w:r>
      <w:r>
        <w:rPr>
          <w:rFonts w:eastAsia="Times New Roman" w:cs="Times New Roman"/>
          <w:szCs w:val="24"/>
        </w:rPr>
        <w:t xml:space="preserve">to make a conforming change. </w:t>
      </w:r>
    </w:p>
    <w:p w:rsidR="00BD239A" w:rsidRPr="00E73642"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 xml:space="preserve">SECTION 8. Amends Section 262.107(a), Family Code, to make a conforming change. </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SECTION 9. Amends Section 262.113</w:t>
      </w:r>
      <w:r w:rsidRPr="00E73642">
        <w:rPr>
          <w:rFonts w:eastAsia="Times New Roman" w:cs="Times New Roman"/>
          <w:szCs w:val="24"/>
        </w:rPr>
        <w:t xml:space="preserve">, Family Code, </w:t>
      </w:r>
      <w:r>
        <w:rPr>
          <w:rFonts w:eastAsia="Times New Roman" w:cs="Times New Roman"/>
          <w:szCs w:val="24"/>
        </w:rPr>
        <w:t xml:space="preserve">to make a conforming change. </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sidRPr="00E73642">
        <w:rPr>
          <w:rFonts w:eastAsia="Times New Roman" w:cs="Times New Roman"/>
          <w:szCs w:val="24"/>
        </w:rPr>
        <w:t xml:space="preserve">SECTION </w:t>
      </w:r>
      <w:r>
        <w:rPr>
          <w:rFonts w:eastAsia="Times New Roman" w:cs="Times New Roman"/>
          <w:szCs w:val="24"/>
        </w:rPr>
        <w:t>10</w:t>
      </w:r>
      <w:r w:rsidRPr="00E73642">
        <w:rPr>
          <w:rFonts w:eastAsia="Times New Roman" w:cs="Times New Roman"/>
          <w:szCs w:val="24"/>
        </w:rPr>
        <w:t xml:space="preserve">. Amends Section 262.116(a), Family Code, </w:t>
      </w:r>
      <w:r>
        <w:rPr>
          <w:rFonts w:eastAsia="Times New Roman" w:cs="Times New Roman"/>
          <w:szCs w:val="24"/>
        </w:rPr>
        <w:t>as follows:</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(a) Prohibits DFPS from taking possession of a child under this subchapter (Taking Possession of Child) based on evidence that the parent:</w:t>
      </w:r>
    </w:p>
    <w:p w:rsidR="00BD239A" w:rsidRDefault="00BD239A" w:rsidP="00177936">
      <w:pPr>
        <w:spacing w:after="0" w:line="240" w:lineRule="auto"/>
        <w:ind w:left="72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BD239A"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(4)–(5) makes nonsubstantive changes to these subdivisions; or</w:t>
      </w:r>
    </w:p>
    <w:p w:rsidR="00BD239A"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(6) after taking reasonable precautionary measures, </w:t>
      </w:r>
      <w:r w:rsidRPr="00E73642">
        <w:rPr>
          <w:rFonts w:eastAsia="Times New Roman" w:cs="Times New Roman"/>
          <w:szCs w:val="24"/>
        </w:rPr>
        <w:t>allowed a child, who is of sufficient maturity, physical condition, and mental ability to avoid substantial risk of physical harm, to engage in independent activities, including:</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(A) traveling to and from the child's home and school, including by walking, running, or bicycling;</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(B) traveling to and from the child's home and a commercial or recreational facility near to the child's home;</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(C) engaging in outdoor play;</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(D) remaining at the child's home unattended; or</w:t>
      </w:r>
    </w:p>
    <w:p w:rsidR="00BD239A" w:rsidRPr="00E73642" w:rsidRDefault="00BD239A" w:rsidP="00177936">
      <w:pPr>
        <w:spacing w:after="0" w:line="240" w:lineRule="auto"/>
        <w:ind w:left="2160"/>
        <w:jc w:val="both"/>
        <w:rPr>
          <w:rFonts w:eastAsia="Times New Roman" w:cs="Times New Roman"/>
          <w:szCs w:val="24"/>
        </w:rPr>
      </w:pPr>
    </w:p>
    <w:p w:rsidR="00BD239A"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(E) engaging in other a</w:t>
      </w:r>
      <w:r>
        <w:rPr>
          <w:rFonts w:eastAsia="Times New Roman" w:cs="Times New Roman"/>
          <w:szCs w:val="24"/>
        </w:rPr>
        <w:t xml:space="preserve">ctivities that are generally accepted as suitable for a child's age or level of maturity or that are developmentally appropriate for a child based on the development of cognitive, emotional, physical, and behavioral capacities typical for the age or age group.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11</w:t>
      </w:r>
      <w:r w:rsidRPr="00E73642">
        <w:rPr>
          <w:rFonts w:eastAsia="Times New Roman" w:cs="Times New Roman"/>
          <w:szCs w:val="24"/>
        </w:rPr>
        <w:t>. Amends Section 26</w:t>
      </w:r>
      <w:r>
        <w:rPr>
          <w:rFonts w:eastAsia="Times New Roman" w:cs="Times New Roman"/>
          <w:szCs w:val="24"/>
        </w:rPr>
        <w:t>2.201, Family Code, by amending Subsections (e-1), (g), (h), (j), and (n) and adding Subsections (g-1), (j-1), and (q), as follows:</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(e-1) Provides that a postponement under this subsection is subject to the limits and requirements prescribed by Subsection (e) </w:t>
      </w:r>
      <w:r>
        <w:rPr>
          <w:rFonts w:eastAsia="Times New Roman" w:cs="Times New Roman"/>
          <w:szCs w:val="24"/>
        </w:rPr>
        <w:t xml:space="preserve">(relating to authorizing the court to postpone the full adversary hearing for a certain period for good cause shown) </w:t>
      </w:r>
      <w:r w:rsidRPr="00E73642">
        <w:rPr>
          <w:rFonts w:eastAsia="Times New Roman" w:cs="Times New Roman"/>
          <w:szCs w:val="24"/>
        </w:rPr>
        <w:t>and Section 155.207 (Transfer of Court Files).</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(g) Makes nonsubstantive changes. Require</w:t>
      </w:r>
      <w:r>
        <w:rPr>
          <w:rFonts w:eastAsia="Times New Roman" w:cs="Times New Roman"/>
          <w:szCs w:val="24"/>
        </w:rPr>
        <w:t>s</w:t>
      </w:r>
      <w:r w:rsidRPr="00E73642">
        <w:rPr>
          <w:rFonts w:eastAsia="Times New Roman" w:cs="Times New Roman"/>
          <w:szCs w:val="24"/>
        </w:rPr>
        <w:t xml:space="preserve"> the court, in a suit under Section 262.101 (Filing Petition Before Taking Possession of a Child) or 262.105 (Filing Petition After Taking Possession of Child in Emergency), at the conclusion of the full adversary hearing, to order the return of the child to a parent, managing conservator, possessory conservator, guardian, caretaker, or custodian entitled to possession</w:t>
      </w:r>
      <w:r>
        <w:rPr>
          <w:rFonts w:eastAsia="Times New Roman" w:cs="Times New Roman"/>
          <w:szCs w:val="24"/>
        </w:rPr>
        <w:t xml:space="preserve"> from whom the child is removed</w:t>
      </w:r>
      <w:r w:rsidRPr="00E73642">
        <w:rPr>
          <w:rFonts w:eastAsia="Times New Roman" w:cs="Times New Roman"/>
          <w:szCs w:val="24"/>
        </w:rPr>
        <w:t xml:space="preserve"> unless the court finds that, rather than unless the court finds sufficient evidence to satisfy a person of ordinary prudence and caution that: </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(1) makes no changes to this subdivision; </w:t>
      </w:r>
    </w:p>
    <w:p w:rsidR="00BD239A" w:rsidRPr="00E73642"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(2) makes a conforming change to this subdivision; and </w:t>
      </w:r>
    </w:p>
    <w:p w:rsidR="00BD239A"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(3) </w:t>
      </w:r>
      <w:r>
        <w:rPr>
          <w:rFonts w:eastAsia="Times New Roman" w:cs="Times New Roman"/>
          <w:szCs w:val="24"/>
        </w:rPr>
        <w:t>reasonable efforts have been made to enable the child to return home, including efforts weighing the danger to physical health or safety of the child if returned against the emotional distress that may result from disrupting the parent</w:t>
      </w:r>
      <w:r>
        <w:rPr>
          <w:rFonts w:eastAsia="Times New Roman" w:cs="Times New Roman"/>
          <w:szCs w:val="24"/>
        </w:rPr>
        <w:noBreakHyphen/>
        <w:t xml:space="preserve">child relationship by continued removal of the child from the child's home or parent, but there is substantial risk of a continuing danger if the child is returned home, rather than reasonable efforts have been made to enable the child to return home, but there is a substantial risk of continuing danger if the child is returned home. </w:t>
      </w:r>
    </w:p>
    <w:p w:rsidR="00BD239A" w:rsidRPr="00E73642"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(g-1) Requires the court, in a </w:t>
      </w:r>
      <w:r>
        <w:rPr>
          <w:rFonts w:eastAsia="Times New Roman" w:cs="Times New Roman"/>
          <w:szCs w:val="24"/>
        </w:rPr>
        <w:t xml:space="preserve">suit filed </w:t>
      </w:r>
      <w:r w:rsidRPr="00E73642">
        <w:rPr>
          <w:rFonts w:eastAsia="Times New Roman" w:cs="Times New Roman"/>
          <w:szCs w:val="24"/>
        </w:rPr>
        <w:t>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w:t>
      </w:r>
      <w:r w:rsidRPr="00E73642">
        <w:rPr>
          <w:szCs w:val="24"/>
        </w:rPr>
        <w:t xml:space="preserve"> </w:t>
      </w:r>
      <w:r>
        <w:rPr>
          <w:rFonts w:eastAsia="Times New Roman" w:cs="Times New Roman"/>
          <w:szCs w:val="24"/>
        </w:rPr>
        <w:t>to order</w:t>
      </w:r>
      <w:r w:rsidRPr="00E73642">
        <w:rPr>
          <w:rFonts w:eastAsia="Times New Roman" w:cs="Times New Roman"/>
          <w:szCs w:val="24"/>
        </w:rPr>
        <w:t xml:space="preserve"> possession of the child </w:t>
      </w:r>
      <w:r>
        <w:rPr>
          <w:rFonts w:eastAsia="Times New Roman" w:cs="Times New Roman"/>
          <w:szCs w:val="24"/>
        </w:rPr>
        <w:t>by</w:t>
      </w:r>
      <w:r w:rsidRPr="00E73642">
        <w:rPr>
          <w:rFonts w:eastAsia="Times New Roman" w:cs="Times New Roman"/>
          <w:szCs w:val="24"/>
        </w:rPr>
        <w:t xml:space="preserve"> that person unless the court finds, specific to each person entitled to possession, that</w:t>
      </w:r>
      <w:r>
        <w:rPr>
          <w:rFonts w:eastAsia="Times New Roman" w:cs="Times New Roman"/>
          <w:szCs w:val="24"/>
        </w:rPr>
        <w:t>:</w:t>
      </w:r>
    </w:p>
    <w:p w:rsidR="00BD239A" w:rsidRDefault="00BD239A" w:rsidP="00177936">
      <w:pPr>
        <w:spacing w:after="0" w:line="240" w:lineRule="auto"/>
        <w:ind w:left="72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(1)</w:t>
      </w:r>
      <w:r w:rsidRPr="00E73642">
        <w:rPr>
          <w:rFonts w:eastAsia="Times New Roman" w:cs="Times New Roman"/>
          <w:szCs w:val="24"/>
        </w:rPr>
        <w:t xml:space="preserve"> the person cannot be located after the exercise of due diligence by DFPS or the person is unable or unwilling to take possession of the child</w:t>
      </w:r>
      <w:r>
        <w:rPr>
          <w:rFonts w:eastAsia="Times New Roman" w:cs="Times New Roman"/>
          <w:szCs w:val="24"/>
        </w:rPr>
        <w:t>;</w:t>
      </w:r>
      <w:r w:rsidRPr="00E73642">
        <w:rPr>
          <w:rFonts w:eastAsia="Times New Roman" w:cs="Times New Roman"/>
          <w:szCs w:val="24"/>
        </w:rPr>
        <w:t xml:space="preserve"> or </w:t>
      </w:r>
    </w:p>
    <w:p w:rsidR="00BD239A"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(2) reasonable efforts have been made to enable the person's possession of the child, but possession by that person </w:t>
      </w:r>
      <w:r w:rsidRPr="00E73642">
        <w:rPr>
          <w:rFonts w:eastAsia="Times New Roman" w:cs="Times New Roman"/>
          <w:szCs w:val="24"/>
        </w:rPr>
        <w:t>presents a continuing danger to the physical health or safety of the child caused by an act or failure to act of the person, including a danger that the child would be a victim of trafficking under Section 20A.02 (Trafficking of Persons) or 20A.03 (Continuous Trafficking of Persons), Penal Code.</w:t>
      </w:r>
    </w:p>
    <w:p w:rsidR="00BD239A" w:rsidRDefault="00BD239A" w:rsidP="00177936">
      <w:pPr>
        <w:spacing w:after="0" w:line="240" w:lineRule="auto"/>
        <w:ind w:left="720"/>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 xml:space="preserve">(h) Requires the court, in a suit filed under Section 262.101 or 262.105, if the court finds sufficient evidence to make the applicable finding under Subsection (g) or (g-1), to issue an appropriate temporary order under Chapter 105 </w:t>
      </w:r>
      <w:r w:rsidRPr="00E73642">
        <w:rPr>
          <w:rFonts w:eastAsia="Times New Roman" w:cs="Times New Roman"/>
          <w:szCs w:val="24"/>
        </w:rPr>
        <w:t>(Settings, Hearings</w:t>
      </w:r>
      <w:r>
        <w:rPr>
          <w:rFonts w:eastAsia="Times New Roman" w:cs="Times New Roman"/>
          <w:szCs w:val="24"/>
        </w:rPr>
        <w:t>, and</w:t>
      </w:r>
      <w:r w:rsidRPr="00E73642">
        <w:rPr>
          <w:rFonts w:eastAsia="Times New Roman" w:cs="Times New Roman"/>
          <w:szCs w:val="24"/>
        </w:rPr>
        <w:t xml:space="preserve"> Order</w:t>
      </w:r>
      <w:r>
        <w:rPr>
          <w:rFonts w:eastAsia="Times New Roman" w:cs="Times New Roman"/>
          <w:szCs w:val="24"/>
        </w:rPr>
        <w:t>s</w:t>
      </w:r>
      <w:r w:rsidRPr="00E73642">
        <w:rPr>
          <w:rFonts w:eastAsia="Times New Roman" w:cs="Times New Roman"/>
          <w:szCs w:val="24"/>
        </w:rPr>
        <w:t>)</w:t>
      </w:r>
      <w:r>
        <w:rPr>
          <w:rFonts w:eastAsia="Times New Roman" w:cs="Times New Roman"/>
          <w:szCs w:val="24"/>
        </w:rPr>
        <w:t xml:space="preserve">, rather than in requiring the court, a suit filed under Section 262.101 or 262.105, if the court finds sufficient evidence to satisfy a person of ordinary prudence and caution that there is a continuing danger to the physical health or safety of the child and for the child to remain in the person's home is contrary to the welfare of the child, to issue an appropriate temporary order under Chapter 105.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(j) Requires the court, in a suit filed under Section 262.113 (Filing Suit Without Taking Possession of Child), at the conclusion on the full adversary hearing, to issue an appropriate te</w:t>
      </w:r>
      <w:r>
        <w:rPr>
          <w:rFonts w:eastAsia="Times New Roman" w:cs="Times New Roman"/>
          <w:szCs w:val="24"/>
        </w:rPr>
        <w:t>mporary order under Chapter 105</w:t>
      </w:r>
      <w:r w:rsidRPr="00E73642">
        <w:rPr>
          <w:rFonts w:eastAsia="Times New Roman" w:cs="Times New Roman"/>
          <w:szCs w:val="24"/>
        </w:rPr>
        <w:t xml:space="preserve"> if the court finds, with respect to each parent, managing conservator, possessory conservator, guardian, caretaker, or custodian entitled to possession </w:t>
      </w:r>
      <w:r>
        <w:rPr>
          <w:rFonts w:eastAsia="Times New Roman" w:cs="Times New Roman"/>
          <w:szCs w:val="24"/>
        </w:rPr>
        <w:t>from whom DFPS is seeking removal</w:t>
      </w:r>
      <w:r w:rsidRPr="00E73642">
        <w:rPr>
          <w:rFonts w:eastAsia="Times New Roman" w:cs="Times New Roman"/>
          <w:szCs w:val="24"/>
        </w:rPr>
        <w:t>, rather than if the court finds sufficient evidence to satisfy a person of ordinary prudence and caution</w:t>
      </w:r>
      <w:r>
        <w:rPr>
          <w:rFonts w:eastAsia="Times New Roman" w:cs="Times New Roman"/>
          <w:szCs w:val="24"/>
        </w:rPr>
        <w:t>,</w:t>
      </w:r>
      <w:r w:rsidRPr="00E73642">
        <w:rPr>
          <w:rFonts w:eastAsia="Times New Roman" w:cs="Times New Roman"/>
          <w:szCs w:val="24"/>
        </w:rPr>
        <w:t xml:space="preserve"> that:</w:t>
      </w:r>
    </w:p>
    <w:p w:rsidR="00BD239A" w:rsidRPr="00E73642" w:rsidRDefault="00BD239A" w:rsidP="00177936">
      <w:pPr>
        <w:spacing w:after="0" w:line="240" w:lineRule="auto"/>
        <w:ind w:left="72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(1) </w:t>
      </w:r>
      <w:r w:rsidRPr="00E73642">
        <w:rPr>
          <w:rFonts w:eastAsia="Times New Roman" w:cs="Times New Roman"/>
          <w:szCs w:val="24"/>
        </w:rPr>
        <w:t xml:space="preserve">makes </w:t>
      </w:r>
      <w:r>
        <w:rPr>
          <w:rFonts w:eastAsia="Times New Roman" w:cs="Times New Roman"/>
          <w:szCs w:val="24"/>
        </w:rPr>
        <w:t xml:space="preserve">a nonsubstantive change to this subdivision; and </w:t>
      </w:r>
    </w:p>
    <w:p w:rsidR="00BD239A"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(2) makes </w:t>
      </w:r>
      <w:r>
        <w:rPr>
          <w:rFonts w:eastAsia="Times New Roman" w:cs="Times New Roman"/>
          <w:szCs w:val="24"/>
        </w:rPr>
        <w:t>a conforming change</w:t>
      </w:r>
      <w:r w:rsidRPr="00E73642">
        <w:rPr>
          <w:rFonts w:eastAsia="Times New Roman" w:cs="Times New Roman"/>
          <w:szCs w:val="24"/>
        </w:rPr>
        <w:t xml:space="preserve"> to </w:t>
      </w:r>
      <w:r>
        <w:rPr>
          <w:rFonts w:eastAsia="Times New Roman" w:cs="Times New Roman"/>
          <w:szCs w:val="24"/>
        </w:rPr>
        <w:t>this subdivision.</w:t>
      </w:r>
    </w:p>
    <w:p w:rsidR="00BD239A"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(j-1) Requires the court, in a suit filed under Section 262.113, if the court orders the removal of the child under Subsection (j) and finds that another parent, managing conservator, possessory conservator, guardian, caretaker, or custodian entitled to possession did not cause the continuing danger to the physical health or safety of the child or was not the perpetrator of neglect or abuse alleged in the suit, to order possession of the child by that person unless the court finds, specific to each person entitled to possession, that:</w:t>
      </w:r>
    </w:p>
    <w:p w:rsidR="00BD239A" w:rsidRDefault="00BD239A" w:rsidP="00177936">
      <w:pPr>
        <w:spacing w:after="0" w:line="240" w:lineRule="auto"/>
        <w:ind w:left="720"/>
        <w:jc w:val="both"/>
        <w:rPr>
          <w:rFonts w:eastAsia="Times New Roman" w:cs="Times New Roman"/>
          <w:szCs w:val="24"/>
        </w:rPr>
      </w:pPr>
    </w:p>
    <w:p w:rsidR="00BD239A" w:rsidRDefault="00BD239A" w:rsidP="00177936">
      <w:pPr>
        <w:spacing w:after="0" w:line="240" w:lineRule="auto"/>
        <w:ind w:left="1440"/>
        <w:jc w:val="both"/>
        <w:rPr>
          <w:rFonts w:eastAsia="Times New Roman" w:cs="Times New Roman"/>
          <w:szCs w:val="24"/>
        </w:rPr>
      </w:pPr>
      <w:r>
        <w:rPr>
          <w:rFonts w:eastAsia="Times New Roman" w:cs="Times New Roman"/>
          <w:szCs w:val="24"/>
        </w:rPr>
        <w:t>(1) the person cannot be located after the exercise of due diligence by DFPS or the person is unable or unwilling to take possession of the child; or</w:t>
      </w:r>
    </w:p>
    <w:p w:rsidR="00BD239A"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 xml:space="preserve">(2) 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 </w:t>
      </w:r>
    </w:p>
    <w:p w:rsidR="00BD239A" w:rsidRPr="00E73642" w:rsidRDefault="00BD239A" w:rsidP="00177936">
      <w:pPr>
        <w:tabs>
          <w:tab w:val="left" w:pos="90"/>
        </w:tabs>
        <w:spacing w:after="0" w:line="240" w:lineRule="auto"/>
        <w:ind w:left="720"/>
        <w:jc w:val="both"/>
        <w:rPr>
          <w:rFonts w:eastAsia="Times New Roman" w:cs="Times New Roman"/>
          <w:szCs w:val="24"/>
        </w:rPr>
      </w:pPr>
    </w:p>
    <w:p w:rsidR="00BD239A" w:rsidRDefault="00BD239A" w:rsidP="00177936">
      <w:pPr>
        <w:tabs>
          <w:tab w:val="left" w:pos="90"/>
        </w:tabs>
        <w:spacing w:after="0" w:line="240" w:lineRule="auto"/>
        <w:ind w:left="720"/>
        <w:jc w:val="both"/>
        <w:rPr>
          <w:rFonts w:eastAsia="Times New Roman" w:cs="Times New Roman"/>
          <w:szCs w:val="24"/>
        </w:rPr>
      </w:pPr>
      <w:r>
        <w:rPr>
          <w:rFonts w:eastAsia="Times New Roman" w:cs="Times New Roman"/>
          <w:szCs w:val="24"/>
        </w:rPr>
        <w:t>(n</w:t>
      </w:r>
      <w:r w:rsidRPr="00E73642">
        <w:rPr>
          <w:rFonts w:eastAsia="Times New Roman" w:cs="Times New Roman"/>
          <w:szCs w:val="24"/>
        </w:rPr>
        <w:t xml:space="preserve">) Requires the court, if the court does not </w:t>
      </w:r>
      <w:r>
        <w:rPr>
          <w:rFonts w:eastAsia="Times New Roman" w:cs="Times New Roman"/>
          <w:szCs w:val="24"/>
        </w:rPr>
        <w:t>order possession of a</w:t>
      </w:r>
      <w:r w:rsidRPr="00E73642">
        <w:rPr>
          <w:rFonts w:eastAsia="Times New Roman" w:cs="Times New Roman"/>
          <w:szCs w:val="24"/>
        </w:rPr>
        <w:t xml:space="preserve"> child </w:t>
      </w:r>
      <w:r>
        <w:rPr>
          <w:rFonts w:eastAsia="Times New Roman" w:cs="Times New Roman"/>
          <w:szCs w:val="24"/>
        </w:rPr>
        <w:t>by</w:t>
      </w:r>
      <w:r w:rsidRPr="00E73642">
        <w:rPr>
          <w:rFonts w:eastAsia="Times New Roman" w:cs="Times New Roman"/>
          <w:szCs w:val="24"/>
        </w:rPr>
        <w:t xml:space="preserve"> a parent, managing conservator, possessory conservator, guardian, caretaker, or custodian entitled to possession under Sub</w:t>
      </w:r>
      <w:r>
        <w:rPr>
          <w:rFonts w:eastAsia="Times New Roman" w:cs="Times New Roman"/>
          <w:szCs w:val="24"/>
        </w:rPr>
        <w:t xml:space="preserve">section (g), </w:t>
      </w:r>
      <w:r w:rsidRPr="00E73642">
        <w:rPr>
          <w:rFonts w:eastAsia="Times New Roman" w:cs="Times New Roman"/>
          <w:szCs w:val="24"/>
        </w:rPr>
        <w:t xml:space="preserve">(g-1), </w:t>
      </w:r>
      <w:r>
        <w:rPr>
          <w:rFonts w:eastAsia="Times New Roman" w:cs="Times New Roman"/>
          <w:szCs w:val="24"/>
        </w:rPr>
        <w:t xml:space="preserve">(j), or (j-1), </w:t>
      </w:r>
      <w:r w:rsidRPr="00E73642">
        <w:rPr>
          <w:rFonts w:eastAsia="Times New Roman" w:cs="Times New Roman"/>
          <w:szCs w:val="24"/>
        </w:rPr>
        <w:t>to place the child with a relative of the child unless the court finds that the placement with a relative is not in</w:t>
      </w:r>
      <w:r>
        <w:rPr>
          <w:rFonts w:eastAsia="Times New Roman" w:cs="Times New Roman"/>
          <w:szCs w:val="24"/>
        </w:rPr>
        <w:t xml:space="preserve"> the best interest of the child, rather than requiring the court to place a child removed from the child's custodial parent with the child's noncustodial parent or with a relative of the child if placement with the noncustodial parent is inappropriate, unless placement with the noncustodial parent or a relative is not in the best interest of the child. </w:t>
      </w:r>
    </w:p>
    <w:p w:rsidR="00BD239A" w:rsidRDefault="00BD239A" w:rsidP="00177936">
      <w:pPr>
        <w:tabs>
          <w:tab w:val="left" w:pos="90"/>
        </w:tabs>
        <w:spacing w:after="0" w:line="240" w:lineRule="auto"/>
        <w:ind w:left="720"/>
        <w:jc w:val="both"/>
        <w:rPr>
          <w:rFonts w:eastAsia="Times New Roman" w:cs="Times New Roman"/>
          <w:szCs w:val="24"/>
        </w:rPr>
      </w:pPr>
    </w:p>
    <w:p w:rsidR="00BD239A" w:rsidRPr="00E73642" w:rsidRDefault="00BD239A" w:rsidP="00177936">
      <w:pPr>
        <w:tabs>
          <w:tab w:val="left" w:pos="90"/>
        </w:tabs>
        <w:spacing w:after="0" w:line="240" w:lineRule="auto"/>
        <w:ind w:left="720"/>
        <w:jc w:val="both"/>
        <w:rPr>
          <w:rFonts w:eastAsia="Times New Roman" w:cs="Times New Roman"/>
          <w:szCs w:val="24"/>
        </w:rPr>
      </w:pPr>
      <w:r>
        <w:rPr>
          <w:rFonts w:eastAsia="Times New Roman" w:cs="Times New Roman"/>
          <w:szCs w:val="24"/>
        </w:rPr>
        <w:t xml:space="preserve">(q) Requires DFPS, on receipt of a written request for possession of the child from a </w:t>
      </w:r>
      <w:r w:rsidRPr="001926BC">
        <w:rPr>
          <w:rFonts w:eastAsia="Times New Roman" w:cs="Times New Roman"/>
          <w:szCs w:val="24"/>
        </w:rPr>
        <w:t>parent, managing conservator, possessory conservator, guardian, caretaker, or custodian entitled to possession</w:t>
      </w:r>
      <w:r>
        <w:rPr>
          <w:rFonts w:eastAsia="Times New Roman" w:cs="Times New Roman"/>
          <w:szCs w:val="24"/>
        </w:rPr>
        <w:t xml:space="preserve"> of the child who was not located before the advisory hearing, to notify the court and request a hearing to determine whether the </w:t>
      </w:r>
      <w:r w:rsidRPr="00E73642">
        <w:rPr>
          <w:rFonts w:eastAsia="Times New Roman" w:cs="Times New Roman"/>
          <w:szCs w:val="24"/>
        </w:rPr>
        <w:t xml:space="preserve">parent, managing conservator, possessory conservator, guardian, caretaker, or custodian </w:t>
      </w:r>
      <w:r>
        <w:rPr>
          <w:rFonts w:eastAsia="Times New Roman" w:cs="Times New Roman"/>
          <w:szCs w:val="24"/>
        </w:rPr>
        <w:t xml:space="preserve">is </w:t>
      </w:r>
      <w:r w:rsidRPr="00E73642">
        <w:rPr>
          <w:rFonts w:eastAsia="Times New Roman" w:cs="Times New Roman"/>
          <w:szCs w:val="24"/>
        </w:rPr>
        <w:t>entitled to possession</w:t>
      </w:r>
      <w:r>
        <w:rPr>
          <w:rFonts w:eastAsia="Times New Roman" w:cs="Times New Roman"/>
          <w:szCs w:val="24"/>
        </w:rPr>
        <w:t xml:space="preserve"> of the child under Subsection (g-1) or (j-1).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12</w:t>
      </w:r>
      <w:r w:rsidRPr="00E73642">
        <w:rPr>
          <w:rFonts w:eastAsia="Times New Roman" w:cs="Times New Roman"/>
          <w:szCs w:val="24"/>
        </w:rPr>
        <w:t>. Amends Sections 263.002, Family Code, by amending Subsection (c) and adding Subsection (d), as follows:</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(c) Requires the court, at the end of each permanency hearing, to order DFPS to return the child to the child's parent or parents unless the court finds, with respect to each parent, that:</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(1) there is a continuing danger to the physical health or safety of the child; and</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(2) returning the child to the child's parent or parents is contrary to the welfare of the child</w:t>
      </w:r>
      <w:r>
        <w:rPr>
          <w:rFonts w:eastAsia="Times New Roman" w:cs="Times New Roman"/>
          <w:szCs w:val="24"/>
        </w:rPr>
        <w:t>.</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Deletes existing text requiring the court to make a finding on whether returning the child to the child's home is safe and appropriate, whether the return is in the best interest of the child, and whether it is contrary to the welfare of the child for the child to return home.</w:t>
      </w:r>
    </w:p>
    <w:p w:rsidR="00BD239A" w:rsidRPr="00E73642" w:rsidRDefault="00BD239A" w:rsidP="00177936">
      <w:pPr>
        <w:spacing w:after="0" w:line="240" w:lineRule="auto"/>
        <w:ind w:left="1440"/>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(d) </w:t>
      </w:r>
      <w:r>
        <w:rPr>
          <w:rFonts w:eastAsia="Times New Roman" w:cs="Times New Roman"/>
          <w:szCs w:val="24"/>
        </w:rPr>
        <w:t>Provides that this section (Review of Placements by Court; Findings) does not prohibit the court from rendering an order under Section 263.403 (</w:t>
      </w:r>
      <w:r w:rsidRPr="00E73642">
        <w:rPr>
          <w:rFonts w:eastAsia="Times New Roman" w:cs="Times New Roman"/>
          <w:szCs w:val="24"/>
        </w:rPr>
        <w:t>Monitored Return of Child to Parent)</w:t>
      </w:r>
      <w:r>
        <w:rPr>
          <w:rFonts w:eastAsia="Times New Roman" w:cs="Times New Roman"/>
          <w:szCs w:val="24"/>
        </w:rPr>
        <w:t xml:space="preserve">.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13</w:t>
      </w:r>
      <w:r w:rsidRPr="00E73642">
        <w:rPr>
          <w:rFonts w:eastAsia="Times New Roman" w:cs="Times New Roman"/>
          <w:szCs w:val="24"/>
        </w:rPr>
        <w:t>. Amends Subchapter E, Chapter 263, Family Code, by adding Section 263.4011, as follows:</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Section 263.4011. RENDERING FINAL ORDER; EXTENSION. (a) </w:t>
      </w:r>
      <w:r>
        <w:rPr>
          <w:rFonts w:eastAsia="Times New Roman" w:cs="Times New Roman"/>
          <w:szCs w:val="24"/>
        </w:rPr>
        <w:t>Requires</w:t>
      </w:r>
      <w:r w:rsidRPr="00E73642">
        <w:rPr>
          <w:rFonts w:eastAsia="Times New Roman" w:cs="Times New Roman"/>
          <w:szCs w:val="24"/>
        </w:rPr>
        <w:t xml:space="preserve"> the court, on timely commencement of the trial on the merits under Section 263.401</w:t>
      </w:r>
      <w:r>
        <w:rPr>
          <w:rFonts w:eastAsia="Times New Roman" w:cs="Times New Roman"/>
          <w:szCs w:val="24"/>
        </w:rPr>
        <w:t xml:space="preserve"> (Dismissal After One Year; New Trials; Extension)</w:t>
      </w:r>
      <w:r w:rsidRPr="00E73642">
        <w:rPr>
          <w:rFonts w:eastAsia="Times New Roman" w:cs="Times New Roman"/>
          <w:szCs w:val="24"/>
        </w:rPr>
        <w:t>, to render a final order not later than the 90th day after the date the trial commences.</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(b) Provides that the 90-day period for rendering a final order under Subsection (a) is not tolled for any recess during the trial.</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(c) Authorizes the court, if the court finds that extraordinary circumstances necessitate extending the 90-day period under Subsection (a), to </w:t>
      </w:r>
      <w:r>
        <w:rPr>
          <w:rFonts w:eastAsia="Times New Roman" w:cs="Times New Roman"/>
          <w:szCs w:val="24"/>
        </w:rPr>
        <w:t>grant one extension of</w:t>
      </w:r>
      <w:r w:rsidRPr="00E73642">
        <w:rPr>
          <w:rFonts w:eastAsia="Times New Roman" w:cs="Times New Roman"/>
          <w:szCs w:val="24"/>
        </w:rPr>
        <w:t xml:space="preserve"> that date for not longer than 30 days. Requires the court to render a written order specifying the grounds on which the extension is granted and requiring a final order to be rendered not later than the 30th day after the date the extension is granted.</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(d) Authorizes a party to file a mandamus proceeding if the court fails to render a final order within the time required by this section.</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SECTION 14. Amends Section 263.403(a-1), Family Code, as follows:</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 xml:space="preserve">(a-1) Authorizes DFPS or the parent, unless the court has granted an extension under Section 263.401(b), to request the court to retain jurisdiction for an additional six months as necessary for the parent to complete the remaining requirements under a service plan in a transition monitored return under Subsection (a)(2)(B) (relating to authorizing the court to retain jurisdiction and not dismiss the suit or render a final order in certain conditions), rather than the remaining requirements in a service plan and specified in the temporary order that are mandatory for the child's return.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sidRPr="00E73642">
        <w:rPr>
          <w:rFonts w:eastAsia="Times New Roman" w:cs="Times New Roman"/>
          <w:szCs w:val="24"/>
        </w:rPr>
        <w:t xml:space="preserve">SECTION </w:t>
      </w:r>
      <w:r>
        <w:rPr>
          <w:rFonts w:eastAsia="Times New Roman" w:cs="Times New Roman"/>
          <w:szCs w:val="24"/>
        </w:rPr>
        <w:t>15</w:t>
      </w:r>
      <w:r w:rsidRPr="00E73642">
        <w:rPr>
          <w:rFonts w:eastAsia="Times New Roman" w:cs="Times New Roman"/>
          <w:szCs w:val="24"/>
        </w:rPr>
        <w:t>. Amends Section 263.404</w:t>
      </w:r>
      <w:r>
        <w:rPr>
          <w:rFonts w:eastAsia="Times New Roman" w:cs="Times New Roman"/>
          <w:szCs w:val="24"/>
        </w:rPr>
        <w:t>(a)</w:t>
      </w:r>
      <w:r w:rsidRPr="00E73642">
        <w:rPr>
          <w:rFonts w:eastAsia="Times New Roman" w:cs="Times New Roman"/>
          <w:szCs w:val="24"/>
        </w:rPr>
        <w:t xml:space="preserve">, Family Code, as follows: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(a) Authorizes the court to </w:t>
      </w:r>
      <w:r>
        <w:rPr>
          <w:rFonts w:eastAsia="Times New Roman" w:cs="Times New Roman"/>
          <w:szCs w:val="24"/>
        </w:rPr>
        <w:t>r</w:t>
      </w:r>
      <w:r w:rsidRPr="00E73642">
        <w:rPr>
          <w:rFonts w:eastAsia="Times New Roman" w:cs="Times New Roman"/>
          <w:szCs w:val="24"/>
        </w:rPr>
        <w:t>ender a final order appointing DFPS as managing conservator of the child without terminating the rights of the parent of the child if the court finds that:</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Pr>
          <w:rFonts w:eastAsia="Times New Roman" w:cs="Times New Roman"/>
          <w:szCs w:val="24"/>
        </w:rPr>
        <w:t>(1) and (2)</w:t>
      </w:r>
      <w:r w:rsidRPr="00E73642">
        <w:rPr>
          <w:rFonts w:eastAsia="Times New Roman" w:cs="Times New Roman"/>
          <w:szCs w:val="24"/>
        </w:rPr>
        <w:t xml:space="preserve"> makes nonsubstantive changes to these subdivisions; and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(3) if the child has previously been in the conservatorship of DFPS, there is sufficient evidence to demonstrate that termination of parental rights to the child is not possible or not in the child's best interest.</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jc w:val="both"/>
        <w:rPr>
          <w:rFonts w:eastAsia="Times New Roman" w:cs="Times New Roman"/>
          <w:szCs w:val="24"/>
        </w:rPr>
      </w:pPr>
      <w:r>
        <w:rPr>
          <w:rFonts w:eastAsia="Times New Roman" w:cs="Times New Roman"/>
          <w:szCs w:val="24"/>
        </w:rPr>
        <w:t>SECTION 16. Amends Section 263.405, Family Code, by adding Subsection (d), as follows:</w:t>
      </w:r>
    </w:p>
    <w:p w:rsidR="00BD239A" w:rsidRDefault="00BD239A" w:rsidP="00177936">
      <w:pPr>
        <w:spacing w:after="0" w:line="240" w:lineRule="auto"/>
        <w:jc w:val="both"/>
        <w:rPr>
          <w:rFonts w:eastAsia="Times New Roman" w:cs="Times New Roman"/>
          <w:szCs w:val="24"/>
        </w:rPr>
      </w:pPr>
    </w:p>
    <w:p w:rsidR="00BD239A" w:rsidRDefault="00BD239A" w:rsidP="00177936">
      <w:pPr>
        <w:spacing w:after="0" w:line="240" w:lineRule="auto"/>
        <w:ind w:left="720"/>
        <w:jc w:val="both"/>
        <w:rPr>
          <w:rFonts w:eastAsia="Times New Roman" w:cs="Times New Roman"/>
          <w:szCs w:val="24"/>
        </w:rPr>
      </w:pPr>
      <w:r>
        <w:rPr>
          <w:rFonts w:eastAsia="Times New Roman" w:cs="Times New Roman"/>
          <w:szCs w:val="24"/>
        </w:rPr>
        <w:t xml:space="preserve">(d) Requires a party, regardless of whether the party is represented by counsel, to sign the notice of appeal of a final order rendered under this subchapter (Final Order For Child Under Department Care) and provide on the notice the party's mailing address, telephone number, e-mail address, and any fax number.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17</w:t>
      </w:r>
      <w:r w:rsidRPr="00E73642">
        <w:rPr>
          <w:rFonts w:eastAsia="Times New Roman" w:cs="Times New Roman"/>
          <w:szCs w:val="24"/>
        </w:rPr>
        <w:t>. Amends Section 264.203, Family Code, as follows:</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720"/>
        <w:jc w:val="both"/>
        <w:rPr>
          <w:rFonts w:eastAsia="Times New Roman" w:cs="Times New Roman"/>
          <w:szCs w:val="24"/>
        </w:rPr>
      </w:pPr>
      <w:r w:rsidRPr="00E73642">
        <w:rPr>
          <w:rFonts w:eastAsia="Times New Roman" w:cs="Times New Roman"/>
          <w:szCs w:val="24"/>
        </w:rPr>
        <w:t xml:space="preserve">Section 264.203. REQUIRED PARTICIPATION. (a) Authorizes DFPS to file a suit requesting the court to render a temporary order requiring </w:t>
      </w:r>
      <w:r>
        <w:rPr>
          <w:rFonts w:eastAsia="Times New Roman" w:cs="Times New Roman"/>
          <w:szCs w:val="24"/>
        </w:rPr>
        <w:t>the</w:t>
      </w:r>
      <w:r w:rsidRPr="00E73642">
        <w:rPr>
          <w:rFonts w:eastAsia="Times New Roman" w:cs="Times New Roman"/>
          <w:szCs w:val="24"/>
        </w:rPr>
        <w:t xml:space="preserve"> parent, managing conservator, guardian, or other memb</w:t>
      </w:r>
      <w:r>
        <w:rPr>
          <w:rFonts w:eastAsia="Times New Roman" w:cs="Times New Roman"/>
          <w:szCs w:val="24"/>
        </w:rPr>
        <w:t xml:space="preserve">ers of the child's household to, rather than authorizing the court, except as provided by Subsection (d), on request of DFPS to order the parent, managing conservator, guardian, or other member of the child's household to: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Pr>
          <w:rFonts w:eastAsia="Times New Roman" w:cs="Times New Roman"/>
          <w:szCs w:val="24"/>
        </w:rPr>
        <w:t>(1) participate</w:t>
      </w:r>
      <w:r w:rsidRPr="00E73642">
        <w:rPr>
          <w:rFonts w:eastAsia="Times New Roman" w:cs="Times New Roman"/>
          <w:szCs w:val="24"/>
        </w:rPr>
        <w:t xml:space="preserve"> in the services for which DFPS makes a referral or services DFPS provides or purchases for:</w:t>
      </w:r>
    </w:p>
    <w:p w:rsidR="00BD239A" w:rsidRPr="00E73642" w:rsidRDefault="00BD239A" w:rsidP="00177936">
      <w:pPr>
        <w:spacing w:after="0" w:line="240" w:lineRule="auto"/>
        <w:ind w:left="2880"/>
        <w:jc w:val="both"/>
        <w:rPr>
          <w:rFonts w:eastAsia="Times New Roman" w:cs="Times New Roman"/>
          <w:szCs w:val="24"/>
        </w:rPr>
      </w:pPr>
    </w:p>
    <w:p w:rsidR="00BD239A" w:rsidRPr="00E73642" w:rsidRDefault="00BD239A" w:rsidP="00177936">
      <w:pPr>
        <w:spacing w:after="0" w:line="240" w:lineRule="auto"/>
        <w:ind w:left="2880"/>
        <w:jc w:val="both"/>
        <w:rPr>
          <w:rFonts w:eastAsia="Times New Roman" w:cs="Times New Roman"/>
          <w:szCs w:val="24"/>
        </w:rPr>
      </w:pPr>
      <w:r w:rsidRPr="00E73642">
        <w:rPr>
          <w:rFonts w:eastAsia="Times New Roman" w:cs="Times New Roman"/>
          <w:szCs w:val="24"/>
        </w:rPr>
        <w:t xml:space="preserve">(A) makes no changes to this paragraph; </w:t>
      </w:r>
      <w:r>
        <w:rPr>
          <w:rFonts w:eastAsia="Times New Roman" w:cs="Times New Roman"/>
          <w:szCs w:val="24"/>
        </w:rPr>
        <w:t>or</w:t>
      </w:r>
    </w:p>
    <w:p w:rsidR="00BD239A" w:rsidRPr="00E73642" w:rsidRDefault="00BD239A" w:rsidP="00177936">
      <w:pPr>
        <w:spacing w:after="0" w:line="240" w:lineRule="auto"/>
        <w:ind w:left="720"/>
        <w:jc w:val="both"/>
        <w:rPr>
          <w:rFonts w:eastAsia="Times New Roman" w:cs="Times New Roman"/>
          <w:szCs w:val="24"/>
        </w:rPr>
      </w:pPr>
    </w:p>
    <w:p w:rsidR="00BD239A" w:rsidRPr="00E73642" w:rsidRDefault="00BD239A" w:rsidP="00177936">
      <w:pPr>
        <w:spacing w:after="0" w:line="240" w:lineRule="auto"/>
        <w:ind w:left="2880"/>
        <w:jc w:val="both"/>
        <w:rPr>
          <w:rFonts w:eastAsia="Times New Roman" w:cs="Times New Roman"/>
          <w:szCs w:val="24"/>
        </w:rPr>
      </w:pPr>
      <w:r w:rsidRPr="00E73642">
        <w:rPr>
          <w:rFonts w:eastAsia="Times New Roman" w:cs="Times New Roman"/>
          <w:szCs w:val="24"/>
        </w:rPr>
        <w:t>(B) reducing a continuing danger to the physical health or safety of the child caused by an act or failure to act of the parent, managing conservator, guardian, or other member of the child's household, rather than</w:t>
      </w:r>
      <w:r>
        <w:rPr>
          <w:rFonts w:eastAsia="Times New Roman" w:cs="Times New Roman"/>
          <w:szCs w:val="24"/>
        </w:rPr>
        <w:t xml:space="preserve"> reducing</w:t>
      </w:r>
      <w:r w:rsidRPr="00E73642">
        <w:rPr>
          <w:rFonts w:eastAsia="Times New Roman" w:cs="Times New Roman"/>
          <w:szCs w:val="24"/>
        </w:rPr>
        <w:t xml:space="preserve"> the reasonable likelihood that the child may be abused or neglected in the immediate or foreseeable future; and</w:t>
      </w:r>
    </w:p>
    <w:p w:rsidR="00BD239A" w:rsidRPr="00E73642" w:rsidRDefault="00BD239A" w:rsidP="00177936">
      <w:pPr>
        <w:spacing w:after="0" w:line="240" w:lineRule="auto"/>
        <w:ind w:left="288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 xml:space="preserve">(2) makes no changes to this subdivision.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(b) Authorizes a suit requesting an order under this section to be filed in a court with jurisdiction to hear the suit in the county in which the child is located. Deletes ex</w:t>
      </w:r>
      <w:r>
        <w:rPr>
          <w:rFonts w:eastAsia="Times New Roman" w:cs="Times New Roman"/>
          <w:szCs w:val="24"/>
        </w:rPr>
        <w:t>isting text authorizing DFPS to</w:t>
      </w:r>
      <w:r w:rsidRPr="00E73642">
        <w:rPr>
          <w:rFonts w:eastAsia="Times New Roman" w:cs="Times New Roman"/>
          <w:szCs w:val="24"/>
        </w:rPr>
        <w:t xml:space="preserve"> request the court to order the parent, managing conservator, guardian, or other member of the child's household to participate in the services whether the child resides in the home or has been removed from the home.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(c) Provides that</w:t>
      </w:r>
      <w:r>
        <w:rPr>
          <w:rFonts w:eastAsia="Times New Roman" w:cs="Times New Roman"/>
          <w:szCs w:val="24"/>
        </w:rPr>
        <w:t>,</w:t>
      </w:r>
      <w:r w:rsidRPr="00E73642">
        <w:rPr>
          <w:rFonts w:eastAsia="Times New Roman" w:cs="Times New Roman"/>
          <w:szCs w:val="24"/>
        </w:rPr>
        <w:t xml:space="preserve"> except as otherwise provided by this subchapter, the suit is governed by the Texas Rules of Civil Procedure applicable to the filing of an original lawsuit. Deletes existing text authorizing the court, if the person ordered to participate in the services fails to follow the court's order, to impose appropriate sanctions in order to protect the health and safety of the child, including the removal of the child as specified by Chapter 262.</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(d) Requires the petition to be supported by an affidavit by a person based on personal knowledge </w:t>
      </w:r>
      <w:r>
        <w:rPr>
          <w:rFonts w:eastAsia="Times New Roman" w:cs="Times New Roman"/>
          <w:szCs w:val="24"/>
        </w:rPr>
        <w:t xml:space="preserve">and </w:t>
      </w:r>
      <w:r w:rsidRPr="00E73642">
        <w:rPr>
          <w:rFonts w:eastAsia="Times New Roman" w:cs="Times New Roman"/>
          <w:szCs w:val="24"/>
        </w:rPr>
        <w:t xml:space="preserve">stating facts sufficient to support a finding that the child has been a victim of abuse or neglect or is at substantial risk of abuse or neglect and that </w:t>
      </w:r>
      <w:r>
        <w:rPr>
          <w:rFonts w:eastAsia="Times New Roman" w:cs="Times New Roman"/>
          <w:szCs w:val="24"/>
        </w:rPr>
        <w:t>t</w:t>
      </w:r>
      <w:r w:rsidRPr="00E73642">
        <w:rPr>
          <w:rFonts w:eastAsia="Times New Roman" w:cs="Times New Roman"/>
          <w:szCs w:val="24"/>
        </w:rPr>
        <w:t>here is a continuing danger to the physical health or safety of the child caused by an act or failure to act of the parent, managing conservator, guardian, or other member of the child's household unless that person participates in services requested by DFPS. Requires the court in writing, if the court does not order the person to participate, to specify the reasons for not ordering participation.</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(e) Authorizes the court, in a suit filed under this section, to render a temporary restraining order as provided by Section 105.001 (Temporary Orders Before Final Order)</w:t>
      </w:r>
      <w:r>
        <w:rPr>
          <w:rFonts w:eastAsia="Times New Roman" w:cs="Times New Roman"/>
          <w:szCs w:val="24"/>
        </w:rPr>
        <w:t>.</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(f) Requires the court to hold a hearing on the petition not later than the 14th day after</w:t>
      </w:r>
      <w:r>
        <w:rPr>
          <w:rFonts w:eastAsia="Times New Roman" w:cs="Times New Roman"/>
          <w:szCs w:val="24"/>
        </w:rPr>
        <w:t xml:space="preserve"> the date the petition is filed unless the court finds good cause for extending that date for not more than 14 days.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(g) Requires the court to appoint an attorney ad litem to represent the interests of the child immediately after the filing but before the hearing to ensure adequate representation of the child. Requires the attorney ad litem for the child to have the powers and duties of an attorney ad litem for a child under Chapter 107 (Special Appointments, Child Custody Evaluations, and Adoption Evaluations).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(h) Requires the court to appoint an attorney ad litem to represent the interests of a parent for whom participation in services is being requested immediately after the filing but before the hearing to ensure adequate representation of the parent. Requires the attorney ad litem for the parent </w:t>
      </w:r>
      <w:r>
        <w:rPr>
          <w:rFonts w:eastAsia="Times New Roman" w:cs="Times New Roman"/>
          <w:szCs w:val="24"/>
        </w:rPr>
        <w:t>to</w:t>
      </w:r>
      <w:r w:rsidRPr="00E73642">
        <w:rPr>
          <w:rFonts w:eastAsia="Times New Roman" w:cs="Times New Roman"/>
          <w:szCs w:val="24"/>
        </w:rPr>
        <w:t xml:space="preserve"> have the powers and duties of an attorney ad litem for a parent under Section 107.0131 (Powers a</w:t>
      </w:r>
      <w:r>
        <w:rPr>
          <w:rFonts w:eastAsia="Times New Roman" w:cs="Times New Roman"/>
          <w:szCs w:val="24"/>
        </w:rPr>
        <w:t>nd Duties of Attorney Ad Litem F</w:t>
      </w:r>
      <w:r w:rsidRPr="00E73642">
        <w:rPr>
          <w:rFonts w:eastAsia="Times New Roman" w:cs="Times New Roman"/>
          <w:szCs w:val="24"/>
        </w:rPr>
        <w:t>or Parent).</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(i) Requires the court, before commencement of the</w:t>
      </w:r>
      <w:r>
        <w:rPr>
          <w:rFonts w:eastAsia="Times New Roman" w:cs="Times New Roman"/>
          <w:szCs w:val="24"/>
        </w:rPr>
        <w:t xml:space="preserve"> hearing, to inform each parent</w:t>
      </w:r>
      <w:r w:rsidRPr="00E73642">
        <w:rPr>
          <w:rFonts w:eastAsia="Times New Roman" w:cs="Times New Roman"/>
          <w:szCs w:val="24"/>
        </w:rPr>
        <w:t xml:space="preserve"> of certain information.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(j) Requires the court, if </w:t>
      </w:r>
      <w:r>
        <w:rPr>
          <w:rFonts w:eastAsia="Times New Roman" w:cs="Times New Roman"/>
          <w:szCs w:val="24"/>
        </w:rPr>
        <w:t>a parent</w:t>
      </w:r>
      <w:r w:rsidRPr="00E73642">
        <w:rPr>
          <w:rFonts w:eastAsia="Times New Roman" w:cs="Times New Roman"/>
          <w:szCs w:val="24"/>
        </w:rPr>
        <w:t xml:space="preserve"> claims indigence, to require the parent to complete and file with the court an affidavit of indigence. Authorizes the court to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Authorizes the attorney ad litem appointed to represent the interests of the parent, if</w:t>
      </w:r>
      <w:r>
        <w:rPr>
          <w:rFonts w:eastAsia="Times New Roman" w:cs="Times New Roman"/>
          <w:szCs w:val="24"/>
        </w:rPr>
        <w:t xml:space="preserve"> the court determines the parent</w:t>
      </w:r>
      <w:r w:rsidRPr="00E73642">
        <w:rPr>
          <w:rFonts w:eastAsia="Times New Roman" w:cs="Times New Roman"/>
          <w:szCs w:val="24"/>
        </w:rPr>
        <w:t xml:space="preserve"> is indigent, to continue the representation. Requires the court, if the court determines the parent is not indigent, to discharge the attorney ad litem from th</w:t>
      </w:r>
      <w:r>
        <w:rPr>
          <w:rFonts w:eastAsia="Times New Roman" w:cs="Times New Roman"/>
          <w:szCs w:val="24"/>
        </w:rPr>
        <w:t xml:space="preserve">e appointment after the hearing and to order the parent to pay the cost of the attorney ad litem's representation. </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(k) Authorizes the court, for good cause shown, to postpone any subsequent proceedings for not more than seven days after the date of the attorney ad litem's discharge to allow the parent to hire an attorney or to provide the parent's attorney time to prepare for the subsequent proceeding.</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(l) Prohibits an order from being rendered under this section except after notice and hearing.</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(m) Requires the court, at </w:t>
      </w:r>
      <w:r>
        <w:rPr>
          <w:rFonts w:eastAsia="Times New Roman" w:cs="Times New Roman"/>
          <w:szCs w:val="24"/>
        </w:rPr>
        <w:t>t</w:t>
      </w:r>
      <w:r w:rsidRPr="00E73642">
        <w:rPr>
          <w:rFonts w:eastAsia="Times New Roman" w:cs="Times New Roman"/>
          <w:szCs w:val="24"/>
        </w:rPr>
        <w:t>he conclusion of the hearing, to deny the petition unless the court finds by a preponderance of evidence that abuse or neglect has occurred or there is a continuing danger to the physical health or safety of the child caused by an act or failure to act of the person entitled to possession and that services to the family are necessary to ensure the safety of the child.</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(n) Requires the court, if the court finds sufficient evidence under Subsection (m), to:</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(1) state its findings of fact in the order;</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(2) make appropriate temporary orders under Chapter 105 necessary to ensure the safety of the child; and</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2160"/>
        <w:jc w:val="both"/>
        <w:rPr>
          <w:rFonts w:eastAsia="Times New Roman" w:cs="Times New Roman"/>
          <w:szCs w:val="24"/>
        </w:rPr>
      </w:pPr>
      <w:r w:rsidRPr="00E73642">
        <w:rPr>
          <w:rFonts w:eastAsia="Times New Roman" w:cs="Times New Roman"/>
          <w:szCs w:val="24"/>
        </w:rPr>
        <w:t>(3) order the participation in specific services narrowly tailored to address the findings made by the court under Subsection (m).</w:t>
      </w:r>
    </w:p>
    <w:p w:rsidR="00BD239A" w:rsidRPr="00E73642" w:rsidRDefault="00BD239A" w:rsidP="00177936">
      <w:pPr>
        <w:spacing w:after="0" w:line="240" w:lineRule="auto"/>
        <w:ind w:left="216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(o) Requires t</w:t>
      </w:r>
      <w:r>
        <w:rPr>
          <w:rFonts w:eastAsia="Times New Roman" w:cs="Times New Roman"/>
          <w:szCs w:val="24"/>
        </w:rPr>
        <w:t>he court, not later than the 9</w:t>
      </w:r>
      <w:r w:rsidRPr="00E73642">
        <w:rPr>
          <w:rFonts w:eastAsia="Times New Roman" w:cs="Times New Roman"/>
          <w:szCs w:val="24"/>
        </w:rPr>
        <w:t>0th day after the date the court renders an order under this section, to hold a status hearing to review the status of each party and the child and the services provided, purchased, or referred for the family. Requires the court to set su</w:t>
      </w:r>
      <w:r>
        <w:rPr>
          <w:rFonts w:eastAsia="Times New Roman" w:cs="Times New Roman"/>
          <w:szCs w:val="24"/>
        </w:rPr>
        <w:t>bsequent review hearings every 9</w:t>
      </w:r>
      <w:r w:rsidRPr="00E73642">
        <w:rPr>
          <w:rFonts w:eastAsia="Times New Roman" w:cs="Times New Roman"/>
          <w:szCs w:val="24"/>
        </w:rPr>
        <w:t>0 days to review the continued need for the order.</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(p) Provides that an order rendered under this section expires on the 180th day after the date the order is signed unless it is renewed as provided by Subsection (q).</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(q) Authorizes the court to renew an order rendered under this section on a showing by DFPS of a continuing need for the order, after notice and hearing. Authorizes the order to be renewed only one time for not longer than 180 days.</w:t>
      </w:r>
    </w:p>
    <w:p w:rsidR="00BD239A" w:rsidRPr="00E73642" w:rsidRDefault="00BD239A" w:rsidP="00177936">
      <w:pPr>
        <w:spacing w:after="0" w:line="240" w:lineRule="auto"/>
        <w:ind w:left="1440"/>
        <w:jc w:val="both"/>
        <w:rPr>
          <w:rFonts w:eastAsia="Times New Roman" w:cs="Times New Roman"/>
          <w:szCs w:val="24"/>
        </w:rPr>
      </w:pPr>
    </w:p>
    <w:p w:rsidR="00BD239A" w:rsidRPr="00E73642" w:rsidRDefault="00BD239A" w:rsidP="00177936">
      <w:pPr>
        <w:spacing w:after="0" w:line="240" w:lineRule="auto"/>
        <w:ind w:left="1440"/>
        <w:jc w:val="both"/>
        <w:rPr>
          <w:rFonts w:eastAsia="Times New Roman" w:cs="Times New Roman"/>
          <w:szCs w:val="24"/>
        </w:rPr>
      </w:pPr>
      <w:r w:rsidRPr="00E73642">
        <w:rPr>
          <w:rFonts w:eastAsia="Times New Roman" w:cs="Times New Roman"/>
          <w:szCs w:val="24"/>
        </w:rPr>
        <w:t xml:space="preserve">(r) Authorizes </w:t>
      </w:r>
      <w:r>
        <w:rPr>
          <w:rFonts w:eastAsia="Times New Roman" w:cs="Times New Roman"/>
          <w:szCs w:val="24"/>
        </w:rPr>
        <w:t>a</w:t>
      </w:r>
      <w:r w:rsidRPr="00E73642">
        <w:rPr>
          <w:rFonts w:eastAsia="Times New Roman" w:cs="Times New Roman"/>
          <w:szCs w:val="24"/>
        </w:rPr>
        <w:t xml:space="preserve"> party affected by the order, at any time, to request the court to terminate the order. Requires the court to terminate the order on a finding that the</w:t>
      </w:r>
      <w:r>
        <w:rPr>
          <w:rFonts w:eastAsia="Times New Roman" w:cs="Times New Roman"/>
          <w:szCs w:val="24"/>
        </w:rPr>
        <w:t>re</w:t>
      </w:r>
      <w:r w:rsidRPr="00E73642">
        <w:rPr>
          <w:rFonts w:eastAsia="Times New Roman" w:cs="Times New Roman"/>
          <w:szCs w:val="24"/>
        </w:rPr>
        <w:t xml:space="preserve"> is no longer need for the order.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18</w:t>
      </w:r>
      <w:r w:rsidRPr="00E73642">
        <w:rPr>
          <w:rFonts w:eastAsia="Times New Roman" w:cs="Times New Roman"/>
          <w:szCs w:val="24"/>
        </w:rPr>
        <w:t>.</w:t>
      </w:r>
      <w:r>
        <w:rPr>
          <w:rFonts w:eastAsia="Times New Roman" w:cs="Times New Roman"/>
          <w:szCs w:val="24"/>
        </w:rPr>
        <w:t xml:space="preserve"> Repealer: Section 262.201(a-5)</w:t>
      </w:r>
      <w:r w:rsidRPr="00E73642">
        <w:rPr>
          <w:rFonts w:eastAsia="Times New Roman" w:cs="Times New Roman"/>
          <w:szCs w:val="24"/>
        </w:rPr>
        <w:t xml:space="preserve"> (relating to </w:t>
      </w:r>
      <w:r>
        <w:rPr>
          <w:rFonts w:eastAsia="Times New Roman" w:cs="Times New Roman"/>
          <w:szCs w:val="24"/>
        </w:rPr>
        <w:t>authorizing postponement to allow a parent in an adversary hearing to hire an attorney</w:t>
      </w:r>
      <w:r w:rsidRPr="00E73642">
        <w:rPr>
          <w:rFonts w:eastAsia="Times New Roman" w:cs="Times New Roman"/>
          <w:szCs w:val="24"/>
        </w:rPr>
        <w:t>), Family Code.</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19</w:t>
      </w:r>
      <w:r w:rsidRPr="00E73642">
        <w:rPr>
          <w:rFonts w:eastAsia="Times New Roman" w:cs="Times New Roman"/>
          <w:szCs w:val="24"/>
        </w:rPr>
        <w:t xml:space="preserve">. Makes application of this Act prospective. </w:t>
      </w:r>
    </w:p>
    <w:p w:rsidR="00BD239A" w:rsidRPr="00E73642" w:rsidRDefault="00BD239A" w:rsidP="00177936">
      <w:pPr>
        <w:spacing w:after="0" w:line="240" w:lineRule="auto"/>
        <w:jc w:val="both"/>
        <w:rPr>
          <w:rFonts w:eastAsia="Times New Roman" w:cs="Times New Roman"/>
          <w:szCs w:val="24"/>
        </w:rPr>
      </w:pPr>
    </w:p>
    <w:p w:rsidR="00BD239A" w:rsidRPr="00E73642" w:rsidRDefault="00BD239A" w:rsidP="00177936">
      <w:pPr>
        <w:spacing w:after="0" w:line="240" w:lineRule="auto"/>
        <w:jc w:val="both"/>
        <w:rPr>
          <w:rFonts w:eastAsia="Times New Roman" w:cs="Times New Roman"/>
          <w:szCs w:val="24"/>
        </w:rPr>
      </w:pPr>
      <w:r>
        <w:rPr>
          <w:rFonts w:eastAsia="Times New Roman" w:cs="Times New Roman"/>
          <w:szCs w:val="24"/>
        </w:rPr>
        <w:t>SECTION 20</w:t>
      </w:r>
      <w:r w:rsidRPr="00E73642">
        <w:rPr>
          <w:rFonts w:eastAsia="Times New Roman" w:cs="Times New Roman"/>
          <w:szCs w:val="24"/>
        </w:rPr>
        <w:t>. Provides that</w:t>
      </w:r>
      <w:r>
        <w:rPr>
          <w:rFonts w:eastAsia="Times New Roman" w:cs="Times New Roman"/>
          <w:szCs w:val="24"/>
        </w:rPr>
        <w:t>,</w:t>
      </w:r>
      <w:r w:rsidRPr="00E73642">
        <w:rPr>
          <w:rFonts w:eastAsia="Times New Roman" w:cs="Times New Roman"/>
          <w:szCs w:val="24"/>
        </w:rPr>
        <w:t xml:space="preserve"> to the extent of any conflict, this Act prevails over another Act of the 86th Legislature, Regular Session, 2019, relating to nonsubstantive additions to and corrections in enacted codes.</w:t>
      </w:r>
    </w:p>
    <w:p w:rsidR="00BD239A" w:rsidRPr="00E73642" w:rsidRDefault="00BD239A" w:rsidP="00177936">
      <w:pPr>
        <w:spacing w:after="0" w:line="240" w:lineRule="auto"/>
        <w:jc w:val="both"/>
        <w:rPr>
          <w:rFonts w:eastAsia="Times New Roman" w:cs="Times New Roman"/>
          <w:szCs w:val="24"/>
        </w:rPr>
      </w:pPr>
    </w:p>
    <w:p w:rsidR="00BD239A" w:rsidRPr="00C8671F" w:rsidRDefault="00BD239A" w:rsidP="00177936">
      <w:pPr>
        <w:spacing w:after="0" w:line="240" w:lineRule="auto"/>
        <w:jc w:val="both"/>
        <w:rPr>
          <w:rFonts w:eastAsia="Times New Roman" w:cs="Times New Roman"/>
          <w:szCs w:val="24"/>
        </w:rPr>
      </w:pPr>
      <w:r>
        <w:rPr>
          <w:rFonts w:eastAsia="Times New Roman" w:cs="Times New Roman"/>
          <w:szCs w:val="24"/>
        </w:rPr>
        <w:t>SECTION 21</w:t>
      </w:r>
      <w:r w:rsidRPr="00E73642">
        <w:rPr>
          <w:rFonts w:eastAsia="Times New Roman" w:cs="Times New Roman"/>
          <w:szCs w:val="24"/>
        </w:rPr>
        <w:t xml:space="preserve">. Effective date: </w:t>
      </w:r>
      <w:r>
        <w:rPr>
          <w:rFonts w:eastAsia="Times New Roman" w:cs="Times New Roman"/>
          <w:szCs w:val="24"/>
        </w:rPr>
        <w:t>October</w:t>
      </w:r>
      <w:r w:rsidRPr="00E73642">
        <w:rPr>
          <w:rFonts w:eastAsia="Times New Roman" w:cs="Times New Roman"/>
          <w:szCs w:val="24"/>
        </w:rPr>
        <w:t xml:space="preserve"> 1, 2019.</w:t>
      </w:r>
      <w:r>
        <w:rPr>
          <w:rFonts w:eastAsia="Times New Roman" w:cs="Times New Roman"/>
          <w:szCs w:val="24"/>
        </w:rPr>
        <w:t xml:space="preserve"> </w:t>
      </w:r>
    </w:p>
    <w:p w:rsidR="00BD239A" w:rsidRPr="00C8671F" w:rsidRDefault="00BD239A" w:rsidP="001926BC">
      <w:pPr>
        <w:spacing w:after="0" w:line="240" w:lineRule="auto"/>
        <w:jc w:val="both"/>
        <w:rPr>
          <w:rFonts w:eastAsia="Times New Roman" w:cs="Times New Roman"/>
          <w:szCs w:val="24"/>
        </w:rPr>
      </w:pPr>
    </w:p>
    <w:sectPr w:rsidR="00BD23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9A" w:rsidRDefault="001B069A" w:rsidP="000F1DF9">
      <w:pPr>
        <w:spacing w:after="0" w:line="240" w:lineRule="auto"/>
      </w:pPr>
      <w:r>
        <w:separator/>
      </w:r>
    </w:p>
  </w:endnote>
  <w:endnote w:type="continuationSeparator" w:id="0">
    <w:p w:rsidR="001B069A" w:rsidRDefault="001B06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06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239A">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239A">
                <w:rPr>
                  <w:sz w:val="20"/>
                  <w:szCs w:val="20"/>
                </w:rPr>
                <w:t>C.S.S.B. 2091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23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06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23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239A">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9A" w:rsidRDefault="001B069A" w:rsidP="000F1DF9">
      <w:pPr>
        <w:spacing w:after="0" w:line="240" w:lineRule="auto"/>
      </w:pPr>
      <w:r>
        <w:separator/>
      </w:r>
    </w:p>
  </w:footnote>
  <w:footnote w:type="continuationSeparator" w:id="0">
    <w:p w:rsidR="001B069A" w:rsidRDefault="001B06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069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239A"/>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7F2D"/>
  <w15:docId w15:val="{8E46B91A-280B-452C-8EC8-26A6CF40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23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4B80" w:rsidP="005B4B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573EE5828947D3919622F68A130CF2"/>
        <w:category>
          <w:name w:val="General"/>
          <w:gallery w:val="placeholder"/>
        </w:category>
        <w:types>
          <w:type w:val="bbPlcHdr"/>
        </w:types>
        <w:behaviors>
          <w:behavior w:val="content"/>
        </w:behaviors>
        <w:guid w:val="{46817BA2-FFA2-4BF1-BDB3-46222650DCAD}"/>
      </w:docPartPr>
      <w:docPartBody>
        <w:p w:rsidR="00000000" w:rsidRDefault="00A840F7"/>
      </w:docPartBody>
    </w:docPart>
    <w:docPart>
      <w:docPartPr>
        <w:name w:val="50FBDFA82B2043E69CD45A7D8B2E02FE"/>
        <w:category>
          <w:name w:val="General"/>
          <w:gallery w:val="placeholder"/>
        </w:category>
        <w:types>
          <w:type w:val="bbPlcHdr"/>
        </w:types>
        <w:behaviors>
          <w:behavior w:val="content"/>
        </w:behaviors>
        <w:guid w:val="{FDF39E2A-7B5F-43C9-9547-23ED2C753AEE}"/>
      </w:docPartPr>
      <w:docPartBody>
        <w:p w:rsidR="00000000" w:rsidRDefault="00A840F7"/>
      </w:docPartBody>
    </w:docPart>
    <w:docPart>
      <w:docPartPr>
        <w:name w:val="3799248EE1BD4259A9E7EB828742A837"/>
        <w:category>
          <w:name w:val="General"/>
          <w:gallery w:val="placeholder"/>
        </w:category>
        <w:types>
          <w:type w:val="bbPlcHdr"/>
        </w:types>
        <w:behaviors>
          <w:behavior w:val="content"/>
        </w:behaviors>
        <w:guid w:val="{6791D3FE-A057-4913-9EBE-AE6D38A3B164}"/>
      </w:docPartPr>
      <w:docPartBody>
        <w:p w:rsidR="00000000" w:rsidRDefault="00A840F7"/>
      </w:docPartBody>
    </w:docPart>
    <w:docPart>
      <w:docPartPr>
        <w:name w:val="AEE8FD56A6E74D4EA4864334F3F92003"/>
        <w:category>
          <w:name w:val="General"/>
          <w:gallery w:val="placeholder"/>
        </w:category>
        <w:types>
          <w:type w:val="bbPlcHdr"/>
        </w:types>
        <w:behaviors>
          <w:behavior w:val="content"/>
        </w:behaviors>
        <w:guid w:val="{249753C8-8A08-47B5-B843-95E32AFB9E8F}"/>
      </w:docPartPr>
      <w:docPartBody>
        <w:p w:rsidR="00000000" w:rsidRDefault="00A840F7"/>
      </w:docPartBody>
    </w:docPart>
    <w:docPart>
      <w:docPartPr>
        <w:name w:val="4F4B3070C33A471A83A9484C16130ED0"/>
        <w:category>
          <w:name w:val="General"/>
          <w:gallery w:val="placeholder"/>
        </w:category>
        <w:types>
          <w:type w:val="bbPlcHdr"/>
        </w:types>
        <w:behaviors>
          <w:behavior w:val="content"/>
        </w:behaviors>
        <w:guid w:val="{ECD0AAA6-556C-4369-A6DF-7F30250F3294}"/>
      </w:docPartPr>
      <w:docPartBody>
        <w:p w:rsidR="00000000" w:rsidRDefault="00A840F7"/>
      </w:docPartBody>
    </w:docPart>
    <w:docPart>
      <w:docPartPr>
        <w:name w:val="551D538BAE8D4359819F574BFEF92950"/>
        <w:category>
          <w:name w:val="General"/>
          <w:gallery w:val="placeholder"/>
        </w:category>
        <w:types>
          <w:type w:val="bbPlcHdr"/>
        </w:types>
        <w:behaviors>
          <w:behavior w:val="content"/>
        </w:behaviors>
        <w:guid w:val="{A5894953-3357-445B-9B59-A9F9F3B20F0E}"/>
      </w:docPartPr>
      <w:docPartBody>
        <w:p w:rsidR="00000000" w:rsidRDefault="00A840F7"/>
      </w:docPartBody>
    </w:docPart>
    <w:docPart>
      <w:docPartPr>
        <w:name w:val="60E11BDA03F34458870D9E289BD49778"/>
        <w:category>
          <w:name w:val="General"/>
          <w:gallery w:val="placeholder"/>
        </w:category>
        <w:types>
          <w:type w:val="bbPlcHdr"/>
        </w:types>
        <w:behaviors>
          <w:behavior w:val="content"/>
        </w:behaviors>
        <w:guid w:val="{EFF35C88-2EA4-4081-8892-984E29ACA31F}"/>
      </w:docPartPr>
      <w:docPartBody>
        <w:p w:rsidR="00000000" w:rsidRDefault="00A840F7"/>
      </w:docPartBody>
    </w:docPart>
    <w:docPart>
      <w:docPartPr>
        <w:name w:val="096D5E503E8143A0A78CDB986290D035"/>
        <w:category>
          <w:name w:val="General"/>
          <w:gallery w:val="placeholder"/>
        </w:category>
        <w:types>
          <w:type w:val="bbPlcHdr"/>
        </w:types>
        <w:behaviors>
          <w:behavior w:val="content"/>
        </w:behaviors>
        <w:guid w:val="{2215F5AC-EEC7-409A-AE87-C7C891745B51}"/>
      </w:docPartPr>
      <w:docPartBody>
        <w:p w:rsidR="00000000" w:rsidRDefault="00A840F7"/>
      </w:docPartBody>
    </w:docPart>
    <w:docPart>
      <w:docPartPr>
        <w:name w:val="A96F14CE99E44932BACE445B33BAE7A6"/>
        <w:category>
          <w:name w:val="General"/>
          <w:gallery w:val="placeholder"/>
        </w:category>
        <w:types>
          <w:type w:val="bbPlcHdr"/>
        </w:types>
        <w:behaviors>
          <w:behavior w:val="content"/>
        </w:behaviors>
        <w:guid w:val="{6A249769-32CA-4B34-9242-9D31F9BBD2CF}"/>
      </w:docPartPr>
      <w:docPartBody>
        <w:p w:rsidR="00000000" w:rsidRDefault="005B4B80" w:rsidP="005B4B80">
          <w:pPr>
            <w:pStyle w:val="A96F14CE99E44932BACE445B33BAE7A6"/>
          </w:pPr>
          <w:r w:rsidRPr="00A30DD1">
            <w:rPr>
              <w:rStyle w:val="PlaceholderText"/>
            </w:rPr>
            <w:t>Click here to enter a date.</w:t>
          </w:r>
        </w:p>
      </w:docPartBody>
    </w:docPart>
    <w:docPart>
      <w:docPartPr>
        <w:name w:val="737BDEC170CD4F0CA5758FD3BEE372D7"/>
        <w:category>
          <w:name w:val="General"/>
          <w:gallery w:val="placeholder"/>
        </w:category>
        <w:types>
          <w:type w:val="bbPlcHdr"/>
        </w:types>
        <w:behaviors>
          <w:behavior w:val="content"/>
        </w:behaviors>
        <w:guid w:val="{CE1B7CC6-A86B-4CCE-B543-3F098F8062AB}"/>
      </w:docPartPr>
      <w:docPartBody>
        <w:p w:rsidR="00000000" w:rsidRDefault="00A840F7"/>
      </w:docPartBody>
    </w:docPart>
    <w:docPart>
      <w:docPartPr>
        <w:name w:val="943DAF186B42469F9728B8EF738C6ECC"/>
        <w:category>
          <w:name w:val="General"/>
          <w:gallery w:val="placeholder"/>
        </w:category>
        <w:types>
          <w:type w:val="bbPlcHdr"/>
        </w:types>
        <w:behaviors>
          <w:behavior w:val="content"/>
        </w:behaviors>
        <w:guid w:val="{2DEFA014-7C37-412B-A85D-0E1F223550AC}"/>
      </w:docPartPr>
      <w:docPartBody>
        <w:p w:rsidR="00000000" w:rsidRDefault="00A840F7"/>
      </w:docPartBody>
    </w:docPart>
    <w:docPart>
      <w:docPartPr>
        <w:name w:val="E934C6CE74EC4FC3B095D96B8987C927"/>
        <w:category>
          <w:name w:val="General"/>
          <w:gallery w:val="placeholder"/>
        </w:category>
        <w:types>
          <w:type w:val="bbPlcHdr"/>
        </w:types>
        <w:behaviors>
          <w:behavior w:val="content"/>
        </w:behaviors>
        <w:guid w:val="{BD3EB552-3C11-4462-A44F-8EC02C3708FF}"/>
      </w:docPartPr>
      <w:docPartBody>
        <w:p w:rsidR="00000000" w:rsidRDefault="005B4B80" w:rsidP="005B4B80">
          <w:pPr>
            <w:pStyle w:val="E934C6CE74EC4FC3B095D96B8987C927"/>
          </w:pPr>
          <w:r>
            <w:rPr>
              <w:rFonts w:eastAsia="Times New Roman" w:cs="Times New Roman"/>
              <w:bCs/>
              <w:szCs w:val="24"/>
            </w:rPr>
            <w:t xml:space="preserve"> </w:t>
          </w:r>
        </w:p>
      </w:docPartBody>
    </w:docPart>
    <w:docPart>
      <w:docPartPr>
        <w:name w:val="EAFFC45205724D3EBF4817D37A0664F9"/>
        <w:category>
          <w:name w:val="General"/>
          <w:gallery w:val="placeholder"/>
        </w:category>
        <w:types>
          <w:type w:val="bbPlcHdr"/>
        </w:types>
        <w:behaviors>
          <w:behavior w:val="content"/>
        </w:behaviors>
        <w:guid w:val="{64FC4128-6F52-4B3F-9F70-A9AF71BFFC56}"/>
      </w:docPartPr>
      <w:docPartBody>
        <w:p w:rsidR="00000000" w:rsidRDefault="00A840F7"/>
      </w:docPartBody>
    </w:docPart>
    <w:docPart>
      <w:docPartPr>
        <w:name w:val="52F0B64793834F309C73F666322EF550"/>
        <w:category>
          <w:name w:val="General"/>
          <w:gallery w:val="placeholder"/>
        </w:category>
        <w:types>
          <w:type w:val="bbPlcHdr"/>
        </w:types>
        <w:behaviors>
          <w:behavior w:val="content"/>
        </w:behaviors>
        <w:guid w:val="{86E1D3F6-7ABE-4954-A91F-A6E33D5E88B9}"/>
      </w:docPartPr>
      <w:docPartBody>
        <w:p w:rsidR="00000000" w:rsidRDefault="00A840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4B80"/>
    <w:rsid w:val="005D31F2"/>
    <w:rsid w:val="00635291"/>
    <w:rsid w:val="006959CC"/>
    <w:rsid w:val="00696675"/>
    <w:rsid w:val="006B0016"/>
    <w:rsid w:val="008C55F7"/>
    <w:rsid w:val="0090598B"/>
    <w:rsid w:val="00984D6C"/>
    <w:rsid w:val="00A54AD6"/>
    <w:rsid w:val="00A57564"/>
    <w:rsid w:val="00A840F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B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4B80"/>
    <w:rPr>
      <w:rFonts w:ascii="Times New Roman" w:hAnsi="Times New Roman"/>
      <w:sz w:val="24"/>
    </w:rPr>
  </w:style>
  <w:style w:type="paragraph" w:customStyle="1" w:styleId="487D89B4F8B34DB4967D41FE18F7F88D9">
    <w:name w:val="487D89B4F8B34DB4967D41FE18F7F88D9"/>
    <w:rsid w:val="005B4B80"/>
    <w:rPr>
      <w:rFonts w:ascii="Times New Roman" w:hAnsi="Times New Roman"/>
      <w:sz w:val="24"/>
    </w:rPr>
  </w:style>
  <w:style w:type="paragraph" w:customStyle="1" w:styleId="AE2570ED5D764CD7AF9686706F550F4622">
    <w:name w:val="AE2570ED5D764CD7AF9686706F550F4622"/>
    <w:rsid w:val="005B4B80"/>
    <w:pPr>
      <w:tabs>
        <w:tab w:val="center" w:pos="4680"/>
        <w:tab w:val="right" w:pos="9360"/>
      </w:tabs>
      <w:spacing w:after="0" w:line="240" w:lineRule="auto"/>
    </w:pPr>
    <w:rPr>
      <w:rFonts w:ascii="Times New Roman" w:hAnsi="Times New Roman"/>
      <w:sz w:val="24"/>
    </w:rPr>
  </w:style>
  <w:style w:type="paragraph" w:customStyle="1" w:styleId="A96F14CE99E44932BACE445B33BAE7A6">
    <w:name w:val="A96F14CE99E44932BACE445B33BAE7A6"/>
    <w:rsid w:val="005B4B80"/>
    <w:pPr>
      <w:spacing w:after="160" w:line="259" w:lineRule="auto"/>
    </w:pPr>
  </w:style>
  <w:style w:type="paragraph" w:customStyle="1" w:styleId="E934C6CE74EC4FC3B095D96B8987C927">
    <w:name w:val="E934C6CE74EC4FC3B095D96B8987C927"/>
    <w:rsid w:val="005B4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FDC2DB-2B48-4E88-82E7-C8482349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3683</Words>
  <Characters>20999</Characters>
  <Application>Microsoft Office Word</Application>
  <DocSecurity>0</DocSecurity>
  <Lines>174</Lines>
  <Paragraphs>49</Paragraphs>
  <ScaleCrop>false</ScaleCrop>
  <Company>Texas Legislative Council</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2019-05-14T21:35:00Z</cp:lastPrinted>
  <dcterms:created xsi:type="dcterms:W3CDTF">2015-05-29T14:24:00Z</dcterms:created>
  <dcterms:modified xsi:type="dcterms:W3CDTF">2019-05-14T21:35:00Z</dcterms:modified>
</cp:coreProperties>
</file>

<file path=docProps/custom.xml><?xml version="1.0" encoding="utf-8"?>
<op:Properties xmlns:vt="http://schemas.openxmlformats.org/officeDocument/2006/docPropsVTypes" xmlns:op="http://schemas.openxmlformats.org/officeDocument/2006/custom-properties"/>
</file>