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84" w:rsidRDefault="009D1E8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EEB1B6074974822871C438F7B4DD23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D1E84" w:rsidRPr="00585C31" w:rsidRDefault="009D1E84" w:rsidP="000F1DF9">
      <w:pPr>
        <w:spacing w:after="0" w:line="240" w:lineRule="auto"/>
        <w:rPr>
          <w:rFonts w:cs="Times New Roman"/>
          <w:szCs w:val="24"/>
        </w:rPr>
      </w:pPr>
    </w:p>
    <w:p w:rsidR="009D1E84" w:rsidRPr="00585C31" w:rsidRDefault="009D1E8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D1E84" w:rsidTr="000F1DF9">
        <w:tc>
          <w:tcPr>
            <w:tcW w:w="2718" w:type="dxa"/>
          </w:tcPr>
          <w:p w:rsidR="009D1E84" w:rsidRPr="005C2A78" w:rsidRDefault="009D1E8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3A500E7EC294A6AAB0F24C6FDFDC2C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D1E84" w:rsidRPr="00FF6471" w:rsidRDefault="009D1E8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1261D3CD6424EE1A94938E773CDF6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2117</w:t>
                </w:r>
              </w:sdtContent>
            </w:sdt>
          </w:p>
        </w:tc>
      </w:tr>
      <w:tr w:rsidR="009D1E8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E79CFEED1974FBF91490AD4B5870CD2"/>
            </w:placeholder>
          </w:sdtPr>
          <w:sdtContent>
            <w:tc>
              <w:tcPr>
                <w:tcW w:w="2718" w:type="dxa"/>
              </w:tcPr>
              <w:p w:rsidR="009D1E84" w:rsidRPr="000F1DF9" w:rsidRDefault="009D1E8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86R7844 CAE-D</w:t>
                </w:r>
              </w:p>
            </w:tc>
          </w:sdtContent>
        </w:sdt>
        <w:tc>
          <w:tcPr>
            <w:tcW w:w="6858" w:type="dxa"/>
          </w:tcPr>
          <w:p w:rsidR="009D1E84" w:rsidRPr="005C2A78" w:rsidRDefault="009D1E8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AB3494D4CE74451BC3B7CC3C302E5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22E374D9F874DBA8A01759F43512A6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D1ABCAA4FDA4BA2BCCE9C77A7E6CE0E"/>
                </w:placeholder>
                <w:showingPlcHdr/>
              </w:sdtPr>
              <w:sdtContent/>
            </w:sdt>
          </w:p>
        </w:tc>
      </w:tr>
      <w:tr w:rsidR="009D1E84" w:rsidTr="000F1DF9">
        <w:tc>
          <w:tcPr>
            <w:tcW w:w="2718" w:type="dxa"/>
          </w:tcPr>
          <w:p w:rsidR="009D1E84" w:rsidRPr="00BC7495" w:rsidRDefault="009D1E8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E36A5A818E349C48A63FB2DC0DD211B"/>
            </w:placeholder>
          </w:sdtPr>
          <w:sdtContent>
            <w:tc>
              <w:tcPr>
                <w:tcW w:w="6858" w:type="dxa"/>
              </w:tcPr>
              <w:p w:rsidR="009D1E84" w:rsidRPr="00FF6471" w:rsidRDefault="009D1E8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9D1E84" w:rsidTr="000F1DF9">
        <w:tc>
          <w:tcPr>
            <w:tcW w:w="2718" w:type="dxa"/>
          </w:tcPr>
          <w:p w:rsidR="009D1E84" w:rsidRPr="00BC7495" w:rsidRDefault="009D1E8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D71A6BE6C31449887E5DB23CE928456"/>
            </w:placeholder>
            <w:date w:fullDate="2019-04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D1E84" w:rsidRPr="00FF6471" w:rsidRDefault="009D1E8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4/15/2019</w:t>
                </w:r>
              </w:p>
            </w:tc>
          </w:sdtContent>
        </w:sdt>
      </w:tr>
      <w:tr w:rsidR="009D1E84" w:rsidTr="000F1DF9">
        <w:tc>
          <w:tcPr>
            <w:tcW w:w="2718" w:type="dxa"/>
          </w:tcPr>
          <w:p w:rsidR="009D1E84" w:rsidRPr="00BC7495" w:rsidRDefault="009D1E8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C861B50A38D41E98AEBB79EBC35620F"/>
            </w:placeholder>
          </w:sdtPr>
          <w:sdtContent>
            <w:tc>
              <w:tcPr>
                <w:tcW w:w="6858" w:type="dxa"/>
              </w:tcPr>
              <w:p w:rsidR="009D1E84" w:rsidRPr="00FF6471" w:rsidRDefault="009D1E8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D1E84" w:rsidRPr="00FF6471" w:rsidRDefault="009D1E84" w:rsidP="000F1DF9">
      <w:pPr>
        <w:spacing w:after="0" w:line="240" w:lineRule="auto"/>
        <w:rPr>
          <w:rFonts w:cs="Times New Roman"/>
          <w:szCs w:val="24"/>
        </w:rPr>
      </w:pPr>
    </w:p>
    <w:p w:rsidR="009D1E84" w:rsidRPr="00FF6471" w:rsidRDefault="009D1E84" w:rsidP="000F1DF9">
      <w:pPr>
        <w:spacing w:after="0" w:line="240" w:lineRule="auto"/>
        <w:rPr>
          <w:rFonts w:cs="Times New Roman"/>
          <w:szCs w:val="24"/>
        </w:rPr>
      </w:pPr>
    </w:p>
    <w:p w:rsidR="009D1E84" w:rsidRPr="00FF6471" w:rsidRDefault="009D1E8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778BAB1BE1843A79EC31F9F1E90192D"/>
        </w:placeholder>
      </w:sdtPr>
      <w:sdtContent>
        <w:p w:rsidR="009D1E84" w:rsidRDefault="009D1E8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4752290B23A4ECFBD131C777E450722"/>
        </w:placeholder>
      </w:sdtPr>
      <w:sdtContent>
        <w:p w:rsidR="009D1E84" w:rsidRDefault="009D1E84" w:rsidP="00934EA9">
          <w:pPr>
            <w:pStyle w:val="NormalWeb"/>
            <w:spacing w:before="0" w:beforeAutospacing="0" w:after="0" w:afterAutospacing="0"/>
            <w:jc w:val="both"/>
            <w:divId w:val="1184321637"/>
            <w:rPr>
              <w:rFonts w:eastAsia="Times New Roman"/>
              <w:bCs/>
            </w:rPr>
          </w:pPr>
        </w:p>
        <w:p w:rsidR="009D1E84" w:rsidRDefault="009D1E84" w:rsidP="00934EA9">
          <w:pPr>
            <w:pStyle w:val="NormalWeb"/>
            <w:spacing w:before="0" w:beforeAutospacing="0" w:after="0" w:afterAutospacing="0"/>
            <w:jc w:val="both"/>
            <w:divId w:val="1184321637"/>
          </w:pPr>
          <w:r w:rsidRPr="00950C52">
            <w:t>Background</w:t>
          </w:r>
        </w:p>
        <w:p w:rsidR="009D1E84" w:rsidRPr="00950C52" w:rsidRDefault="009D1E84" w:rsidP="00934EA9">
          <w:pPr>
            <w:pStyle w:val="NormalWeb"/>
            <w:spacing w:before="0" w:beforeAutospacing="0" w:after="0" w:afterAutospacing="0"/>
            <w:jc w:val="both"/>
            <w:divId w:val="1184321637"/>
          </w:pPr>
        </w:p>
        <w:p w:rsidR="009D1E84" w:rsidRDefault="009D1E84" w:rsidP="00934EA9">
          <w:pPr>
            <w:numPr>
              <w:ilvl w:val="0"/>
              <w:numId w:val="1"/>
            </w:numPr>
            <w:spacing w:after="0" w:line="240" w:lineRule="auto"/>
            <w:jc w:val="both"/>
            <w:divId w:val="1184321637"/>
            <w:rPr>
              <w:rFonts w:eastAsia="Times New Roman"/>
            </w:rPr>
          </w:pPr>
          <w:r w:rsidRPr="00950C52">
            <w:rPr>
              <w:rFonts w:eastAsia="Times New Roman"/>
            </w:rPr>
            <w:t>S</w:t>
          </w:r>
          <w:r>
            <w:rPr>
              <w:rFonts w:eastAsia="Times New Roman"/>
            </w:rPr>
            <w:t>.</w:t>
          </w:r>
          <w:r w:rsidRPr="00950C52">
            <w:rPr>
              <w:rFonts w:eastAsia="Times New Roman"/>
            </w:rPr>
            <w:t>B</w:t>
          </w:r>
          <w:r>
            <w:rPr>
              <w:rFonts w:eastAsia="Times New Roman"/>
            </w:rPr>
            <w:t>.</w:t>
          </w:r>
          <w:r w:rsidRPr="00950C52">
            <w:rPr>
              <w:rFonts w:eastAsia="Times New Roman"/>
            </w:rPr>
            <w:t xml:space="preserve"> 1882, which passed in the 85th session,  provided incentives for traditional independent school districts to enter into partnerships with: </w:t>
          </w:r>
        </w:p>
        <w:p w:rsidR="009D1E84" w:rsidRPr="00950C52" w:rsidRDefault="009D1E84" w:rsidP="00934EA9">
          <w:pPr>
            <w:spacing w:after="0" w:line="240" w:lineRule="auto"/>
            <w:ind w:left="720"/>
            <w:jc w:val="both"/>
            <w:divId w:val="1184321637"/>
            <w:rPr>
              <w:rFonts w:eastAsia="Times New Roman"/>
            </w:rPr>
          </w:pPr>
        </w:p>
        <w:p w:rsidR="009D1E84" w:rsidRDefault="009D1E84" w:rsidP="00934EA9">
          <w:pPr>
            <w:numPr>
              <w:ilvl w:val="1"/>
              <w:numId w:val="1"/>
            </w:numPr>
            <w:spacing w:after="0" w:line="240" w:lineRule="auto"/>
            <w:jc w:val="both"/>
            <w:divId w:val="1184321637"/>
            <w:rPr>
              <w:rFonts w:eastAsia="Times New Roman"/>
            </w:rPr>
          </w:pPr>
          <w:r w:rsidRPr="00950C52">
            <w:rPr>
              <w:rFonts w:eastAsia="Times New Roman"/>
            </w:rPr>
            <w:t>an open-enrollment charter school</w:t>
          </w:r>
          <w:r>
            <w:rPr>
              <w:rFonts w:eastAsia="Times New Roman"/>
            </w:rPr>
            <w:t>;</w:t>
          </w:r>
        </w:p>
        <w:p w:rsidR="009D1E84" w:rsidRPr="00950C52" w:rsidRDefault="009D1E84" w:rsidP="00934EA9">
          <w:pPr>
            <w:spacing w:after="0" w:line="240" w:lineRule="auto"/>
            <w:ind w:left="1440"/>
            <w:jc w:val="both"/>
            <w:divId w:val="1184321637"/>
            <w:rPr>
              <w:rFonts w:eastAsia="Times New Roman"/>
            </w:rPr>
          </w:pPr>
        </w:p>
        <w:p w:rsidR="009D1E84" w:rsidRDefault="009D1E84" w:rsidP="00934EA9">
          <w:pPr>
            <w:numPr>
              <w:ilvl w:val="1"/>
              <w:numId w:val="1"/>
            </w:numPr>
            <w:spacing w:after="0" w:line="240" w:lineRule="auto"/>
            <w:jc w:val="both"/>
            <w:divId w:val="1184321637"/>
            <w:rPr>
              <w:rFonts w:eastAsia="Times New Roman"/>
            </w:rPr>
          </w:pPr>
          <w:r>
            <w:rPr>
              <w:rFonts w:eastAsia="Times New Roman"/>
            </w:rPr>
            <w:t xml:space="preserve">an </w:t>
          </w:r>
          <w:r w:rsidRPr="00950C52">
            <w:rPr>
              <w:rFonts w:eastAsia="Times New Roman"/>
            </w:rPr>
            <w:t>institution of higher education</w:t>
          </w:r>
          <w:r>
            <w:rPr>
              <w:rFonts w:eastAsia="Times New Roman"/>
            </w:rPr>
            <w:t>;</w:t>
          </w:r>
        </w:p>
        <w:p w:rsidR="009D1E84" w:rsidRPr="00950C52" w:rsidRDefault="009D1E84" w:rsidP="00934EA9">
          <w:pPr>
            <w:spacing w:after="0" w:line="240" w:lineRule="auto"/>
            <w:jc w:val="both"/>
            <w:divId w:val="1184321637"/>
            <w:rPr>
              <w:rFonts w:eastAsia="Times New Roman"/>
            </w:rPr>
          </w:pPr>
        </w:p>
        <w:p w:rsidR="009D1E84" w:rsidRDefault="009D1E84" w:rsidP="00934EA9">
          <w:pPr>
            <w:numPr>
              <w:ilvl w:val="1"/>
              <w:numId w:val="1"/>
            </w:numPr>
            <w:spacing w:after="0" w:line="240" w:lineRule="auto"/>
            <w:jc w:val="both"/>
            <w:divId w:val="1184321637"/>
            <w:rPr>
              <w:rFonts w:eastAsia="Times New Roman"/>
            </w:rPr>
          </w:pPr>
          <w:r w:rsidRPr="00950C52">
            <w:rPr>
              <w:rFonts w:eastAsia="Times New Roman"/>
            </w:rPr>
            <w:t>a non-profit</w:t>
          </w:r>
          <w:r>
            <w:rPr>
              <w:rFonts w:eastAsia="Times New Roman"/>
            </w:rPr>
            <w:t>; and</w:t>
          </w:r>
        </w:p>
        <w:p w:rsidR="009D1E84" w:rsidRPr="00950C52" w:rsidRDefault="009D1E84" w:rsidP="00934EA9">
          <w:pPr>
            <w:spacing w:after="0" w:line="240" w:lineRule="auto"/>
            <w:jc w:val="both"/>
            <w:divId w:val="1184321637"/>
            <w:rPr>
              <w:rFonts w:eastAsia="Times New Roman"/>
            </w:rPr>
          </w:pPr>
        </w:p>
        <w:p w:rsidR="009D1E84" w:rsidRDefault="009D1E84" w:rsidP="00934EA9">
          <w:pPr>
            <w:numPr>
              <w:ilvl w:val="1"/>
              <w:numId w:val="1"/>
            </w:numPr>
            <w:spacing w:after="0" w:line="240" w:lineRule="auto"/>
            <w:jc w:val="both"/>
            <w:divId w:val="1184321637"/>
            <w:rPr>
              <w:rFonts w:eastAsia="Times New Roman"/>
            </w:rPr>
          </w:pPr>
          <w:r>
            <w:rPr>
              <w:rFonts w:eastAsia="Times New Roman"/>
            </w:rPr>
            <w:t xml:space="preserve">a </w:t>
          </w:r>
          <w:r w:rsidRPr="00950C52">
            <w:rPr>
              <w:rFonts w:eastAsia="Times New Roman"/>
            </w:rPr>
            <w:t>governmental entity</w:t>
          </w:r>
          <w:r>
            <w:rPr>
              <w:rFonts w:eastAsia="Times New Roman"/>
            </w:rPr>
            <w:t>.</w:t>
          </w:r>
        </w:p>
        <w:p w:rsidR="009D1E84" w:rsidRPr="00950C52" w:rsidRDefault="009D1E84" w:rsidP="00934EA9">
          <w:pPr>
            <w:spacing w:after="0" w:line="240" w:lineRule="auto"/>
            <w:jc w:val="both"/>
            <w:divId w:val="1184321637"/>
            <w:rPr>
              <w:rFonts w:eastAsia="Times New Roman"/>
            </w:rPr>
          </w:pPr>
        </w:p>
        <w:p w:rsidR="009D1E84" w:rsidRDefault="009D1E84" w:rsidP="00934EA9">
          <w:pPr>
            <w:numPr>
              <w:ilvl w:val="0"/>
              <w:numId w:val="1"/>
            </w:numPr>
            <w:spacing w:after="0" w:line="240" w:lineRule="auto"/>
            <w:jc w:val="both"/>
            <w:divId w:val="1184321637"/>
            <w:rPr>
              <w:rFonts w:eastAsia="Times New Roman"/>
            </w:rPr>
          </w:pPr>
          <w:r w:rsidRPr="00950C52">
            <w:rPr>
              <w:rFonts w:eastAsia="Times New Roman"/>
            </w:rPr>
            <w:t xml:space="preserve">Under such partnerships, districts could receive: </w:t>
          </w:r>
        </w:p>
        <w:p w:rsidR="009D1E84" w:rsidRPr="00950C52" w:rsidRDefault="009D1E84" w:rsidP="00934EA9">
          <w:pPr>
            <w:spacing w:after="0" w:line="240" w:lineRule="auto"/>
            <w:ind w:left="720"/>
            <w:jc w:val="both"/>
            <w:divId w:val="1184321637"/>
            <w:rPr>
              <w:rFonts w:eastAsia="Times New Roman"/>
            </w:rPr>
          </w:pPr>
        </w:p>
        <w:p w:rsidR="009D1E84" w:rsidRDefault="009D1E84" w:rsidP="00934EA9">
          <w:pPr>
            <w:numPr>
              <w:ilvl w:val="1"/>
              <w:numId w:val="1"/>
            </w:numPr>
            <w:spacing w:after="0" w:line="240" w:lineRule="auto"/>
            <w:jc w:val="both"/>
            <w:divId w:val="1184321637"/>
            <w:rPr>
              <w:rFonts w:eastAsia="Times New Roman"/>
            </w:rPr>
          </w:pPr>
          <w:r w:rsidRPr="00950C52">
            <w:rPr>
              <w:rFonts w:eastAsia="Times New Roman"/>
            </w:rPr>
            <w:t>a potential increase in state funding; receiving the better of the calculation between local entitlement of funding or the state funding of open-enrollment charters</w:t>
          </w:r>
          <w:r>
            <w:rPr>
              <w:rFonts w:eastAsia="Times New Roman"/>
            </w:rPr>
            <w:t xml:space="preserve">; and </w:t>
          </w:r>
        </w:p>
        <w:p w:rsidR="009D1E84" w:rsidRPr="00950C52" w:rsidRDefault="009D1E84" w:rsidP="00934EA9">
          <w:pPr>
            <w:spacing w:after="0" w:line="240" w:lineRule="auto"/>
            <w:jc w:val="both"/>
            <w:divId w:val="1184321637"/>
            <w:rPr>
              <w:rFonts w:eastAsia="Times New Roman"/>
            </w:rPr>
          </w:pPr>
        </w:p>
        <w:p w:rsidR="009D1E84" w:rsidRDefault="009D1E84" w:rsidP="00934EA9">
          <w:pPr>
            <w:numPr>
              <w:ilvl w:val="1"/>
              <w:numId w:val="1"/>
            </w:numPr>
            <w:spacing w:after="0" w:line="240" w:lineRule="auto"/>
            <w:jc w:val="both"/>
            <w:divId w:val="1184321637"/>
            <w:rPr>
              <w:rFonts w:eastAsia="Times New Roman"/>
            </w:rPr>
          </w:pPr>
          <w:r w:rsidRPr="00950C52">
            <w:rPr>
              <w:rFonts w:eastAsia="Times New Roman"/>
            </w:rPr>
            <w:t>an exemption from state accountability interventions for two years</w:t>
          </w:r>
          <w:r>
            <w:rPr>
              <w:rFonts w:eastAsia="Times New Roman"/>
            </w:rPr>
            <w:t>.</w:t>
          </w:r>
        </w:p>
        <w:p w:rsidR="009D1E84" w:rsidRPr="00950C52" w:rsidRDefault="009D1E84" w:rsidP="00934EA9">
          <w:pPr>
            <w:spacing w:after="0" w:line="240" w:lineRule="auto"/>
            <w:jc w:val="both"/>
            <w:divId w:val="1184321637"/>
            <w:rPr>
              <w:rFonts w:eastAsia="Times New Roman"/>
            </w:rPr>
          </w:pPr>
        </w:p>
        <w:p w:rsidR="009D1E84" w:rsidRDefault="009D1E84" w:rsidP="00934EA9">
          <w:pPr>
            <w:numPr>
              <w:ilvl w:val="0"/>
              <w:numId w:val="1"/>
            </w:numPr>
            <w:spacing w:after="0" w:line="240" w:lineRule="auto"/>
            <w:jc w:val="both"/>
            <w:divId w:val="1184321637"/>
            <w:rPr>
              <w:rFonts w:eastAsia="Times New Roman"/>
            </w:rPr>
          </w:pPr>
          <w:r w:rsidRPr="00950C52">
            <w:rPr>
              <w:rFonts w:eastAsia="Times New Roman"/>
            </w:rPr>
            <w:t xml:space="preserve">Unfortunately, since implementation, interested parties have learned two valuable lessons: </w:t>
          </w:r>
        </w:p>
        <w:p w:rsidR="009D1E84" w:rsidRPr="00950C52" w:rsidRDefault="009D1E84" w:rsidP="00934EA9">
          <w:pPr>
            <w:spacing w:after="0" w:line="240" w:lineRule="auto"/>
            <w:jc w:val="both"/>
            <w:divId w:val="1184321637"/>
            <w:rPr>
              <w:rFonts w:eastAsia="Times New Roman"/>
            </w:rPr>
          </w:pPr>
        </w:p>
        <w:p w:rsidR="009D1E84" w:rsidRDefault="009D1E84" w:rsidP="00934EA9">
          <w:pPr>
            <w:numPr>
              <w:ilvl w:val="1"/>
              <w:numId w:val="1"/>
            </w:numPr>
            <w:spacing w:after="0" w:line="240" w:lineRule="auto"/>
            <w:jc w:val="both"/>
            <w:divId w:val="1184321637"/>
            <w:rPr>
              <w:rFonts w:eastAsia="Times New Roman"/>
            </w:rPr>
          </w:pPr>
          <w:r w:rsidRPr="00950C52">
            <w:rPr>
              <w:rFonts w:eastAsia="Times New Roman"/>
            </w:rPr>
            <w:t>Two of the original three districts that were touted by policymakers as examples of DCPs were excluded from receiving a funding increase in their innovation partnerships</w:t>
          </w:r>
          <w:r>
            <w:rPr>
              <w:rFonts w:eastAsia="Times New Roman"/>
            </w:rPr>
            <w:t xml:space="preserve">; and </w:t>
          </w:r>
        </w:p>
        <w:p w:rsidR="009D1E84" w:rsidRPr="00950C52" w:rsidRDefault="009D1E84" w:rsidP="00934EA9">
          <w:pPr>
            <w:spacing w:after="0" w:line="240" w:lineRule="auto"/>
            <w:ind w:left="1080"/>
            <w:jc w:val="both"/>
            <w:divId w:val="1184321637"/>
            <w:rPr>
              <w:rFonts w:eastAsia="Times New Roman"/>
            </w:rPr>
          </w:pPr>
        </w:p>
        <w:p w:rsidR="009D1E84" w:rsidRDefault="009D1E84" w:rsidP="00934EA9">
          <w:pPr>
            <w:numPr>
              <w:ilvl w:val="1"/>
              <w:numId w:val="1"/>
            </w:numPr>
            <w:spacing w:after="0" w:line="240" w:lineRule="auto"/>
            <w:jc w:val="both"/>
            <w:divId w:val="1184321637"/>
            <w:rPr>
              <w:rFonts w:eastAsia="Times New Roman"/>
            </w:rPr>
          </w:pPr>
          <w:r w:rsidRPr="00950C52">
            <w:rPr>
              <w:rFonts w:eastAsia="Times New Roman"/>
            </w:rPr>
            <w:t>Many districts have utilized the accountability exempt</w:t>
          </w:r>
          <w:r>
            <w:rPr>
              <w:rFonts w:eastAsia="Times New Roman"/>
            </w:rPr>
            <w:t>ion forestalling the mandatory five-</w:t>
          </w:r>
          <w:r w:rsidRPr="00950C52">
            <w:rPr>
              <w:rFonts w:eastAsia="Times New Roman"/>
            </w:rPr>
            <w:t>year intervention in a chronically failing school</w:t>
          </w:r>
          <w:r>
            <w:rPr>
              <w:rFonts w:eastAsia="Times New Roman"/>
            </w:rPr>
            <w:t>.</w:t>
          </w:r>
        </w:p>
        <w:p w:rsidR="009D1E84" w:rsidRPr="00950C52" w:rsidRDefault="009D1E84" w:rsidP="00934EA9">
          <w:pPr>
            <w:spacing w:after="0" w:line="240" w:lineRule="auto"/>
            <w:jc w:val="both"/>
            <w:divId w:val="1184321637"/>
            <w:rPr>
              <w:rFonts w:eastAsia="Times New Roman"/>
            </w:rPr>
          </w:pPr>
        </w:p>
        <w:p w:rsidR="009D1E84" w:rsidRDefault="009D1E84" w:rsidP="00934EA9">
          <w:pPr>
            <w:pStyle w:val="NormalWeb"/>
            <w:spacing w:before="0" w:beforeAutospacing="0" w:after="0" w:afterAutospacing="0"/>
            <w:jc w:val="both"/>
            <w:divId w:val="1184321637"/>
          </w:pPr>
          <w:r w:rsidRPr="00950C52">
            <w:t>Goals</w:t>
          </w:r>
        </w:p>
        <w:p w:rsidR="009D1E84" w:rsidRPr="00950C52" w:rsidRDefault="009D1E84" w:rsidP="00934EA9">
          <w:pPr>
            <w:pStyle w:val="NormalWeb"/>
            <w:spacing w:before="0" w:beforeAutospacing="0" w:after="0" w:afterAutospacing="0"/>
            <w:jc w:val="both"/>
            <w:divId w:val="1184321637"/>
          </w:pPr>
        </w:p>
        <w:p w:rsidR="009D1E84" w:rsidRDefault="009D1E84" w:rsidP="00934EA9">
          <w:pPr>
            <w:numPr>
              <w:ilvl w:val="0"/>
              <w:numId w:val="2"/>
            </w:numPr>
            <w:spacing w:after="0" w:line="240" w:lineRule="auto"/>
            <w:jc w:val="both"/>
            <w:divId w:val="1184321637"/>
            <w:rPr>
              <w:rFonts w:eastAsia="Times New Roman"/>
            </w:rPr>
          </w:pPr>
          <w:r w:rsidRPr="00950C52">
            <w:rPr>
              <w:rFonts w:eastAsia="Times New Roman"/>
            </w:rPr>
            <w:t>S</w:t>
          </w:r>
          <w:r>
            <w:rPr>
              <w:rFonts w:eastAsia="Times New Roman"/>
            </w:rPr>
            <w:t>.</w:t>
          </w:r>
          <w:r w:rsidRPr="00950C52">
            <w:rPr>
              <w:rFonts w:eastAsia="Times New Roman"/>
            </w:rPr>
            <w:t>B</w:t>
          </w:r>
          <w:r>
            <w:rPr>
              <w:rFonts w:eastAsia="Times New Roman"/>
            </w:rPr>
            <w:t>.</w:t>
          </w:r>
          <w:r w:rsidRPr="00950C52">
            <w:rPr>
              <w:rFonts w:eastAsia="Times New Roman"/>
            </w:rPr>
            <w:t xml:space="preserve"> 2117 will ensure previous and future districts receive a funding increase for those districts who enter into an innovation partnership</w:t>
          </w:r>
          <w:r>
            <w:rPr>
              <w:rFonts w:eastAsia="Times New Roman"/>
            </w:rPr>
            <w:t>.</w:t>
          </w:r>
        </w:p>
        <w:p w:rsidR="009D1E84" w:rsidRPr="00950C52" w:rsidRDefault="009D1E84" w:rsidP="00934EA9">
          <w:pPr>
            <w:spacing w:after="0" w:line="240" w:lineRule="auto"/>
            <w:ind w:left="720"/>
            <w:jc w:val="both"/>
            <w:divId w:val="1184321637"/>
            <w:rPr>
              <w:rFonts w:eastAsia="Times New Roman"/>
            </w:rPr>
          </w:pPr>
        </w:p>
        <w:p w:rsidR="009D1E84" w:rsidRPr="00950C52" w:rsidRDefault="009D1E84" w:rsidP="00934EA9">
          <w:pPr>
            <w:pStyle w:val="NormalWeb"/>
            <w:numPr>
              <w:ilvl w:val="0"/>
              <w:numId w:val="3"/>
            </w:numPr>
            <w:spacing w:before="0" w:beforeAutospacing="0" w:after="0" w:afterAutospacing="0"/>
            <w:jc w:val="both"/>
            <w:divId w:val="1184321637"/>
          </w:pPr>
          <w:r w:rsidRPr="00950C52">
            <w:t>Align the accountability exemption/pause with the requirement to order closure o</w:t>
          </w:r>
          <w:r>
            <w:t>r a board of managers after a five-</w:t>
          </w:r>
          <w:r w:rsidRPr="00950C52">
            <w:t>year chronically failing campus. </w:t>
          </w:r>
        </w:p>
        <w:p w:rsidR="009D1E84" w:rsidRPr="00D70925" w:rsidRDefault="009D1E84" w:rsidP="00934EA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D1E84" w:rsidRDefault="009D1E84" w:rsidP="00934EA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2117 </w:t>
      </w:r>
      <w:bookmarkStart w:id="1" w:name="AmendsCurrentLaw"/>
      <w:bookmarkEnd w:id="1"/>
      <w:r>
        <w:rPr>
          <w:rFonts w:cs="Times New Roman"/>
          <w:szCs w:val="24"/>
        </w:rPr>
        <w:t>amends current law relating to state funding and accountability provisions applicable to school district campuses and programs operated under school district and charter partnerships.</w:t>
      </w:r>
    </w:p>
    <w:p w:rsidR="009D1E84" w:rsidRPr="00950C52" w:rsidRDefault="009D1E84" w:rsidP="00934E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1E84" w:rsidRPr="005C2A78" w:rsidRDefault="009D1E84" w:rsidP="00934EA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1AD161D701B4603B51DE1C36E556E7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D1E84" w:rsidRPr="006529C4" w:rsidRDefault="009D1E84" w:rsidP="00934EA9">
      <w:pPr>
        <w:spacing w:after="0" w:line="240" w:lineRule="auto"/>
        <w:jc w:val="both"/>
        <w:rPr>
          <w:rFonts w:cs="Times New Roman"/>
          <w:szCs w:val="24"/>
        </w:rPr>
      </w:pPr>
    </w:p>
    <w:p w:rsidR="009D1E84" w:rsidRPr="006529C4" w:rsidRDefault="009D1E84" w:rsidP="00934EA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D1E84" w:rsidRPr="00BC6DDC" w:rsidRDefault="009D1E84" w:rsidP="00934EA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E4BACD3714B4A459130583862ABFEF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D1E84" w:rsidRDefault="009D1E84" w:rsidP="00934E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1E84" w:rsidRDefault="009D1E84" w:rsidP="00934EA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50C52">
        <w:rPr>
          <w:rFonts w:eastAsia="Times New Roman" w:cs="Times New Roman"/>
          <w:szCs w:val="24"/>
        </w:rPr>
        <w:t>Section 11.157, Education Code,</w:t>
      </w:r>
      <w:r>
        <w:rPr>
          <w:rFonts w:eastAsia="Times New Roman" w:cs="Times New Roman"/>
          <w:szCs w:val="24"/>
        </w:rPr>
        <w:t xml:space="preserve"> as follows: </w:t>
      </w:r>
    </w:p>
    <w:p w:rsidR="009D1E84" w:rsidRDefault="009D1E84" w:rsidP="00934E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1E84" w:rsidRDefault="009D1E84" w:rsidP="00934EA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11.157. </w:t>
      </w:r>
      <w:r w:rsidRPr="00950C52">
        <w:rPr>
          <w:rFonts w:eastAsia="Times New Roman" w:cs="Times New Roman"/>
          <w:szCs w:val="24"/>
        </w:rPr>
        <w:t>CONTRACTS FOR EDUCATIONAL SERVICES. (a)</w:t>
      </w:r>
      <w:r>
        <w:rPr>
          <w:rFonts w:eastAsia="Times New Roman" w:cs="Times New Roman"/>
          <w:szCs w:val="24"/>
        </w:rPr>
        <w:t xml:space="preserve"> Creates this subsection from existing text and makes no further changes. </w:t>
      </w:r>
    </w:p>
    <w:p w:rsidR="009D1E84" w:rsidRDefault="009D1E84" w:rsidP="00934EA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D1E84" w:rsidRPr="005C2A78" w:rsidRDefault="009D1E84" w:rsidP="00934EA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if </w:t>
      </w:r>
      <w:r w:rsidRPr="00950C52">
        <w:rPr>
          <w:rFonts w:eastAsia="Times New Roman" w:cs="Times New Roman"/>
          <w:szCs w:val="24"/>
        </w:rPr>
        <w:t>the board of trustees of a school district grants a campus program charter as provided by Section 12.052</w:t>
      </w:r>
      <w:r>
        <w:rPr>
          <w:rFonts w:eastAsia="Times New Roman" w:cs="Times New Roman"/>
          <w:szCs w:val="24"/>
        </w:rPr>
        <w:t xml:space="preserve"> (Authorization)</w:t>
      </w:r>
      <w:r w:rsidRPr="00950C52">
        <w:rPr>
          <w:rFonts w:eastAsia="Times New Roman" w:cs="Times New Roman"/>
          <w:szCs w:val="24"/>
        </w:rPr>
        <w:t xml:space="preserve"> and contracts with an entity that has been awarded a charter under Section 12.101(a)</w:t>
      </w:r>
      <w:r>
        <w:rPr>
          <w:rFonts w:eastAsia="Times New Roman" w:cs="Times New Roman"/>
          <w:szCs w:val="24"/>
        </w:rPr>
        <w:t xml:space="preserve"> (relating to authorizing the commissioner of education (commissioner) to grant a charter</w:t>
      </w:r>
      <w:r w:rsidRPr="00950C52">
        <w:rPr>
          <w:rFonts w:eastAsia="Times New Roman" w:cs="Times New Roman"/>
          <w:szCs w:val="24"/>
        </w:rPr>
        <w:t xml:space="preserve"> on the application of an eligible entity for an open-enrollment charter school to operate in a facility of a commercial or nonprofit entity, an eligible entity, or a school district, including a home-rule school district</w:t>
      </w:r>
      <w:r>
        <w:rPr>
          <w:rFonts w:eastAsia="Times New Roman" w:cs="Times New Roman"/>
          <w:szCs w:val="24"/>
        </w:rPr>
        <w:t>)</w:t>
      </w:r>
      <w:r w:rsidRPr="00950C52">
        <w:rPr>
          <w:rFonts w:eastAsia="Times New Roman" w:cs="Times New Roman"/>
          <w:szCs w:val="24"/>
        </w:rPr>
        <w:t xml:space="preserve"> to jointly operate the campus program, the school district qualifies for funding for the campus program under Section 42.2511</w:t>
      </w:r>
      <w:r>
        <w:rPr>
          <w:rFonts w:eastAsia="Times New Roman" w:cs="Times New Roman"/>
          <w:szCs w:val="24"/>
        </w:rPr>
        <w:t xml:space="preserve"> (School District Entitlement For Certain Students)</w:t>
      </w:r>
      <w:r w:rsidRPr="00950C52">
        <w:rPr>
          <w:rFonts w:eastAsia="Times New Roman" w:cs="Times New Roman"/>
          <w:szCs w:val="24"/>
        </w:rPr>
        <w:t>.</w:t>
      </w:r>
    </w:p>
    <w:p w:rsidR="009D1E84" w:rsidRPr="005C2A78" w:rsidRDefault="009D1E84" w:rsidP="00934E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1E84" w:rsidRDefault="009D1E84" w:rsidP="00934EA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950C52">
        <w:rPr>
          <w:rFonts w:eastAsia="Times New Roman" w:cs="Times New Roman"/>
          <w:szCs w:val="24"/>
        </w:rPr>
        <w:t>Section 11.174, Education Code, by amending Subsection (f) and adding Subsection (f-1)</w:t>
      </w:r>
      <w:r>
        <w:rPr>
          <w:rFonts w:eastAsia="Times New Roman" w:cs="Times New Roman"/>
          <w:szCs w:val="24"/>
        </w:rPr>
        <w:t xml:space="preserve">, as follows: </w:t>
      </w:r>
    </w:p>
    <w:p w:rsidR="009D1E84" w:rsidRDefault="009D1E84" w:rsidP="00934E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1E84" w:rsidRDefault="009D1E84" w:rsidP="00934EA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Prohibits the commissioner from imposing a sanction or taking </w:t>
      </w:r>
      <w:r w:rsidRPr="00950C52">
        <w:rPr>
          <w:rFonts w:eastAsia="Times New Roman" w:cs="Times New Roman"/>
          <w:szCs w:val="24"/>
        </w:rPr>
        <w:t>action against th</w:t>
      </w:r>
      <w:r>
        <w:rPr>
          <w:rFonts w:eastAsia="Times New Roman" w:cs="Times New Roman"/>
          <w:szCs w:val="24"/>
        </w:rPr>
        <w:t>e campus under Section 39A.101 (Order For Preparation of Campus Turnaround Plan), rather than Sections 39.107(a) (relating to requirement of a campus turnaround plan) or (e) (relating to requiring the commissioner to order certain actions if a campus has unacceptable performance ratings),</w:t>
      </w:r>
      <w:r w:rsidRPr="00950C52">
        <w:rPr>
          <w:rFonts w:eastAsia="Times New Roman" w:cs="Times New Roman"/>
          <w:szCs w:val="24"/>
        </w:rPr>
        <w:t xml:space="preserve"> for failure to satisfy academic performance standards during the first two school years of operation of a district campus under Subsection (a)</w:t>
      </w:r>
      <w:r>
        <w:rPr>
          <w:rFonts w:eastAsia="Times New Roman" w:cs="Times New Roman"/>
          <w:szCs w:val="24"/>
        </w:rPr>
        <w:t xml:space="preserve"> (relating to a s</w:t>
      </w:r>
      <w:r w:rsidRPr="00950C52">
        <w:rPr>
          <w:rFonts w:eastAsia="Times New Roman" w:cs="Times New Roman"/>
          <w:szCs w:val="24"/>
        </w:rPr>
        <w:t>chool district campus qualifies for an exemption from intervention</w:t>
      </w:r>
      <w:r>
        <w:rPr>
          <w:rFonts w:eastAsia="Times New Roman" w:cs="Times New Roman"/>
          <w:szCs w:val="24"/>
        </w:rPr>
        <w:t xml:space="preserve"> under certain conditions)</w:t>
      </w:r>
      <w:r w:rsidRPr="00950C52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Makes a conforming change. </w:t>
      </w:r>
    </w:p>
    <w:p w:rsidR="009D1E84" w:rsidRDefault="009D1E84" w:rsidP="00934EA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D1E84" w:rsidRPr="005C2A78" w:rsidRDefault="009D1E84" w:rsidP="00934EA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(f-1) Provides that </w:t>
      </w:r>
      <w:r w:rsidRPr="00950C52">
        <w:rPr>
          <w:rFonts w:eastAsia="Times New Roman" w:cs="Times New Roman"/>
          <w:szCs w:val="24"/>
        </w:rPr>
        <w:t>Subsection (f) does not affect the applicability of Section 39A.111</w:t>
      </w:r>
      <w:r>
        <w:rPr>
          <w:rFonts w:eastAsia="Times New Roman" w:cs="Times New Roman"/>
          <w:szCs w:val="24"/>
        </w:rPr>
        <w:t xml:space="preserve"> (Continued Unacceptable Performance Rating)</w:t>
      </w:r>
      <w:r w:rsidRPr="00950C52">
        <w:rPr>
          <w:rFonts w:eastAsia="Times New Roman" w:cs="Times New Roman"/>
          <w:szCs w:val="24"/>
        </w:rPr>
        <w:t xml:space="preserve"> to the campus, and the performance rating received by the campus during those first two school years is included in calculating consecutive school years for purposes of that section.</w:t>
      </w:r>
      <w:r>
        <w:rPr>
          <w:rFonts w:eastAsia="Times New Roman" w:cs="Times New Roman"/>
          <w:szCs w:val="24"/>
        </w:rPr>
        <w:t xml:space="preserve"> Provides that</w:t>
      </w:r>
      <w:r w:rsidRPr="00950C5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 </w:t>
      </w:r>
      <w:r w:rsidRPr="00950C52">
        <w:rPr>
          <w:rFonts w:eastAsia="Times New Roman" w:cs="Times New Roman"/>
          <w:szCs w:val="24"/>
        </w:rPr>
        <w:t>campus that, as a result of the exemption from intervention, is not required to submit a campus turnaround plan after two consecutive school years of unacceptable performance is subject to Section 39A.111 as if the campus submitted a plan at the time that the plan would have otherwise been required.</w:t>
      </w:r>
    </w:p>
    <w:p w:rsidR="009D1E84" w:rsidRPr="005C2A78" w:rsidRDefault="009D1E84" w:rsidP="00934E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1E84" w:rsidRDefault="009D1E84" w:rsidP="00934EA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</w:t>
      </w:r>
      <w:r w:rsidRPr="00950C52">
        <w:rPr>
          <w:rFonts w:eastAsia="Times New Roman" w:cs="Times New Roman"/>
          <w:szCs w:val="24"/>
        </w:rPr>
        <w:t xml:space="preserve"> Sections 42.2511(a) and (b), Education Code,</w:t>
      </w:r>
      <w:r>
        <w:rPr>
          <w:rFonts w:eastAsia="Times New Roman" w:cs="Times New Roman"/>
          <w:szCs w:val="24"/>
        </w:rPr>
        <w:t xml:space="preserve"> as follows: </w:t>
      </w:r>
    </w:p>
    <w:p w:rsidR="009D1E84" w:rsidRDefault="009D1E84" w:rsidP="00934E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1E84" w:rsidRDefault="009D1E84" w:rsidP="00934EA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Provides that this section applies only to: </w:t>
      </w:r>
    </w:p>
    <w:p w:rsidR="009D1E84" w:rsidRDefault="009D1E84" w:rsidP="00934EA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D1E84" w:rsidRDefault="009D1E84" w:rsidP="00934EA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and (2) makes nonsubstantive changes to these subdivisions; and </w:t>
      </w:r>
    </w:p>
    <w:p w:rsidR="009D1E84" w:rsidRDefault="009D1E84" w:rsidP="00934EA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1E84" w:rsidRDefault="009D1E84" w:rsidP="00934EA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950C52">
        <w:rPr>
          <w:rFonts w:eastAsia="Times New Roman" w:cs="Times New Roman"/>
          <w:szCs w:val="24"/>
        </w:rPr>
        <w:t>a school district that contracts with an entity to operate a campus program as provided by Section 11.157(b).</w:t>
      </w:r>
    </w:p>
    <w:p w:rsidR="009D1E84" w:rsidRDefault="009D1E84" w:rsidP="00934EA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1E84" w:rsidRDefault="009D1E84" w:rsidP="00934EA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that, notwithstanding </w:t>
      </w:r>
      <w:r w:rsidRPr="00950C52">
        <w:rPr>
          <w:rFonts w:eastAsia="Times New Roman" w:cs="Times New Roman"/>
          <w:szCs w:val="24"/>
        </w:rPr>
        <w:t>any other provision of this chapter or Chapter 41</w:t>
      </w:r>
      <w:r>
        <w:rPr>
          <w:rFonts w:eastAsia="Times New Roman" w:cs="Times New Roman"/>
          <w:szCs w:val="24"/>
        </w:rPr>
        <w:t xml:space="preserve"> (Equalized Wealth Level)</w:t>
      </w:r>
      <w:r w:rsidRPr="00950C52">
        <w:rPr>
          <w:rFonts w:eastAsia="Times New Roman" w:cs="Times New Roman"/>
          <w:szCs w:val="24"/>
        </w:rPr>
        <w:t>, a school district subject to this section is entitled to receive for each student in average daily attendance at the campus or program</w:t>
      </w:r>
      <w:r>
        <w:rPr>
          <w:rFonts w:eastAsia="Times New Roman" w:cs="Times New Roman"/>
          <w:szCs w:val="24"/>
        </w:rPr>
        <w:t>, rather than the campus,</w:t>
      </w:r>
      <w:r w:rsidRPr="00950C52">
        <w:rPr>
          <w:rFonts w:eastAsia="Times New Roman" w:cs="Times New Roman"/>
          <w:szCs w:val="24"/>
        </w:rPr>
        <w:t xml:space="preserve"> described by Subsection (a) an amount equivalent to the difference, if the difference results in increased funding, between:</w:t>
      </w:r>
    </w:p>
    <w:p w:rsidR="009D1E84" w:rsidRDefault="009D1E84" w:rsidP="00934EA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D1E84" w:rsidRDefault="009D1E84" w:rsidP="00934EA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and (2) makes no changes to these subdivisions. </w:t>
      </w:r>
    </w:p>
    <w:p w:rsidR="009D1E84" w:rsidRDefault="009D1E84" w:rsidP="00934E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1E84" w:rsidRDefault="009D1E84" w:rsidP="00934EA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Provides that this </w:t>
      </w:r>
      <w:r w:rsidRPr="00950C52">
        <w:rPr>
          <w:rFonts w:eastAsia="Times New Roman" w:cs="Times New Roman"/>
          <w:szCs w:val="24"/>
        </w:rPr>
        <w:t xml:space="preserve">Act </w:t>
      </w:r>
      <w:r>
        <w:rPr>
          <w:rFonts w:eastAsia="Times New Roman" w:cs="Times New Roman"/>
          <w:szCs w:val="24"/>
        </w:rPr>
        <w:t>applies beginning with the 2019–</w:t>
      </w:r>
      <w:r w:rsidRPr="00950C52">
        <w:rPr>
          <w:rFonts w:eastAsia="Times New Roman" w:cs="Times New Roman"/>
          <w:szCs w:val="24"/>
        </w:rPr>
        <w:t>2020 school year.</w:t>
      </w:r>
    </w:p>
    <w:p w:rsidR="009D1E84" w:rsidRDefault="009D1E84" w:rsidP="00934E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1E84" w:rsidRPr="00950C52" w:rsidRDefault="009D1E84" w:rsidP="00934EA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upon passage or September 1, 2019. </w:t>
      </w:r>
    </w:p>
    <w:sectPr w:rsidR="009D1E84" w:rsidRPr="00950C52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2B" w:rsidRDefault="00910D2B" w:rsidP="000F1DF9">
      <w:pPr>
        <w:spacing w:after="0" w:line="240" w:lineRule="auto"/>
      </w:pPr>
      <w:r>
        <w:separator/>
      </w:r>
    </w:p>
  </w:endnote>
  <w:endnote w:type="continuationSeparator" w:id="0">
    <w:p w:rsidR="00910D2B" w:rsidRDefault="00910D2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10D2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D1E84">
                <w:rPr>
                  <w:sz w:val="20"/>
                  <w:szCs w:val="20"/>
                </w:rPr>
                <w:t>KNS, 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D1E84">
                <w:rPr>
                  <w:sz w:val="20"/>
                  <w:szCs w:val="20"/>
                </w:rPr>
                <w:t>S.B. 2117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D1E8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10D2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D1E8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D1E84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2B" w:rsidRDefault="00910D2B" w:rsidP="000F1DF9">
      <w:pPr>
        <w:spacing w:after="0" w:line="240" w:lineRule="auto"/>
      </w:pPr>
      <w:r>
        <w:separator/>
      </w:r>
    </w:p>
  </w:footnote>
  <w:footnote w:type="continuationSeparator" w:id="0">
    <w:p w:rsidR="00910D2B" w:rsidRDefault="00910D2B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5285"/>
    <w:multiLevelType w:val="hybridMultilevel"/>
    <w:tmpl w:val="F95A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366B"/>
    <w:multiLevelType w:val="multilevel"/>
    <w:tmpl w:val="A988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7049B"/>
    <w:multiLevelType w:val="multilevel"/>
    <w:tmpl w:val="A5F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10D2B"/>
    <w:rsid w:val="0093341F"/>
    <w:rsid w:val="009562E3"/>
    <w:rsid w:val="00986E9F"/>
    <w:rsid w:val="009D1E84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74514"/>
  <w15:docId w15:val="{E90C062B-1557-4028-8384-0FECF7F5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1E8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13CC7" w:rsidP="00F13CC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EEB1B6074974822871C438F7B4D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BD52-37E9-4C87-ACDF-42213E1885E2}"/>
      </w:docPartPr>
      <w:docPartBody>
        <w:p w:rsidR="00000000" w:rsidRDefault="00EA0876"/>
      </w:docPartBody>
    </w:docPart>
    <w:docPart>
      <w:docPartPr>
        <w:name w:val="13A500E7EC294A6AAB0F24C6FDFD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274F-42C7-4B30-8735-3C1F7E12B031}"/>
      </w:docPartPr>
      <w:docPartBody>
        <w:p w:rsidR="00000000" w:rsidRDefault="00EA0876"/>
      </w:docPartBody>
    </w:docPart>
    <w:docPart>
      <w:docPartPr>
        <w:name w:val="41261D3CD6424EE1A94938E773CD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EFF5-122F-49AD-8481-136BD9E96ABA}"/>
      </w:docPartPr>
      <w:docPartBody>
        <w:p w:rsidR="00000000" w:rsidRDefault="00EA0876"/>
      </w:docPartBody>
    </w:docPart>
    <w:docPart>
      <w:docPartPr>
        <w:name w:val="EE79CFEED1974FBF91490AD4B587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10B1-B982-4CAD-A97E-60AFFEFA1666}"/>
      </w:docPartPr>
      <w:docPartBody>
        <w:p w:rsidR="00000000" w:rsidRDefault="00EA0876"/>
      </w:docPartBody>
    </w:docPart>
    <w:docPart>
      <w:docPartPr>
        <w:name w:val="CAB3494D4CE74451BC3B7CC3C302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D8F2-B985-40E0-8CE3-13684778F090}"/>
      </w:docPartPr>
      <w:docPartBody>
        <w:p w:rsidR="00000000" w:rsidRDefault="00EA0876"/>
      </w:docPartBody>
    </w:docPart>
    <w:docPart>
      <w:docPartPr>
        <w:name w:val="622E374D9F874DBA8A01759F4351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4167-CA6B-4A00-B106-AD4E057AE43B}"/>
      </w:docPartPr>
      <w:docPartBody>
        <w:p w:rsidR="00000000" w:rsidRDefault="00EA0876"/>
      </w:docPartBody>
    </w:docPart>
    <w:docPart>
      <w:docPartPr>
        <w:name w:val="5D1ABCAA4FDA4BA2BCCE9C77A7E6C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6211-2CEC-421C-90AF-1CDB7E7BA6DA}"/>
      </w:docPartPr>
      <w:docPartBody>
        <w:p w:rsidR="00000000" w:rsidRDefault="00EA0876"/>
      </w:docPartBody>
    </w:docPart>
    <w:docPart>
      <w:docPartPr>
        <w:name w:val="3E36A5A818E349C48A63FB2DC0DD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0C8B-C8F2-412B-9C32-3429A1963C4C}"/>
      </w:docPartPr>
      <w:docPartBody>
        <w:p w:rsidR="00000000" w:rsidRDefault="00EA0876"/>
      </w:docPartBody>
    </w:docPart>
    <w:docPart>
      <w:docPartPr>
        <w:name w:val="4D71A6BE6C31449887E5DB23CE928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4DA5-CCC0-4C6F-BB68-62E2CECAF1D4}"/>
      </w:docPartPr>
      <w:docPartBody>
        <w:p w:rsidR="00000000" w:rsidRDefault="00F13CC7" w:rsidP="00F13CC7">
          <w:pPr>
            <w:pStyle w:val="4D71A6BE6C31449887E5DB23CE92845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C861B50A38D41E98AEBB79EBC35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7166-13AE-4888-8C26-DBED1833C610}"/>
      </w:docPartPr>
      <w:docPartBody>
        <w:p w:rsidR="00000000" w:rsidRDefault="00EA0876"/>
      </w:docPartBody>
    </w:docPart>
    <w:docPart>
      <w:docPartPr>
        <w:name w:val="6778BAB1BE1843A79EC31F9F1E90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4389-A4F2-4D9A-B2C4-22F4B13E16A7}"/>
      </w:docPartPr>
      <w:docPartBody>
        <w:p w:rsidR="00000000" w:rsidRDefault="00EA0876"/>
      </w:docPartBody>
    </w:docPart>
    <w:docPart>
      <w:docPartPr>
        <w:name w:val="44752290B23A4ECFBD131C777E45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217F-89ED-41E6-B269-894B26ACFA4B}"/>
      </w:docPartPr>
      <w:docPartBody>
        <w:p w:rsidR="00000000" w:rsidRDefault="00F13CC7" w:rsidP="00F13CC7">
          <w:pPr>
            <w:pStyle w:val="44752290B23A4ECFBD131C777E45072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1AD161D701B4603B51DE1C36E55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AC9F-666B-41C3-BB9A-E0EE9B4432D0}"/>
      </w:docPartPr>
      <w:docPartBody>
        <w:p w:rsidR="00000000" w:rsidRDefault="00EA0876"/>
      </w:docPartBody>
    </w:docPart>
    <w:docPart>
      <w:docPartPr>
        <w:name w:val="FE4BACD3714B4A459130583862ABF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A2BF-2AB5-429F-BAFE-0EAC7523BA8E}"/>
      </w:docPartPr>
      <w:docPartBody>
        <w:p w:rsidR="00000000" w:rsidRDefault="00EA08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A0876"/>
    <w:rsid w:val="00F13CC7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CC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13CC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13CC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13CC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D71A6BE6C31449887E5DB23CE928456">
    <w:name w:val="4D71A6BE6C31449887E5DB23CE928456"/>
    <w:rsid w:val="00F13CC7"/>
    <w:pPr>
      <w:spacing w:after="160" w:line="259" w:lineRule="auto"/>
    </w:pPr>
  </w:style>
  <w:style w:type="paragraph" w:customStyle="1" w:styleId="44752290B23A4ECFBD131C777E450722">
    <w:name w:val="44752290B23A4ECFBD131C777E450722"/>
    <w:rsid w:val="00F13C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184D88F-0F8E-4090-9159-43181C4B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756</Words>
  <Characters>4313</Characters>
  <Application>Microsoft Office Word</Application>
  <DocSecurity>0</DocSecurity>
  <Lines>35</Lines>
  <Paragraphs>10</Paragraphs>
  <ScaleCrop>false</ScaleCrop>
  <Company>Texas Legislative Council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2019-04-15T21:45:00Z</cp:lastPrinted>
  <dcterms:created xsi:type="dcterms:W3CDTF">2015-05-29T14:24:00Z</dcterms:created>
  <dcterms:modified xsi:type="dcterms:W3CDTF">2019-04-15T21:45:00Z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