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2B" w:rsidRDefault="00380B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7A458D664F4B0F99209BFFB882BE66"/>
          </w:placeholder>
        </w:sdtPr>
        <w:sdtContent>
          <w:r w:rsidRPr="005C2A78">
            <w:rPr>
              <w:rFonts w:cs="Times New Roman"/>
              <w:b/>
              <w:szCs w:val="24"/>
              <w:u w:val="single"/>
            </w:rPr>
            <w:t>BILL ANALYSIS</w:t>
          </w:r>
        </w:sdtContent>
      </w:sdt>
    </w:p>
    <w:p w:rsidR="00380B2B" w:rsidRPr="00585C31" w:rsidRDefault="00380B2B" w:rsidP="000F1DF9">
      <w:pPr>
        <w:spacing w:after="0" w:line="240" w:lineRule="auto"/>
        <w:rPr>
          <w:rFonts w:cs="Times New Roman"/>
          <w:szCs w:val="24"/>
        </w:rPr>
      </w:pPr>
    </w:p>
    <w:p w:rsidR="00380B2B" w:rsidRPr="00585C31" w:rsidRDefault="00380B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0B2B" w:rsidTr="000F1DF9">
        <w:tc>
          <w:tcPr>
            <w:tcW w:w="2718" w:type="dxa"/>
          </w:tcPr>
          <w:p w:rsidR="00380B2B" w:rsidRPr="005C2A78" w:rsidRDefault="00380B2B" w:rsidP="006D756B">
            <w:pPr>
              <w:rPr>
                <w:rFonts w:cs="Times New Roman"/>
                <w:szCs w:val="24"/>
              </w:rPr>
            </w:pPr>
            <w:sdt>
              <w:sdtPr>
                <w:rPr>
                  <w:rFonts w:cs="Times New Roman"/>
                  <w:szCs w:val="24"/>
                </w:rPr>
                <w:alias w:val="Agency Title"/>
                <w:tag w:val="AgencyTitleContentControl"/>
                <w:id w:val="1920747753"/>
                <w:lock w:val="sdtContentLocked"/>
                <w:placeholder>
                  <w:docPart w:val="DE91F064754345C682F4CEAAD0C6E55B"/>
                </w:placeholder>
              </w:sdtPr>
              <w:sdtEndPr>
                <w:rPr>
                  <w:rFonts w:cstheme="minorBidi"/>
                  <w:szCs w:val="22"/>
                </w:rPr>
              </w:sdtEndPr>
              <w:sdtContent>
                <w:r>
                  <w:rPr>
                    <w:rFonts w:cs="Times New Roman"/>
                    <w:szCs w:val="24"/>
                  </w:rPr>
                  <w:t>Senate Research Center</w:t>
                </w:r>
              </w:sdtContent>
            </w:sdt>
          </w:p>
        </w:tc>
        <w:tc>
          <w:tcPr>
            <w:tcW w:w="6858" w:type="dxa"/>
          </w:tcPr>
          <w:p w:rsidR="00380B2B" w:rsidRPr="00FF6471" w:rsidRDefault="00380B2B" w:rsidP="000F1DF9">
            <w:pPr>
              <w:jc w:val="right"/>
              <w:rPr>
                <w:rFonts w:cs="Times New Roman"/>
                <w:szCs w:val="24"/>
              </w:rPr>
            </w:pPr>
            <w:sdt>
              <w:sdtPr>
                <w:rPr>
                  <w:rFonts w:cs="Times New Roman"/>
                  <w:szCs w:val="24"/>
                </w:rPr>
                <w:alias w:val="Bill Number"/>
                <w:tag w:val="BillNumberOne"/>
                <w:id w:val="-410784069"/>
                <w:lock w:val="sdtContentLocked"/>
                <w:placeholder>
                  <w:docPart w:val="3791700C736E41089D2976CD5F5FC45A"/>
                </w:placeholder>
              </w:sdtPr>
              <w:sdtContent>
                <w:r>
                  <w:rPr>
                    <w:rFonts w:cs="Times New Roman"/>
                    <w:szCs w:val="24"/>
                  </w:rPr>
                  <w:t>C.S.S.B. 2143</w:t>
                </w:r>
              </w:sdtContent>
            </w:sdt>
          </w:p>
        </w:tc>
      </w:tr>
      <w:tr w:rsidR="00380B2B" w:rsidTr="000F1DF9">
        <w:sdt>
          <w:sdtPr>
            <w:rPr>
              <w:rFonts w:cs="Times New Roman"/>
              <w:szCs w:val="24"/>
            </w:rPr>
            <w:alias w:val="TLCNumber"/>
            <w:tag w:val="TLCNumber"/>
            <w:id w:val="-542600604"/>
            <w:lock w:val="sdtLocked"/>
            <w:placeholder>
              <w:docPart w:val="95C3863FEC1A4E14A9B8D714275D3F39"/>
            </w:placeholder>
          </w:sdtPr>
          <w:sdtContent>
            <w:tc>
              <w:tcPr>
                <w:tcW w:w="2718" w:type="dxa"/>
              </w:tcPr>
              <w:p w:rsidR="00380B2B" w:rsidRPr="000F1DF9" w:rsidRDefault="00380B2B" w:rsidP="00C65088">
                <w:pPr>
                  <w:rPr>
                    <w:rFonts w:cs="Times New Roman"/>
                    <w:szCs w:val="24"/>
                  </w:rPr>
                </w:pPr>
                <w:r>
                  <w:rPr>
                    <w:rFonts w:cs="Times New Roman"/>
                    <w:szCs w:val="24"/>
                  </w:rPr>
                  <w:t>86R18750 JSC-D</w:t>
                </w:r>
              </w:p>
            </w:tc>
          </w:sdtContent>
        </w:sdt>
        <w:tc>
          <w:tcPr>
            <w:tcW w:w="6858" w:type="dxa"/>
          </w:tcPr>
          <w:p w:rsidR="00380B2B" w:rsidRPr="005C2A78" w:rsidRDefault="00380B2B" w:rsidP="006D756B">
            <w:pPr>
              <w:jc w:val="right"/>
              <w:rPr>
                <w:rFonts w:cs="Times New Roman"/>
                <w:szCs w:val="24"/>
              </w:rPr>
            </w:pPr>
            <w:sdt>
              <w:sdtPr>
                <w:rPr>
                  <w:rFonts w:cs="Times New Roman"/>
                  <w:szCs w:val="24"/>
                </w:rPr>
                <w:alias w:val="Author Label"/>
                <w:tag w:val="By"/>
                <w:id w:val="72399597"/>
                <w:lock w:val="sdtLocked"/>
                <w:placeholder>
                  <w:docPart w:val="93C652E00DFE4A0C80653780EC750D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66F42F05D14C6787CA29C03810092A"/>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C9C3DA3BAC6247AD9D98F80827DCD65D"/>
                </w:placeholder>
                <w:showingPlcHdr/>
              </w:sdtPr>
              <w:sdtContent/>
            </w:sdt>
          </w:p>
        </w:tc>
      </w:tr>
      <w:tr w:rsidR="00380B2B" w:rsidTr="000F1DF9">
        <w:tc>
          <w:tcPr>
            <w:tcW w:w="2718" w:type="dxa"/>
          </w:tcPr>
          <w:p w:rsidR="00380B2B" w:rsidRPr="00BC7495" w:rsidRDefault="00380B2B" w:rsidP="000F1DF9">
            <w:pPr>
              <w:rPr>
                <w:rFonts w:cs="Times New Roman"/>
                <w:szCs w:val="24"/>
              </w:rPr>
            </w:pPr>
          </w:p>
        </w:tc>
        <w:sdt>
          <w:sdtPr>
            <w:rPr>
              <w:rFonts w:cs="Times New Roman"/>
              <w:szCs w:val="24"/>
            </w:rPr>
            <w:alias w:val="Committee"/>
            <w:tag w:val="Committee"/>
            <w:id w:val="1914272295"/>
            <w:lock w:val="sdtContentLocked"/>
            <w:placeholder>
              <w:docPart w:val="53A7307CF96047729FC5908FCE110D96"/>
            </w:placeholder>
          </w:sdtPr>
          <w:sdtContent>
            <w:tc>
              <w:tcPr>
                <w:tcW w:w="6858" w:type="dxa"/>
              </w:tcPr>
              <w:p w:rsidR="00380B2B" w:rsidRPr="00FF6471" w:rsidRDefault="00380B2B" w:rsidP="000F1DF9">
                <w:pPr>
                  <w:jc w:val="right"/>
                  <w:rPr>
                    <w:rFonts w:cs="Times New Roman"/>
                    <w:szCs w:val="24"/>
                  </w:rPr>
                </w:pPr>
                <w:r>
                  <w:rPr>
                    <w:rFonts w:cs="Times New Roman"/>
                    <w:szCs w:val="24"/>
                  </w:rPr>
                  <w:t>Criminal Justice</w:t>
                </w:r>
              </w:p>
            </w:tc>
          </w:sdtContent>
        </w:sdt>
      </w:tr>
      <w:tr w:rsidR="00380B2B" w:rsidTr="000F1DF9">
        <w:tc>
          <w:tcPr>
            <w:tcW w:w="2718" w:type="dxa"/>
          </w:tcPr>
          <w:p w:rsidR="00380B2B" w:rsidRPr="00BC7495" w:rsidRDefault="00380B2B" w:rsidP="000F1DF9">
            <w:pPr>
              <w:rPr>
                <w:rFonts w:cs="Times New Roman"/>
                <w:szCs w:val="24"/>
              </w:rPr>
            </w:pPr>
          </w:p>
        </w:tc>
        <w:sdt>
          <w:sdtPr>
            <w:rPr>
              <w:rFonts w:cs="Times New Roman"/>
              <w:szCs w:val="24"/>
            </w:rPr>
            <w:alias w:val="Date"/>
            <w:tag w:val="DateContentControl"/>
            <w:id w:val="1178081906"/>
            <w:lock w:val="sdtLocked"/>
            <w:placeholder>
              <w:docPart w:val="A7919D1BF5F2497C82EEC55DAF8E6B78"/>
            </w:placeholder>
            <w:date w:fullDate="2019-04-26T00:00:00Z">
              <w:dateFormat w:val="M/d/yyyy"/>
              <w:lid w:val="en-US"/>
              <w:storeMappedDataAs w:val="dateTime"/>
              <w:calendar w:val="gregorian"/>
            </w:date>
          </w:sdtPr>
          <w:sdtContent>
            <w:tc>
              <w:tcPr>
                <w:tcW w:w="6858" w:type="dxa"/>
              </w:tcPr>
              <w:p w:rsidR="00380B2B" w:rsidRPr="00FF6471" w:rsidRDefault="00380B2B" w:rsidP="000F1DF9">
                <w:pPr>
                  <w:jc w:val="right"/>
                  <w:rPr>
                    <w:rFonts w:cs="Times New Roman"/>
                    <w:szCs w:val="24"/>
                  </w:rPr>
                </w:pPr>
                <w:r>
                  <w:rPr>
                    <w:rFonts w:cs="Times New Roman"/>
                    <w:szCs w:val="24"/>
                  </w:rPr>
                  <w:t>4/26/2019</w:t>
                </w:r>
              </w:p>
            </w:tc>
          </w:sdtContent>
        </w:sdt>
      </w:tr>
      <w:tr w:rsidR="00380B2B" w:rsidTr="000F1DF9">
        <w:tc>
          <w:tcPr>
            <w:tcW w:w="2718" w:type="dxa"/>
          </w:tcPr>
          <w:p w:rsidR="00380B2B" w:rsidRPr="00BC7495" w:rsidRDefault="00380B2B" w:rsidP="000F1DF9">
            <w:pPr>
              <w:rPr>
                <w:rFonts w:cs="Times New Roman"/>
                <w:szCs w:val="24"/>
              </w:rPr>
            </w:pPr>
          </w:p>
        </w:tc>
        <w:sdt>
          <w:sdtPr>
            <w:rPr>
              <w:rFonts w:cs="Times New Roman"/>
              <w:szCs w:val="24"/>
            </w:rPr>
            <w:alias w:val="BA Version"/>
            <w:tag w:val="BAVersion"/>
            <w:id w:val="-1685590809"/>
            <w:lock w:val="sdtContentLocked"/>
            <w:placeholder>
              <w:docPart w:val="D94BD95A6F864CDB8306AD082C73E45C"/>
            </w:placeholder>
          </w:sdtPr>
          <w:sdtContent>
            <w:tc>
              <w:tcPr>
                <w:tcW w:w="6858" w:type="dxa"/>
              </w:tcPr>
              <w:p w:rsidR="00380B2B" w:rsidRPr="00FF6471" w:rsidRDefault="00380B2B" w:rsidP="000F1DF9">
                <w:pPr>
                  <w:jc w:val="right"/>
                  <w:rPr>
                    <w:rFonts w:cs="Times New Roman"/>
                    <w:szCs w:val="24"/>
                  </w:rPr>
                </w:pPr>
                <w:r>
                  <w:rPr>
                    <w:rFonts w:cs="Times New Roman"/>
                    <w:szCs w:val="24"/>
                  </w:rPr>
                  <w:t>Committee Report (Substituted)</w:t>
                </w:r>
              </w:p>
            </w:tc>
          </w:sdtContent>
        </w:sdt>
      </w:tr>
    </w:tbl>
    <w:p w:rsidR="00380B2B" w:rsidRPr="00FF6471" w:rsidRDefault="00380B2B" w:rsidP="000F1DF9">
      <w:pPr>
        <w:spacing w:after="0" w:line="240" w:lineRule="auto"/>
        <w:rPr>
          <w:rFonts w:cs="Times New Roman"/>
          <w:szCs w:val="24"/>
        </w:rPr>
      </w:pPr>
    </w:p>
    <w:p w:rsidR="00380B2B" w:rsidRPr="00FF6471" w:rsidRDefault="00380B2B" w:rsidP="000F1DF9">
      <w:pPr>
        <w:spacing w:after="0" w:line="240" w:lineRule="auto"/>
        <w:rPr>
          <w:rFonts w:cs="Times New Roman"/>
          <w:szCs w:val="24"/>
        </w:rPr>
      </w:pPr>
    </w:p>
    <w:p w:rsidR="00380B2B" w:rsidRPr="00FF6471" w:rsidRDefault="00380B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EEE1BE909C4E579D1BE5DB8D5CDF4E"/>
        </w:placeholder>
      </w:sdtPr>
      <w:sdtContent>
        <w:p w:rsidR="00380B2B" w:rsidRDefault="00380B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E576259EB24E2AAC289256424EDDA3"/>
        </w:placeholder>
      </w:sdtPr>
      <w:sdtContent>
        <w:p w:rsidR="00380B2B" w:rsidRDefault="00380B2B" w:rsidP="00957933">
          <w:pPr>
            <w:pStyle w:val="NormalWeb"/>
            <w:spacing w:before="0" w:beforeAutospacing="0" w:after="0" w:afterAutospacing="0"/>
            <w:jc w:val="both"/>
            <w:divId w:val="850723835"/>
            <w:rPr>
              <w:rFonts w:eastAsia="Times New Roman"/>
              <w:bCs/>
            </w:rPr>
          </w:pPr>
        </w:p>
        <w:p w:rsidR="00380B2B" w:rsidRPr="000426E8" w:rsidRDefault="00380B2B" w:rsidP="00957933">
          <w:pPr>
            <w:pStyle w:val="NormalWeb"/>
            <w:spacing w:before="0" w:beforeAutospacing="0" w:after="0" w:afterAutospacing="0"/>
            <w:jc w:val="both"/>
            <w:divId w:val="850723835"/>
          </w:pPr>
          <w:r w:rsidRPr="000426E8">
            <w:t>S.B. 2143 would amend Article 2.126 of the Texas Code of Criminal Procedure to include the Kickapoo Traditional Tribe of Texas and its Tribal Council to authorize the tribe to employ and commission peace officers for the purpose of enforcing state law within the boundaries of the tribe's reservation. Currently, the code only allows the Alabama-Coushatta Tribe to commission peace officers.</w:t>
          </w:r>
        </w:p>
        <w:p w:rsidR="00380B2B" w:rsidRPr="000426E8" w:rsidRDefault="00380B2B" w:rsidP="00957933">
          <w:pPr>
            <w:pStyle w:val="NormalWeb"/>
            <w:spacing w:before="0" w:beforeAutospacing="0" w:after="0" w:afterAutospacing="0"/>
            <w:jc w:val="both"/>
            <w:divId w:val="850723835"/>
          </w:pPr>
          <w:r w:rsidRPr="000426E8">
            <w:t> </w:t>
          </w:r>
        </w:p>
        <w:p w:rsidR="00380B2B" w:rsidRPr="000426E8" w:rsidRDefault="00380B2B" w:rsidP="00957933">
          <w:pPr>
            <w:pStyle w:val="NormalWeb"/>
            <w:spacing w:before="0" w:beforeAutospacing="0" w:after="0" w:afterAutospacing="0"/>
            <w:jc w:val="both"/>
            <w:divId w:val="850723835"/>
          </w:pPr>
          <w:r w:rsidRPr="000426E8">
            <w:t xml:space="preserve">Allowing </w:t>
          </w:r>
          <w:r>
            <w:t xml:space="preserve">the </w:t>
          </w:r>
          <w:r w:rsidRPr="000426E8">
            <w:t>Kickapoo Traditional Tribe of Texas to commission peace officers will significantly improve public safety on the reservation as well as in Maverick County, where the Kickapoo Tribe is based.</w:t>
          </w:r>
        </w:p>
        <w:p w:rsidR="00380B2B" w:rsidRPr="000426E8" w:rsidRDefault="00380B2B" w:rsidP="00957933">
          <w:pPr>
            <w:pStyle w:val="NormalWeb"/>
            <w:spacing w:before="0" w:beforeAutospacing="0" w:after="0" w:afterAutospacing="0"/>
            <w:jc w:val="both"/>
            <w:divId w:val="850723835"/>
          </w:pPr>
          <w:r w:rsidRPr="000426E8">
            <w:t> </w:t>
          </w:r>
        </w:p>
        <w:p w:rsidR="00380B2B" w:rsidRPr="000426E8" w:rsidRDefault="00380B2B" w:rsidP="00957933">
          <w:pPr>
            <w:pStyle w:val="NormalWeb"/>
            <w:spacing w:before="0" w:beforeAutospacing="0" w:after="0" w:afterAutospacing="0"/>
            <w:jc w:val="both"/>
            <w:divId w:val="850723835"/>
          </w:pPr>
          <w:r w:rsidRPr="000426E8">
            <w:t>Given the maze of federal laws, criminal jurisdiction on Indian reservations is complex. Additionally, Indian reservations are typically incredibly rural, increasing response times and making monitoring very difficult. Allowing the an Indian tribe to enforce state laws drastically reduce</w:t>
          </w:r>
          <w:r>
            <w:t>s</w:t>
          </w:r>
          <w:r w:rsidRPr="000426E8">
            <w:t xml:space="preserve"> the strain on the county law enforcement.</w:t>
          </w:r>
        </w:p>
        <w:p w:rsidR="00380B2B" w:rsidRPr="000426E8" w:rsidRDefault="00380B2B" w:rsidP="00957933">
          <w:pPr>
            <w:pStyle w:val="NormalWeb"/>
            <w:spacing w:before="0" w:beforeAutospacing="0" w:after="0" w:afterAutospacing="0"/>
            <w:jc w:val="both"/>
            <w:divId w:val="850723835"/>
          </w:pPr>
          <w:r w:rsidRPr="000426E8">
            <w:t> </w:t>
          </w:r>
        </w:p>
        <w:p w:rsidR="00380B2B" w:rsidRPr="000426E8" w:rsidRDefault="00380B2B" w:rsidP="00957933">
          <w:pPr>
            <w:pStyle w:val="NormalWeb"/>
            <w:spacing w:before="0" w:beforeAutospacing="0" w:after="0" w:afterAutospacing="0"/>
            <w:jc w:val="both"/>
            <w:divId w:val="850723835"/>
          </w:pPr>
          <w:r w:rsidRPr="000426E8">
            <w:t>Maverick County has approximately 18 county patrol deputies and eight administrative/detective deputy officers responsible for over 1,200 square miles. The Kickapoo Tribe has 10 patrol officers and one supervisor dedicated to the Kickapoo Lucky Eagle Casino and Hotel; plus another 19 peace officers dedicated to policing the reservation.</w:t>
          </w:r>
        </w:p>
        <w:p w:rsidR="00380B2B" w:rsidRPr="000426E8" w:rsidRDefault="00380B2B" w:rsidP="00957933">
          <w:pPr>
            <w:pStyle w:val="NormalWeb"/>
            <w:spacing w:before="0" w:beforeAutospacing="0" w:after="0" w:afterAutospacing="0"/>
            <w:jc w:val="both"/>
            <w:divId w:val="850723835"/>
          </w:pPr>
          <w:r w:rsidRPr="000426E8">
            <w:t> </w:t>
          </w:r>
        </w:p>
        <w:p w:rsidR="00380B2B" w:rsidRPr="000426E8" w:rsidRDefault="00380B2B" w:rsidP="00957933">
          <w:pPr>
            <w:pStyle w:val="NormalWeb"/>
            <w:spacing w:before="0" w:beforeAutospacing="0" w:after="0" w:afterAutospacing="0"/>
            <w:jc w:val="both"/>
            <w:divId w:val="850723835"/>
          </w:pPr>
          <w:r w:rsidRPr="000426E8">
            <w:t>If commissioned as Texas peace officers with all duties and responsibilities, these officers could reduce the burden on Maverick County by addressing crimes on the Kickapoo Tribe reservation. This would enhance public safety both on the reservation and around the county.</w:t>
          </w:r>
        </w:p>
        <w:p w:rsidR="00380B2B" w:rsidRPr="000426E8" w:rsidRDefault="00380B2B" w:rsidP="00957933">
          <w:pPr>
            <w:pStyle w:val="NormalWeb"/>
            <w:spacing w:before="0" w:beforeAutospacing="0" w:after="0" w:afterAutospacing="0"/>
            <w:jc w:val="both"/>
            <w:divId w:val="850723835"/>
          </w:pPr>
          <w:r w:rsidRPr="000426E8">
            <w:t> </w:t>
          </w:r>
        </w:p>
        <w:p w:rsidR="00380B2B" w:rsidRPr="000426E8" w:rsidRDefault="00380B2B" w:rsidP="00957933">
          <w:pPr>
            <w:pStyle w:val="NormalWeb"/>
            <w:spacing w:before="0" w:beforeAutospacing="0" w:after="0" w:afterAutospacing="0"/>
            <w:jc w:val="both"/>
            <w:divId w:val="850723835"/>
          </w:pPr>
          <w:r w:rsidRPr="000426E8">
            <w:t>As mentioned, the Alabama-Coushatta Tribe already enjoys this privilege to commission Texas peace officers. This bill ensures parity for the Kickapoo Traditional Tribe of Texas. Peace officers commissioned under this bill would be required to take and file the oath required of peace offices and file a bond with the governor in the amount of $1,000. They must also meet the minimum standards required of peace officers by the Texas Commission on Law Enforcement (TCOLE) relating to competence, reliability, education, training, morality and physical and mental health, and must meet all standards for certification as a peace officer by TCOLE. This bill would therefore ensure that only those individuals who meet TCOLE's standards could be employed and commissioned as peace officers.</w:t>
          </w:r>
        </w:p>
        <w:p w:rsidR="00380B2B" w:rsidRPr="000426E8" w:rsidRDefault="00380B2B" w:rsidP="00957933">
          <w:pPr>
            <w:pStyle w:val="NormalWeb"/>
            <w:spacing w:before="0" w:beforeAutospacing="0" w:after="0" w:afterAutospacing="0"/>
            <w:jc w:val="both"/>
            <w:divId w:val="850723835"/>
          </w:pPr>
          <w:r w:rsidRPr="000426E8">
            <w:t> </w:t>
          </w:r>
        </w:p>
        <w:p w:rsidR="00380B2B" w:rsidRPr="000426E8" w:rsidRDefault="00380B2B" w:rsidP="00957933">
          <w:pPr>
            <w:pStyle w:val="NormalWeb"/>
            <w:spacing w:before="0" w:beforeAutospacing="0" w:after="0" w:afterAutospacing="0"/>
            <w:jc w:val="both"/>
            <w:divId w:val="850723835"/>
          </w:pPr>
          <w:r w:rsidRPr="000426E8">
            <w:t xml:space="preserve">Committee Substitute: The committee substitute corrects an error of Kickapoo tribe name. The original draft read "Kickapoo Indian Tribe." The correct name of the tribe is "Kickapoo Traditional Tribe of Texas"; the committee substitute reflects the correct name. </w:t>
          </w:r>
        </w:p>
        <w:p w:rsidR="00380B2B" w:rsidRPr="00D70925" w:rsidRDefault="00380B2B" w:rsidP="00957933">
          <w:pPr>
            <w:spacing w:after="0" w:line="240" w:lineRule="auto"/>
            <w:jc w:val="both"/>
            <w:rPr>
              <w:rFonts w:eastAsia="Times New Roman" w:cs="Times New Roman"/>
              <w:bCs/>
              <w:szCs w:val="24"/>
            </w:rPr>
          </w:pPr>
        </w:p>
      </w:sdtContent>
    </w:sdt>
    <w:p w:rsidR="00380B2B" w:rsidRDefault="00380B2B" w:rsidP="007313B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2143 </w:t>
      </w:r>
      <w:bookmarkStart w:id="1" w:name="AmendsCurrentLaw"/>
      <w:bookmarkEnd w:id="1"/>
      <w:r>
        <w:rPr>
          <w:rFonts w:cs="Times New Roman"/>
          <w:szCs w:val="24"/>
        </w:rPr>
        <w:t>amends current law relating to the authority of the Kickapoo Traditional Tribe of Texas to commission peace officers.</w:t>
      </w:r>
    </w:p>
    <w:p w:rsidR="00380B2B" w:rsidRPr="000426E8" w:rsidRDefault="00380B2B" w:rsidP="007313B5">
      <w:pPr>
        <w:spacing w:after="0" w:line="240" w:lineRule="auto"/>
        <w:jc w:val="both"/>
        <w:rPr>
          <w:rFonts w:eastAsia="Times New Roman" w:cs="Times New Roman"/>
          <w:szCs w:val="24"/>
        </w:rPr>
      </w:pPr>
    </w:p>
    <w:p w:rsidR="00380B2B" w:rsidRPr="005C2A78" w:rsidRDefault="00380B2B" w:rsidP="007313B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2327C1E2284B70AF89070CF87507D8"/>
          </w:placeholder>
        </w:sdtPr>
        <w:sdtContent>
          <w:r>
            <w:rPr>
              <w:rFonts w:eastAsia="Times New Roman" w:cs="Times New Roman"/>
              <w:b/>
              <w:szCs w:val="24"/>
              <w:u w:val="single"/>
            </w:rPr>
            <w:t>RULEMAKING AUTHORITY</w:t>
          </w:r>
        </w:sdtContent>
      </w:sdt>
    </w:p>
    <w:p w:rsidR="00380B2B" w:rsidRPr="006529C4" w:rsidRDefault="00380B2B" w:rsidP="00957933">
      <w:pPr>
        <w:spacing w:after="0" w:line="240" w:lineRule="auto"/>
        <w:jc w:val="both"/>
        <w:rPr>
          <w:rFonts w:cs="Times New Roman"/>
          <w:szCs w:val="24"/>
        </w:rPr>
      </w:pPr>
    </w:p>
    <w:p w:rsidR="00380B2B" w:rsidRPr="006529C4" w:rsidRDefault="00380B2B" w:rsidP="0095793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80B2B" w:rsidRDefault="00380B2B" w:rsidP="00957933">
      <w:pPr>
        <w:spacing w:after="0" w:line="240" w:lineRule="auto"/>
        <w:jc w:val="both"/>
        <w:rPr>
          <w:rFonts w:cs="Times New Roman"/>
          <w:szCs w:val="24"/>
        </w:rPr>
      </w:pPr>
    </w:p>
    <w:p w:rsidR="00380B2B" w:rsidRPr="006529C4" w:rsidRDefault="00380B2B" w:rsidP="00957933">
      <w:pPr>
        <w:spacing w:after="0" w:line="240" w:lineRule="auto"/>
        <w:jc w:val="both"/>
        <w:rPr>
          <w:rFonts w:cs="Times New Roman"/>
          <w:szCs w:val="24"/>
        </w:rPr>
      </w:pPr>
    </w:p>
    <w:p w:rsidR="00380B2B" w:rsidRPr="005C2A78" w:rsidRDefault="00380B2B" w:rsidP="0095793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68081275324570ACAD0BB049B3B3C8"/>
          </w:placeholder>
        </w:sdtPr>
        <w:sdtContent>
          <w:r>
            <w:rPr>
              <w:rFonts w:eastAsia="Times New Roman" w:cs="Times New Roman"/>
              <w:b/>
              <w:szCs w:val="24"/>
              <w:u w:val="single"/>
            </w:rPr>
            <w:t>SECTION BY SECTION ANALYSIS</w:t>
          </w:r>
        </w:sdtContent>
      </w:sdt>
    </w:p>
    <w:p w:rsidR="00380B2B" w:rsidRPr="005C2A78" w:rsidRDefault="00380B2B" w:rsidP="00957933">
      <w:pPr>
        <w:spacing w:after="0" w:line="240" w:lineRule="auto"/>
        <w:jc w:val="both"/>
        <w:rPr>
          <w:rFonts w:eastAsia="Times New Roman" w:cs="Times New Roman"/>
          <w:szCs w:val="24"/>
        </w:rPr>
      </w:pPr>
    </w:p>
    <w:p w:rsidR="00380B2B" w:rsidRPr="006E02D2" w:rsidRDefault="00380B2B" w:rsidP="0095793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6E02D2">
        <w:rPr>
          <w:rFonts w:eastAsia="Times New Roman" w:cs="Times New Roman"/>
          <w:szCs w:val="24"/>
        </w:rPr>
        <w:t xml:space="preserve">he heading to Article 2.126, Code of Criminal Procedure, </w:t>
      </w:r>
      <w:r>
        <w:rPr>
          <w:rFonts w:eastAsia="Times New Roman" w:cs="Times New Roman"/>
          <w:szCs w:val="24"/>
        </w:rPr>
        <w:t xml:space="preserve">to read </w:t>
      </w:r>
      <w:r w:rsidRPr="006E02D2">
        <w:rPr>
          <w:rFonts w:eastAsia="Times New Roman" w:cs="Times New Roman"/>
          <w:szCs w:val="24"/>
        </w:rPr>
        <w:t>as follows:</w:t>
      </w:r>
    </w:p>
    <w:p w:rsidR="00380B2B" w:rsidRPr="006E02D2" w:rsidRDefault="00380B2B" w:rsidP="00957933">
      <w:pPr>
        <w:spacing w:after="0" w:line="240" w:lineRule="auto"/>
        <w:jc w:val="both"/>
        <w:rPr>
          <w:rFonts w:eastAsia="Times New Roman" w:cs="Times New Roman"/>
          <w:szCs w:val="24"/>
        </w:rPr>
      </w:pPr>
    </w:p>
    <w:p w:rsidR="00380B2B" w:rsidRPr="005C2A78" w:rsidRDefault="00380B2B" w:rsidP="00957933">
      <w:pPr>
        <w:spacing w:after="0" w:line="240" w:lineRule="auto"/>
        <w:ind w:left="720"/>
        <w:jc w:val="both"/>
        <w:rPr>
          <w:rFonts w:eastAsia="Times New Roman" w:cs="Times New Roman"/>
          <w:szCs w:val="24"/>
        </w:rPr>
      </w:pPr>
      <w:r>
        <w:rPr>
          <w:rFonts w:eastAsia="Times New Roman" w:cs="Times New Roman"/>
          <w:szCs w:val="24"/>
        </w:rPr>
        <w:t xml:space="preserve">Art. 2.126. </w:t>
      </w:r>
      <w:r w:rsidRPr="006E02D2">
        <w:rPr>
          <w:rFonts w:eastAsia="Times New Roman" w:cs="Times New Roman"/>
          <w:szCs w:val="24"/>
        </w:rPr>
        <w:t>PEACE OFFIC</w:t>
      </w:r>
      <w:r>
        <w:rPr>
          <w:rFonts w:eastAsia="Times New Roman" w:cs="Times New Roman"/>
          <w:szCs w:val="24"/>
        </w:rPr>
        <w:t>ERS COMMISSIONED BY THE ALABAMA</w:t>
      </w:r>
      <w:r>
        <w:rPr>
          <w:rFonts w:eastAsia="Times New Roman" w:cs="Times New Roman"/>
          <w:szCs w:val="24"/>
        </w:rPr>
        <w:noBreakHyphen/>
      </w:r>
      <w:r w:rsidRPr="006E02D2">
        <w:rPr>
          <w:rFonts w:eastAsia="Times New Roman" w:cs="Times New Roman"/>
          <w:szCs w:val="24"/>
        </w:rPr>
        <w:t xml:space="preserve">COUSHATTA </w:t>
      </w:r>
      <w:r>
        <w:rPr>
          <w:rFonts w:eastAsia="Times New Roman" w:cs="Times New Roman"/>
          <w:szCs w:val="24"/>
        </w:rPr>
        <w:t>TRIBE OF TEXAS AND THE</w:t>
      </w:r>
      <w:r w:rsidRPr="006E02D2">
        <w:rPr>
          <w:rFonts w:eastAsia="Times New Roman" w:cs="Times New Roman"/>
          <w:szCs w:val="24"/>
        </w:rPr>
        <w:t xml:space="preserve"> KICKAPOO </w:t>
      </w:r>
      <w:r>
        <w:rPr>
          <w:rFonts w:eastAsia="Times New Roman" w:cs="Times New Roman"/>
          <w:szCs w:val="24"/>
        </w:rPr>
        <w:t>TRADITIONAL TRIBE OF TEXAS.</w:t>
      </w:r>
    </w:p>
    <w:p w:rsidR="00380B2B" w:rsidRPr="005C2A78" w:rsidRDefault="00380B2B" w:rsidP="00957933">
      <w:pPr>
        <w:spacing w:after="0" w:line="240" w:lineRule="auto"/>
        <w:jc w:val="both"/>
        <w:rPr>
          <w:rFonts w:eastAsia="Times New Roman" w:cs="Times New Roman"/>
          <w:szCs w:val="24"/>
        </w:rPr>
      </w:pPr>
    </w:p>
    <w:p w:rsidR="00380B2B" w:rsidRDefault="00380B2B" w:rsidP="0095793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w:t>
      </w:r>
      <w:r w:rsidRPr="006E02D2">
        <w:rPr>
          <w:rFonts w:eastAsia="Times New Roman" w:cs="Times New Roman"/>
          <w:szCs w:val="24"/>
        </w:rPr>
        <w:t xml:space="preserve">rticle 2.126(a), Code of Criminal Procedure, </w:t>
      </w:r>
      <w:r>
        <w:rPr>
          <w:rFonts w:eastAsia="Times New Roman" w:cs="Times New Roman"/>
          <w:szCs w:val="24"/>
        </w:rPr>
        <w:t>to provide that t</w:t>
      </w:r>
      <w:r w:rsidRPr="006E02D2">
        <w:rPr>
          <w:rFonts w:eastAsia="Times New Roman" w:cs="Times New Roman"/>
          <w:szCs w:val="24"/>
        </w:rPr>
        <w:t xml:space="preserve">he tribal council of the Alabama-Coushatta Tribe </w:t>
      </w:r>
      <w:r>
        <w:rPr>
          <w:rFonts w:eastAsia="Times New Roman" w:cs="Times New Roman"/>
          <w:szCs w:val="24"/>
        </w:rPr>
        <w:t xml:space="preserve">of Texas </w:t>
      </w:r>
      <w:r w:rsidRPr="006E02D2">
        <w:rPr>
          <w:rFonts w:eastAsia="Times New Roman" w:cs="Times New Roman"/>
          <w:szCs w:val="24"/>
        </w:rPr>
        <w:t xml:space="preserve">or the tribal council of the Kickapoo </w:t>
      </w:r>
      <w:r>
        <w:rPr>
          <w:rFonts w:eastAsia="Times New Roman" w:cs="Times New Roman"/>
          <w:szCs w:val="24"/>
        </w:rPr>
        <w:t>Traditional</w:t>
      </w:r>
      <w:r w:rsidRPr="006E02D2">
        <w:rPr>
          <w:rFonts w:eastAsia="Times New Roman" w:cs="Times New Roman"/>
          <w:szCs w:val="24"/>
        </w:rPr>
        <w:t xml:space="preserve"> Tribe</w:t>
      </w:r>
      <w:r>
        <w:rPr>
          <w:rFonts w:eastAsia="Times New Roman" w:cs="Times New Roman"/>
          <w:szCs w:val="24"/>
        </w:rPr>
        <w:t xml:space="preserve"> of Texas, rather than the tribal council of the Alabama-Coushatta Indian Tribe,</w:t>
      </w:r>
      <w:r w:rsidRPr="006E02D2">
        <w:rPr>
          <w:rFonts w:eastAsia="Times New Roman" w:cs="Times New Roman"/>
          <w:szCs w:val="24"/>
        </w:rPr>
        <w:t xml:space="preserve"> is authorized to employ and commission peace officers for the purpose of enforcing state law within the boundaries of the tribe's reservation.</w:t>
      </w:r>
      <w:r>
        <w:rPr>
          <w:rFonts w:eastAsia="Times New Roman" w:cs="Times New Roman"/>
          <w:szCs w:val="24"/>
        </w:rPr>
        <w:t xml:space="preserve"> </w:t>
      </w:r>
    </w:p>
    <w:p w:rsidR="00380B2B" w:rsidRPr="005C2A78" w:rsidRDefault="00380B2B" w:rsidP="00957933">
      <w:pPr>
        <w:spacing w:after="0" w:line="240" w:lineRule="auto"/>
        <w:jc w:val="both"/>
        <w:rPr>
          <w:rFonts w:eastAsia="Times New Roman" w:cs="Times New Roman"/>
          <w:szCs w:val="24"/>
        </w:rPr>
      </w:pPr>
    </w:p>
    <w:p w:rsidR="00380B2B" w:rsidRPr="00C8671F" w:rsidRDefault="00380B2B" w:rsidP="0095793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380B2B" w:rsidRPr="00C8671F" w:rsidRDefault="00380B2B" w:rsidP="00957933">
      <w:pPr>
        <w:spacing w:after="0" w:line="240" w:lineRule="auto"/>
        <w:jc w:val="both"/>
        <w:rPr>
          <w:rFonts w:eastAsia="Times New Roman" w:cs="Times New Roman"/>
          <w:szCs w:val="24"/>
        </w:rPr>
      </w:pPr>
    </w:p>
    <w:sectPr w:rsidR="00380B2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EEF" w:rsidRDefault="00EA1EEF" w:rsidP="000F1DF9">
      <w:pPr>
        <w:spacing w:after="0" w:line="240" w:lineRule="auto"/>
      </w:pPr>
      <w:r>
        <w:separator/>
      </w:r>
    </w:p>
  </w:endnote>
  <w:endnote w:type="continuationSeparator" w:id="0">
    <w:p w:rsidR="00EA1EEF" w:rsidRDefault="00EA1E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1E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0B2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0B2B">
                <w:rPr>
                  <w:sz w:val="20"/>
                  <w:szCs w:val="20"/>
                </w:rPr>
                <w:t>C.S.S.B. 2143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0B2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1E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0B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0B2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EEF" w:rsidRDefault="00EA1EEF" w:rsidP="000F1DF9">
      <w:pPr>
        <w:spacing w:after="0" w:line="240" w:lineRule="auto"/>
      </w:pPr>
      <w:r>
        <w:separator/>
      </w:r>
    </w:p>
  </w:footnote>
  <w:footnote w:type="continuationSeparator" w:id="0">
    <w:p w:rsidR="00EA1EEF" w:rsidRDefault="00EA1E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0B2B"/>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1EE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ACD156-6F75-4F9D-97E7-AFF5634D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0B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2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6158" w:rsidP="00B0615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7A458D664F4B0F99209BFFB882BE66"/>
        <w:category>
          <w:name w:val="General"/>
          <w:gallery w:val="placeholder"/>
        </w:category>
        <w:types>
          <w:type w:val="bbPlcHdr"/>
        </w:types>
        <w:behaviors>
          <w:behavior w:val="content"/>
        </w:behaviors>
        <w:guid w:val="{5D6B0F5A-99EB-4905-80A1-FBCAB40A9AB9}"/>
      </w:docPartPr>
      <w:docPartBody>
        <w:p w:rsidR="00000000" w:rsidRDefault="00016DB2"/>
      </w:docPartBody>
    </w:docPart>
    <w:docPart>
      <w:docPartPr>
        <w:name w:val="DE91F064754345C682F4CEAAD0C6E55B"/>
        <w:category>
          <w:name w:val="General"/>
          <w:gallery w:val="placeholder"/>
        </w:category>
        <w:types>
          <w:type w:val="bbPlcHdr"/>
        </w:types>
        <w:behaviors>
          <w:behavior w:val="content"/>
        </w:behaviors>
        <w:guid w:val="{0F8FF542-2072-4342-8E45-CACA6622690E}"/>
      </w:docPartPr>
      <w:docPartBody>
        <w:p w:rsidR="00000000" w:rsidRDefault="00016DB2"/>
      </w:docPartBody>
    </w:docPart>
    <w:docPart>
      <w:docPartPr>
        <w:name w:val="3791700C736E41089D2976CD5F5FC45A"/>
        <w:category>
          <w:name w:val="General"/>
          <w:gallery w:val="placeholder"/>
        </w:category>
        <w:types>
          <w:type w:val="bbPlcHdr"/>
        </w:types>
        <w:behaviors>
          <w:behavior w:val="content"/>
        </w:behaviors>
        <w:guid w:val="{507BFD6F-55B3-438D-991E-AD444260863C}"/>
      </w:docPartPr>
      <w:docPartBody>
        <w:p w:rsidR="00000000" w:rsidRDefault="00016DB2"/>
      </w:docPartBody>
    </w:docPart>
    <w:docPart>
      <w:docPartPr>
        <w:name w:val="95C3863FEC1A4E14A9B8D714275D3F39"/>
        <w:category>
          <w:name w:val="General"/>
          <w:gallery w:val="placeholder"/>
        </w:category>
        <w:types>
          <w:type w:val="bbPlcHdr"/>
        </w:types>
        <w:behaviors>
          <w:behavior w:val="content"/>
        </w:behaviors>
        <w:guid w:val="{70272503-BC63-4F1A-ADA3-5B5CD95071F1}"/>
      </w:docPartPr>
      <w:docPartBody>
        <w:p w:rsidR="00000000" w:rsidRDefault="00016DB2"/>
      </w:docPartBody>
    </w:docPart>
    <w:docPart>
      <w:docPartPr>
        <w:name w:val="93C652E00DFE4A0C80653780EC750D88"/>
        <w:category>
          <w:name w:val="General"/>
          <w:gallery w:val="placeholder"/>
        </w:category>
        <w:types>
          <w:type w:val="bbPlcHdr"/>
        </w:types>
        <w:behaviors>
          <w:behavior w:val="content"/>
        </w:behaviors>
        <w:guid w:val="{A4AB84A1-69C7-494D-99FA-6908D1A2303D}"/>
      </w:docPartPr>
      <w:docPartBody>
        <w:p w:rsidR="00000000" w:rsidRDefault="00016DB2"/>
      </w:docPartBody>
    </w:docPart>
    <w:docPart>
      <w:docPartPr>
        <w:name w:val="4966F42F05D14C6787CA29C03810092A"/>
        <w:category>
          <w:name w:val="General"/>
          <w:gallery w:val="placeholder"/>
        </w:category>
        <w:types>
          <w:type w:val="bbPlcHdr"/>
        </w:types>
        <w:behaviors>
          <w:behavior w:val="content"/>
        </w:behaviors>
        <w:guid w:val="{5241FC25-7C3F-41FE-8DDC-5AFC229046AB}"/>
      </w:docPartPr>
      <w:docPartBody>
        <w:p w:rsidR="00000000" w:rsidRDefault="00016DB2"/>
      </w:docPartBody>
    </w:docPart>
    <w:docPart>
      <w:docPartPr>
        <w:name w:val="C9C3DA3BAC6247AD9D98F80827DCD65D"/>
        <w:category>
          <w:name w:val="General"/>
          <w:gallery w:val="placeholder"/>
        </w:category>
        <w:types>
          <w:type w:val="bbPlcHdr"/>
        </w:types>
        <w:behaviors>
          <w:behavior w:val="content"/>
        </w:behaviors>
        <w:guid w:val="{BF117686-79B4-4C8A-8355-088B0D97F2AE}"/>
      </w:docPartPr>
      <w:docPartBody>
        <w:p w:rsidR="00000000" w:rsidRDefault="00016DB2"/>
      </w:docPartBody>
    </w:docPart>
    <w:docPart>
      <w:docPartPr>
        <w:name w:val="53A7307CF96047729FC5908FCE110D96"/>
        <w:category>
          <w:name w:val="General"/>
          <w:gallery w:val="placeholder"/>
        </w:category>
        <w:types>
          <w:type w:val="bbPlcHdr"/>
        </w:types>
        <w:behaviors>
          <w:behavior w:val="content"/>
        </w:behaviors>
        <w:guid w:val="{81C6CD9F-6036-4141-866F-AF84388739A2}"/>
      </w:docPartPr>
      <w:docPartBody>
        <w:p w:rsidR="00000000" w:rsidRDefault="00016DB2"/>
      </w:docPartBody>
    </w:docPart>
    <w:docPart>
      <w:docPartPr>
        <w:name w:val="A7919D1BF5F2497C82EEC55DAF8E6B78"/>
        <w:category>
          <w:name w:val="General"/>
          <w:gallery w:val="placeholder"/>
        </w:category>
        <w:types>
          <w:type w:val="bbPlcHdr"/>
        </w:types>
        <w:behaviors>
          <w:behavior w:val="content"/>
        </w:behaviors>
        <w:guid w:val="{D2C4757E-2EC4-4B87-9B74-A123DBAED9DA}"/>
      </w:docPartPr>
      <w:docPartBody>
        <w:p w:rsidR="00000000" w:rsidRDefault="00B06158" w:rsidP="00B06158">
          <w:pPr>
            <w:pStyle w:val="A7919D1BF5F2497C82EEC55DAF8E6B78"/>
          </w:pPr>
          <w:r w:rsidRPr="00A30DD1">
            <w:rPr>
              <w:rStyle w:val="PlaceholderText"/>
            </w:rPr>
            <w:t>Click here to enter a date.</w:t>
          </w:r>
        </w:p>
      </w:docPartBody>
    </w:docPart>
    <w:docPart>
      <w:docPartPr>
        <w:name w:val="D94BD95A6F864CDB8306AD082C73E45C"/>
        <w:category>
          <w:name w:val="General"/>
          <w:gallery w:val="placeholder"/>
        </w:category>
        <w:types>
          <w:type w:val="bbPlcHdr"/>
        </w:types>
        <w:behaviors>
          <w:behavior w:val="content"/>
        </w:behaviors>
        <w:guid w:val="{6A5663B4-AC76-4440-B542-0A225D3E7091}"/>
      </w:docPartPr>
      <w:docPartBody>
        <w:p w:rsidR="00000000" w:rsidRDefault="00016DB2"/>
      </w:docPartBody>
    </w:docPart>
    <w:docPart>
      <w:docPartPr>
        <w:name w:val="F3EEE1BE909C4E579D1BE5DB8D5CDF4E"/>
        <w:category>
          <w:name w:val="General"/>
          <w:gallery w:val="placeholder"/>
        </w:category>
        <w:types>
          <w:type w:val="bbPlcHdr"/>
        </w:types>
        <w:behaviors>
          <w:behavior w:val="content"/>
        </w:behaviors>
        <w:guid w:val="{CBDED4B0-7DB1-4ABC-8BB0-A9EA302CCF69}"/>
      </w:docPartPr>
      <w:docPartBody>
        <w:p w:rsidR="00000000" w:rsidRDefault="00016DB2"/>
      </w:docPartBody>
    </w:docPart>
    <w:docPart>
      <w:docPartPr>
        <w:name w:val="E8E576259EB24E2AAC289256424EDDA3"/>
        <w:category>
          <w:name w:val="General"/>
          <w:gallery w:val="placeholder"/>
        </w:category>
        <w:types>
          <w:type w:val="bbPlcHdr"/>
        </w:types>
        <w:behaviors>
          <w:behavior w:val="content"/>
        </w:behaviors>
        <w:guid w:val="{8CCCA484-6347-442E-A01C-05F7C79989BC}"/>
      </w:docPartPr>
      <w:docPartBody>
        <w:p w:rsidR="00000000" w:rsidRDefault="00B06158" w:rsidP="00B06158">
          <w:pPr>
            <w:pStyle w:val="E8E576259EB24E2AAC289256424EDDA3"/>
          </w:pPr>
          <w:r>
            <w:rPr>
              <w:rFonts w:eastAsia="Times New Roman" w:cs="Times New Roman"/>
              <w:bCs/>
              <w:szCs w:val="24"/>
            </w:rPr>
            <w:t xml:space="preserve"> </w:t>
          </w:r>
        </w:p>
      </w:docPartBody>
    </w:docPart>
    <w:docPart>
      <w:docPartPr>
        <w:name w:val="532327C1E2284B70AF89070CF87507D8"/>
        <w:category>
          <w:name w:val="General"/>
          <w:gallery w:val="placeholder"/>
        </w:category>
        <w:types>
          <w:type w:val="bbPlcHdr"/>
        </w:types>
        <w:behaviors>
          <w:behavior w:val="content"/>
        </w:behaviors>
        <w:guid w:val="{FAE7B9BD-4F28-4014-BD36-273C9F7DD44B}"/>
      </w:docPartPr>
      <w:docPartBody>
        <w:p w:rsidR="00000000" w:rsidRDefault="00016DB2"/>
      </w:docPartBody>
    </w:docPart>
    <w:docPart>
      <w:docPartPr>
        <w:name w:val="9A68081275324570ACAD0BB049B3B3C8"/>
        <w:category>
          <w:name w:val="General"/>
          <w:gallery w:val="placeholder"/>
        </w:category>
        <w:types>
          <w:type w:val="bbPlcHdr"/>
        </w:types>
        <w:behaviors>
          <w:behavior w:val="content"/>
        </w:behaviors>
        <w:guid w:val="{054886E1-94BD-4371-873D-E3944393854E}"/>
      </w:docPartPr>
      <w:docPartBody>
        <w:p w:rsidR="00000000" w:rsidRDefault="00016D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6DB2"/>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615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1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06158"/>
    <w:rPr>
      <w:rFonts w:ascii="Times New Roman" w:hAnsi="Times New Roman"/>
      <w:sz w:val="24"/>
    </w:rPr>
  </w:style>
  <w:style w:type="paragraph" w:customStyle="1" w:styleId="487D89B4F8B34DB4967D41FE18F7F88D9">
    <w:name w:val="487D89B4F8B34DB4967D41FE18F7F88D9"/>
    <w:rsid w:val="00B06158"/>
    <w:rPr>
      <w:rFonts w:ascii="Times New Roman" w:hAnsi="Times New Roman"/>
      <w:sz w:val="24"/>
    </w:rPr>
  </w:style>
  <w:style w:type="paragraph" w:customStyle="1" w:styleId="AE2570ED5D764CD7AF9686706F550F4622">
    <w:name w:val="AE2570ED5D764CD7AF9686706F550F4622"/>
    <w:rsid w:val="00B06158"/>
    <w:pPr>
      <w:tabs>
        <w:tab w:val="center" w:pos="4680"/>
        <w:tab w:val="right" w:pos="9360"/>
      </w:tabs>
      <w:spacing w:after="0" w:line="240" w:lineRule="auto"/>
    </w:pPr>
    <w:rPr>
      <w:rFonts w:ascii="Times New Roman" w:hAnsi="Times New Roman"/>
      <w:sz w:val="24"/>
    </w:rPr>
  </w:style>
  <w:style w:type="paragraph" w:customStyle="1" w:styleId="A7919D1BF5F2497C82EEC55DAF8E6B78">
    <w:name w:val="A7919D1BF5F2497C82EEC55DAF8E6B78"/>
    <w:rsid w:val="00B06158"/>
    <w:pPr>
      <w:spacing w:after="160" w:line="259" w:lineRule="auto"/>
    </w:pPr>
  </w:style>
  <w:style w:type="paragraph" w:customStyle="1" w:styleId="E8E576259EB24E2AAC289256424EDDA3">
    <w:name w:val="E8E576259EB24E2AAC289256424EDDA3"/>
    <w:rsid w:val="00B061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DE2313-BF0F-4B43-90C2-81AAA4DC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568</Words>
  <Characters>3243</Characters>
  <Application>Microsoft Office Word</Application>
  <DocSecurity>0</DocSecurity>
  <Lines>27</Lines>
  <Paragraphs>7</Paragraphs>
  <ScaleCrop>false</ScaleCrop>
  <Company>Texas Legislative Council</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2019-04-26T22:28:00Z</dcterms:modified>
</cp:coreProperties>
</file>

<file path=docProps/custom.xml><?xml version="1.0" encoding="utf-8"?>
<op:Properties xmlns:vt="http://schemas.openxmlformats.org/officeDocument/2006/docPropsVTypes" xmlns:op="http://schemas.openxmlformats.org/officeDocument/2006/custom-properties"/>
</file>