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E47C5" w:rsidTr="00345119">
        <w:tc>
          <w:tcPr>
            <w:tcW w:w="9576" w:type="dxa"/>
            <w:noWrap/>
          </w:tcPr>
          <w:p w:rsidR="008423E4" w:rsidRPr="0022177D" w:rsidRDefault="00B91142" w:rsidP="00345119">
            <w:pPr>
              <w:pStyle w:val="Heading1"/>
            </w:pPr>
            <w:bookmarkStart w:id="0" w:name="_GoBack"/>
            <w:bookmarkEnd w:id="0"/>
            <w:r w:rsidRPr="00631897">
              <w:t>BILL ANALYSIS</w:t>
            </w:r>
          </w:p>
        </w:tc>
      </w:tr>
    </w:tbl>
    <w:p w:rsidR="008423E4" w:rsidRPr="0022177D" w:rsidRDefault="00B91142" w:rsidP="008423E4">
      <w:pPr>
        <w:jc w:val="center"/>
      </w:pPr>
    </w:p>
    <w:p w:rsidR="008423E4" w:rsidRPr="00B31F0E" w:rsidRDefault="00B91142" w:rsidP="008423E4"/>
    <w:p w:rsidR="008423E4" w:rsidRPr="00742794" w:rsidRDefault="00B91142" w:rsidP="008423E4">
      <w:pPr>
        <w:tabs>
          <w:tab w:val="right" w:pos="9360"/>
        </w:tabs>
      </w:pPr>
    </w:p>
    <w:tbl>
      <w:tblPr>
        <w:tblW w:w="0" w:type="auto"/>
        <w:tblLayout w:type="fixed"/>
        <w:tblLook w:val="01E0" w:firstRow="1" w:lastRow="1" w:firstColumn="1" w:lastColumn="1" w:noHBand="0" w:noVBand="0"/>
      </w:tblPr>
      <w:tblGrid>
        <w:gridCol w:w="9576"/>
      </w:tblGrid>
      <w:tr w:rsidR="00DE47C5" w:rsidTr="00345119">
        <w:tc>
          <w:tcPr>
            <w:tcW w:w="9576" w:type="dxa"/>
          </w:tcPr>
          <w:p w:rsidR="008423E4" w:rsidRPr="00861995" w:rsidRDefault="00B91142" w:rsidP="00345119">
            <w:pPr>
              <w:jc w:val="right"/>
            </w:pPr>
            <w:r>
              <w:t>C.S.S.B. 2152</w:t>
            </w:r>
          </w:p>
        </w:tc>
      </w:tr>
      <w:tr w:rsidR="00DE47C5" w:rsidTr="00345119">
        <w:tc>
          <w:tcPr>
            <w:tcW w:w="9576" w:type="dxa"/>
          </w:tcPr>
          <w:p w:rsidR="008423E4" w:rsidRPr="00861995" w:rsidRDefault="00B91142" w:rsidP="005E271F">
            <w:pPr>
              <w:jc w:val="right"/>
            </w:pPr>
            <w:r>
              <w:t xml:space="preserve">By: </w:t>
            </w:r>
            <w:r>
              <w:t>Zaffirini</w:t>
            </w:r>
          </w:p>
        </w:tc>
      </w:tr>
      <w:tr w:rsidR="00DE47C5" w:rsidTr="00345119">
        <w:tc>
          <w:tcPr>
            <w:tcW w:w="9576" w:type="dxa"/>
          </w:tcPr>
          <w:p w:rsidR="008423E4" w:rsidRPr="00861995" w:rsidRDefault="00B91142" w:rsidP="00345119">
            <w:pPr>
              <w:jc w:val="right"/>
            </w:pPr>
            <w:r>
              <w:t>International Relations &amp; Economic Development</w:t>
            </w:r>
          </w:p>
        </w:tc>
      </w:tr>
      <w:tr w:rsidR="00DE47C5" w:rsidTr="00345119">
        <w:tc>
          <w:tcPr>
            <w:tcW w:w="9576" w:type="dxa"/>
          </w:tcPr>
          <w:p w:rsidR="008423E4" w:rsidRDefault="00B91142" w:rsidP="00345119">
            <w:pPr>
              <w:jc w:val="right"/>
            </w:pPr>
            <w:r>
              <w:t>Committee Report (Substituted)</w:t>
            </w:r>
          </w:p>
        </w:tc>
      </w:tr>
    </w:tbl>
    <w:p w:rsidR="008423E4" w:rsidRDefault="00B91142" w:rsidP="008423E4">
      <w:pPr>
        <w:tabs>
          <w:tab w:val="right" w:pos="9360"/>
        </w:tabs>
      </w:pPr>
    </w:p>
    <w:p w:rsidR="008423E4" w:rsidRDefault="00B91142" w:rsidP="008423E4"/>
    <w:p w:rsidR="008423E4" w:rsidRDefault="00B91142" w:rsidP="008423E4"/>
    <w:tbl>
      <w:tblPr>
        <w:tblW w:w="0" w:type="auto"/>
        <w:tblCellMar>
          <w:left w:w="115" w:type="dxa"/>
          <w:right w:w="115" w:type="dxa"/>
        </w:tblCellMar>
        <w:tblLook w:val="01E0" w:firstRow="1" w:lastRow="1" w:firstColumn="1" w:lastColumn="1" w:noHBand="0" w:noVBand="0"/>
      </w:tblPr>
      <w:tblGrid>
        <w:gridCol w:w="9360"/>
      </w:tblGrid>
      <w:tr w:rsidR="00DE47C5" w:rsidTr="00345119">
        <w:tc>
          <w:tcPr>
            <w:tcW w:w="9576" w:type="dxa"/>
          </w:tcPr>
          <w:p w:rsidR="008423E4" w:rsidRPr="00A8133F" w:rsidRDefault="00B91142" w:rsidP="00E83BB8">
            <w:pPr>
              <w:rPr>
                <w:b/>
              </w:rPr>
            </w:pPr>
            <w:r w:rsidRPr="009C1E9A">
              <w:rPr>
                <w:b/>
                <w:u w:val="single"/>
              </w:rPr>
              <w:t>BACKGROUND AND PURPOSE</w:t>
            </w:r>
            <w:r>
              <w:rPr>
                <w:b/>
              </w:rPr>
              <w:t xml:space="preserve"> </w:t>
            </w:r>
          </w:p>
          <w:p w:rsidR="008423E4" w:rsidRDefault="00B91142" w:rsidP="00E83BB8"/>
          <w:p w:rsidR="008423E4" w:rsidRDefault="00B91142" w:rsidP="00E83BB8">
            <w:pPr>
              <w:pStyle w:val="Header"/>
              <w:jc w:val="both"/>
            </w:pPr>
            <w:r>
              <w:t>It has been noted that</w:t>
            </w:r>
            <w:r>
              <w:t xml:space="preserve"> a person who </w:t>
            </w:r>
            <w:r>
              <w:t>files</w:t>
            </w:r>
            <w:r>
              <w:t xml:space="preserve"> a wage claim </w:t>
            </w:r>
            <w:r>
              <w:t xml:space="preserve">may be </w:t>
            </w:r>
            <w:r>
              <w:t>vulnerable to having their</w:t>
            </w:r>
            <w:r>
              <w:t xml:space="preserve"> </w:t>
            </w:r>
            <w:r>
              <w:t>personally</w:t>
            </w:r>
            <w:r>
              <w:t xml:space="preserve"> identifiable information accessed by means of a public information request to the</w:t>
            </w:r>
            <w:r>
              <w:t xml:space="preserve"> </w:t>
            </w:r>
            <w:r>
              <w:t>Texas Workforce Commission</w:t>
            </w:r>
            <w:r>
              <w:t xml:space="preserve">, which </w:t>
            </w:r>
            <w:r>
              <w:t xml:space="preserve">could </w:t>
            </w:r>
            <w:r>
              <w:t>allow media</w:t>
            </w:r>
            <w:r>
              <w:t xml:space="preserve"> </w:t>
            </w:r>
            <w:r>
              <w:t>outlets or attorneys</w:t>
            </w:r>
            <w:r>
              <w:t xml:space="preserve"> </w:t>
            </w:r>
            <w:r>
              <w:t>seeking clients to u</w:t>
            </w:r>
            <w:r>
              <w:t>se</w:t>
            </w:r>
            <w:r>
              <w:t xml:space="preserve"> th</w:t>
            </w:r>
            <w:r>
              <w:t>e</w:t>
            </w:r>
            <w:r>
              <w:t xml:space="preserve"> information without the person's authorization. </w:t>
            </w:r>
            <w:r>
              <w:t>There are concerns that t</w:t>
            </w:r>
            <w:r>
              <w:t>he</w:t>
            </w:r>
            <w:r>
              <w:t xml:space="preserve"> </w:t>
            </w:r>
            <w:r>
              <w:t xml:space="preserve">availability of this information may </w:t>
            </w:r>
            <w:r>
              <w:t xml:space="preserve">discourage the filing of </w:t>
            </w:r>
            <w:r>
              <w:t>wage claims if claimants</w:t>
            </w:r>
            <w:r>
              <w:t xml:space="preserve"> </w:t>
            </w:r>
            <w:r>
              <w:t>believe</w:t>
            </w:r>
            <w:r>
              <w:t xml:space="preserve"> that</w:t>
            </w:r>
            <w:r>
              <w:t xml:space="preserve"> they may be subject to harassment due to their filing.</w:t>
            </w:r>
            <w:r>
              <w:t xml:space="preserve"> </w:t>
            </w:r>
            <w:r>
              <w:t>C.S.</w:t>
            </w:r>
            <w:r>
              <w:t>S.B. 2152</w:t>
            </w:r>
            <w:r>
              <w:t xml:space="preserve"> seeks to address this issue by providing for the confidentiality of </w:t>
            </w:r>
            <w:r>
              <w:t xml:space="preserve">certain </w:t>
            </w:r>
            <w:r>
              <w:t>wage cla</w:t>
            </w:r>
            <w:r>
              <w:t>im data</w:t>
            </w:r>
            <w:r>
              <w:t>.</w:t>
            </w:r>
          </w:p>
          <w:p w:rsidR="008423E4" w:rsidRPr="00E26B13" w:rsidRDefault="00B91142" w:rsidP="00E83BB8">
            <w:pPr>
              <w:rPr>
                <w:b/>
              </w:rPr>
            </w:pPr>
          </w:p>
        </w:tc>
      </w:tr>
      <w:tr w:rsidR="00DE47C5" w:rsidTr="00345119">
        <w:tc>
          <w:tcPr>
            <w:tcW w:w="9576" w:type="dxa"/>
          </w:tcPr>
          <w:p w:rsidR="0017725B" w:rsidRDefault="00B91142" w:rsidP="00E83BB8">
            <w:pPr>
              <w:rPr>
                <w:b/>
                <w:u w:val="single"/>
              </w:rPr>
            </w:pPr>
            <w:r>
              <w:rPr>
                <w:b/>
                <w:u w:val="single"/>
              </w:rPr>
              <w:t>CRIMINAL JUSTICE IMPACT</w:t>
            </w:r>
          </w:p>
          <w:p w:rsidR="0017725B" w:rsidRDefault="00B91142" w:rsidP="00E83BB8">
            <w:pPr>
              <w:rPr>
                <w:b/>
                <w:u w:val="single"/>
              </w:rPr>
            </w:pPr>
          </w:p>
          <w:p w:rsidR="00CD2252" w:rsidRPr="00CD2252" w:rsidRDefault="00B91142" w:rsidP="00E83BB8">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B91142" w:rsidP="00E83BB8">
            <w:pPr>
              <w:rPr>
                <w:b/>
                <w:u w:val="single"/>
              </w:rPr>
            </w:pPr>
          </w:p>
        </w:tc>
      </w:tr>
      <w:tr w:rsidR="00DE47C5" w:rsidTr="00345119">
        <w:tc>
          <w:tcPr>
            <w:tcW w:w="9576" w:type="dxa"/>
          </w:tcPr>
          <w:p w:rsidR="008423E4" w:rsidRPr="00A8133F" w:rsidRDefault="00B91142" w:rsidP="00E83BB8">
            <w:pPr>
              <w:rPr>
                <w:b/>
              </w:rPr>
            </w:pPr>
            <w:r w:rsidRPr="009C1E9A">
              <w:rPr>
                <w:b/>
                <w:u w:val="single"/>
              </w:rPr>
              <w:t>RULEMAKING AUTHORITY</w:t>
            </w:r>
            <w:r>
              <w:rPr>
                <w:b/>
              </w:rPr>
              <w:t xml:space="preserve"> </w:t>
            </w:r>
          </w:p>
          <w:p w:rsidR="008423E4" w:rsidRDefault="00B91142" w:rsidP="00E83BB8"/>
          <w:p w:rsidR="00CD2252" w:rsidRDefault="00B91142" w:rsidP="00E83BB8">
            <w:pPr>
              <w:pStyle w:val="Header"/>
              <w:tabs>
                <w:tab w:val="clear" w:pos="4320"/>
                <w:tab w:val="clear" w:pos="8640"/>
              </w:tabs>
              <w:jc w:val="both"/>
            </w:pPr>
            <w:r>
              <w:t>It is the committee's opinion that rulemaking authority is expressly granted to the Texas Workforce Commission in SECTION 1 of this bill.</w:t>
            </w:r>
          </w:p>
          <w:p w:rsidR="008423E4" w:rsidRPr="00E21FDC" w:rsidRDefault="00B91142" w:rsidP="00E83BB8">
            <w:pPr>
              <w:rPr>
                <w:b/>
              </w:rPr>
            </w:pPr>
          </w:p>
        </w:tc>
      </w:tr>
      <w:tr w:rsidR="00DE47C5" w:rsidTr="00345119">
        <w:tc>
          <w:tcPr>
            <w:tcW w:w="9576" w:type="dxa"/>
          </w:tcPr>
          <w:p w:rsidR="008423E4" w:rsidRPr="00A8133F" w:rsidRDefault="00B91142" w:rsidP="00E83BB8">
            <w:pPr>
              <w:rPr>
                <w:b/>
              </w:rPr>
            </w:pPr>
            <w:r w:rsidRPr="009C1E9A">
              <w:rPr>
                <w:b/>
                <w:u w:val="single"/>
              </w:rPr>
              <w:t>ANALYSIS</w:t>
            </w:r>
            <w:r>
              <w:rPr>
                <w:b/>
              </w:rPr>
              <w:t xml:space="preserve"> </w:t>
            </w:r>
          </w:p>
          <w:p w:rsidR="008423E4" w:rsidRDefault="00B91142" w:rsidP="00E83BB8"/>
          <w:p w:rsidR="003339AB" w:rsidRDefault="00B91142" w:rsidP="00E83BB8">
            <w:pPr>
              <w:pStyle w:val="Header"/>
              <w:jc w:val="both"/>
            </w:pPr>
            <w:r>
              <w:t>C.S.</w:t>
            </w:r>
            <w:r>
              <w:t xml:space="preserve">S.B. </w:t>
            </w:r>
            <w:r>
              <w:t xml:space="preserve">2152 </w:t>
            </w:r>
            <w:r>
              <w:t xml:space="preserve">amends the Labor Code to require the Texas Workforce Commission (TWC) to </w:t>
            </w:r>
            <w:r w:rsidRPr="00CD2252">
              <w:t>adopt and enforce reasonable rules governing the confidentiality, custody, use, preservation, and disclosure of wage claim data</w:t>
            </w:r>
            <w:r>
              <w:t>, as defined by the bill</w:t>
            </w:r>
            <w:r w:rsidRPr="00CD2252">
              <w:t xml:space="preserve">. </w:t>
            </w:r>
            <w:r>
              <w:t>The bill requires t</w:t>
            </w:r>
            <w:r w:rsidRPr="00CD2252">
              <w:t xml:space="preserve">he rules </w:t>
            </w:r>
            <w:r>
              <w:t>to</w:t>
            </w:r>
            <w:r w:rsidRPr="00CD2252">
              <w:t xml:space="preserve"> </w:t>
            </w:r>
            <w:r>
              <w:t>do the following:</w:t>
            </w:r>
          </w:p>
          <w:p w:rsidR="003339AB" w:rsidRDefault="00B91142" w:rsidP="00E83BB8">
            <w:pPr>
              <w:pStyle w:val="Header"/>
              <w:numPr>
                <w:ilvl w:val="0"/>
                <w:numId w:val="1"/>
              </w:numPr>
              <w:spacing w:before="120" w:after="120"/>
              <w:jc w:val="both"/>
            </w:pPr>
            <w:r w:rsidRPr="00CD2252">
              <w:t>include safeguards to protect the confidentiality of identifying information regarding any individual or any past or present employer or employing unit contained in the wage claim data, including any information that foreseeably could be</w:t>
            </w:r>
            <w:r w:rsidRPr="00CD2252">
              <w:t xml:space="preserve"> combined with other publicly available information to reveal identifying information regarding the individual, employer, or employing unit, as applicable</w:t>
            </w:r>
            <w:r>
              <w:t>;</w:t>
            </w:r>
            <w:r>
              <w:t xml:space="preserve"> and </w:t>
            </w:r>
          </w:p>
          <w:p w:rsidR="003339AB" w:rsidRDefault="00B91142" w:rsidP="00E83BB8">
            <w:pPr>
              <w:pStyle w:val="Header"/>
              <w:numPr>
                <w:ilvl w:val="0"/>
                <w:numId w:val="1"/>
              </w:numPr>
              <w:spacing w:before="120" w:after="120"/>
              <w:jc w:val="both"/>
            </w:pPr>
            <w:r>
              <w:t xml:space="preserve">allow for the </w:t>
            </w:r>
            <w:r w:rsidRPr="00C21B9C">
              <w:t>sharing of wage claim data with other</w:t>
            </w:r>
            <w:r>
              <w:t xml:space="preserve"> applicable</w:t>
            </w:r>
            <w:r w:rsidRPr="00C21B9C">
              <w:t xml:space="preserve"> state agencies that agree to the</w:t>
            </w:r>
            <w:r w:rsidRPr="00C21B9C">
              <w:t xml:space="preserve"> confident</w:t>
            </w:r>
            <w:r>
              <w:t xml:space="preserve">iality standards adopted by </w:t>
            </w:r>
            <w:r>
              <w:t xml:space="preserve">the </w:t>
            </w:r>
            <w:r>
              <w:t>TWC</w:t>
            </w:r>
            <w:r w:rsidRPr="00C21B9C">
              <w:t xml:space="preserve"> for that data.</w:t>
            </w:r>
            <w:r>
              <w:t xml:space="preserve"> </w:t>
            </w:r>
          </w:p>
          <w:p w:rsidR="006E31B3" w:rsidRDefault="00B91142" w:rsidP="00E83BB8">
            <w:pPr>
              <w:pStyle w:val="Header"/>
              <w:jc w:val="both"/>
            </w:pPr>
          </w:p>
          <w:p w:rsidR="008423E4" w:rsidRDefault="00B91142" w:rsidP="00E83BB8">
            <w:pPr>
              <w:pStyle w:val="Header"/>
              <w:jc w:val="both"/>
            </w:pPr>
            <w:r>
              <w:t xml:space="preserve">C.S.S.B. 2152 </w:t>
            </w:r>
            <w:r>
              <w:t>establishes that</w:t>
            </w:r>
            <w:r>
              <w:t xml:space="preserve"> </w:t>
            </w:r>
            <w:r>
              <w:t>wage claim data is not public information</w:t>
            </w:r>
            <w:r>
              <w:t xml:space="preserve"> for purposes of state public information law</w:t>
            </w:r>
            <w:r>
              <w:t xml:space="preserve">. The bill excludes </w:t>
            </w:r>
            <w:r>
              <w:t>aggregated data that does not tend to identify an indivi</w:t>
            </w:r>
            <w:r>
              <w:t xml:space="preserve">dual </w:t>
            </w:r>
            <w:r>
              <w:t>and</w:t>
            </w:r>
            <w:r>
              <w:t xml:space="preserve"> information regarding violations or enforcement of statutory provisions relating to the payment of wages</w:t>
            </w:r>
            <w:r>
              <w:t xml:space="preserve"> from the definition of "wage claim data" but authorizes the TWC to adopt rules governing the disclosure of such information. </w:t>
            </w:r>
          </w:p>
          <w:p w:rsidR="008423E4" w:rsidRPr="00835628" w:rsidRDefault="00B91142" w:rsidP="00E83BB8">
            <w:pPr>
              <w:rPr>
                <w:b/>
              </w:rPr>
            </w:pPr>
          </w:p>
        </w:tc>
      </w:tr>
      <w:tr w:rsidR="00DE47C5" w:rsidTr="00345119">
        <w:tc>
          <w:tcPr>
            <w:tcW w:w="9576" w:type="dxa"/>
          </w:tcPr>
          <w:p w:rsidR="008423E4" w:rsidRPr="00A8133F" w:rsidRDefault="00B91142" w:rsidP="00E83BB8">
            <w:pPr>
              <w:rPr>
                <w:b/>
              </w:rPr>
            </w:pPr>
            <w:r w:rsidRPr="009C1E9A">
              <w:rPr>
                <w:b/>
                <w:u w:val="single"/>
              </w:rPr>
              <w:t>EFFECTIVE DATE</w:t>
            </w:r>
            <w:r>
              <w:rPr>
                <w:b/>
              </w:rPr>
              <w:t xml:space="preserve"> </w:t>
            </w:r>
          </w:p>
          <w:p w:rsidR="008423E4" w:rsidRDefault="00B91142" w:rsidP="00E83BB8"/>
          <w:p w:rsidR="008423E4" w:rsidRPr="003624F2" w:rsidRDefault="00B91142" w:rsidP="00E83BB8">
            <w:pPr>
              <w:pStyle w:val="Header"/>
              <w:tabs>
                <w:tab w:val="clear" w:pos="4320"/>
                <w:tab w:val="clear" w:pos="8640"/>
              </w:tabs>
              <w:jc w:val="both"/>
            </w:pPr>
            <w:r>
              <w:t>September 1, 2019.</w:t>
            </w:r>
          </w:p>
          <w:p w:rsidR="008423E4" w:rsidRPr="00233FDB" w:rsidRDefault="00B91142" w:rsidP="00E83BB8">
            <w:pPr>
              <w:rPr>
                <w:b/>
              </w:rPr>
            </w:pPr>
          </w:p>
        </w:tc>
      </w:tr>
      <w:tr w:rsidR="00DE47C5" w:rsidTr="00345119">
        <w:tc>
          <w:tcPr>
            <w:tcW w:w="9576" w:type="dxa"/>
          </w:tcPr>
          <w:p w:rsidR="005E271F" w:rsidRDefault="00B91142" w:rsidP="00E83BB8">
            <w:pPr>
              <w:jc w:val="both"/>
              <w:rPr>
                <w:b/>
                <w:u w:val="single"/>
              </w:rPr>
            </w:pPr>
            <w:r>
              <w:rPr>
                <w:b/>
                <w:u w:val="single"/>
              </w:rPr>
              <w:t>COMPARISON OF SENATE ENGROSSED AND SUBSTITUTE</w:t>
            </w:r>
          </w:p>
          <w:p w:rsidR="00C21B9C" w:rsidRDefault="00B91142" w:rsidP="00E83BB8">
            <w:pPr>
              <w:jc w:val="both"/>
            </w:pPr>
          </w:p>
          <w:p w:rsidR="00C21B9C" w:rsidRDefault="00B91142" w:rsidP="00E83BB8">
            <w:pPr>
              <w:jc w:val="both"/>
            </w:pPr>
            <w:r>
              <w:t xml:space="preserve">While C.S.S.B. 2152 may differ from the engrossed in minor or nonsubstantive ways, the following summarizes the substantial differences between the engrossed and committee substitute </w:t>
            </w:r>
            <w:r>
              <w:t>versions of the bill.</w:t>
            </w:r>
          </w:p>
          <w:p w:rsidR="00C21B9C" w:rsidRDefault="00B91142" w:rsidP="00E83BB8">
            <w:pPr>
              <w:jc w:val="both"/>
            </w:pPr>
          </w:p>
          <w:p w:rsidR="00A76F56" w:rsidRDefault="00B91142" w:rsidP="00E83BB8">
            <w:pPr>
              <w:jc w:val="both"/>
            </w:pPr>
            <w:r>
              <w:t xml:space="preserve">The substitute </w:t>
            </w:r>
            <w:r>
              <w:t>expands</w:t>
            </w:r>
            <w:r>
              <w:t xml:space="preserve"> the definition of "wage claim data" </w:t>
            </w:r>
            <w:r>
              <w:t>to</w:t>
            </w:r>
            <w:r>
              <w:t xml:space="preserve"> </w:t>
            </w:r>
            <w:r>
              <w:t>includ</w:t>
            </w:r>
            <w:r>
              <w:t>e applicable information in</w:t>
            </w:r>
            <w:r>
              <w:t xml:space="preserve"> </w:t>
            </w:r>
            <w:r>
              <w:t>a</w:t>
            </w:r>
            <w:r>
              <w:t xml:space="preserve"> </w:t>
            </w:r>
            <w:r>
              <w:t xml:space="preserve">TWC </w:t>
            </w:r>
            <w:r>
              <w:t xml:space="preserve">record </w:t>
            </w:r>
            <w:r>
              <w:t xml:space="preserve">that relates to </w:t>
            </w:r>
            <w:r>
              <w:t xml:space="preserve">the </w:t>
            </w:r>
            <w:r>
              <w:t>TWC</w:t>
            </w:r>
            <w:r>
              <w:t>'</w:t>
            </w:r>
            <w:r>
              <w:t>s administration of</w:t>
            </w:r>
            <w:r>
              <w:t xml:space="preserve"> </w:t>
            </w:r>
            <w:r>
              <w:t xml:space="preserve">any </w:t>
            </w:r>
            <w:r>
              <w:t xml:space="preserve">provisions </w:t>
            </w:r>
            <w:r>
              <w:t>regarding the</w:t>
            </w:r>
            <w:r>
              <w:t xml:space="preserve"> payment of wages</w:t>
            </w:r>
            <w:r>
              <w:t>.</w:t>
            </w:r>
          </w:p>
          <w:p w:rsidR="00A76F56" w:rsidRDefault="00B91142" w:rsidP="00E83BB8">
            <w:pPr>
              <w:jc w:val="both"/>
            </w:pPr>
          </w:p>
          <w:p w:rsidR="00C21B9C" w:rsidRDefault="00B91142" w:rsidP="00E83BB8">
            <w:pPr>
              <w:jc w:val="both"/>
            </w:pPr>
            <w:r>
              <w:t>The substitute includes a requir</w:t>
            </w:r>
            <w:r>
              <w:t xml:space="preserve">ement </w:t>
            </w:r>
            <w:r>
              <w:t xml:space="preserve">that </w:t>
            </w:r>
            <w:r>
              <w:t xml:space="preserve">the rules </w:t>
            </w:r>
            <w:r>
              <w:t xml:space="preserve">the TWC is required to adopt </w:t>
            </w:r>
            <w:r>
              <w:t xml:space="preserve">must </w:t>
            </w:r>
            <w:r>
              <w:t xml:space="preserve">allow </w:t>
            </w:r>
            <w:r w:rsidRPr="00C21B9C">
              <w:t xml:space="preserve">for the sharing of wage claim data with other state agencies that agree to the confidentiality standards adopted by </w:t>
            </w:r>
            <w:r>
              <w:t xml:space="preserve">the </w:t>
            </w:r>
            <w:r w:rsidRPr="00C21B9C">
              <w:t>TWC for that data</w:t>
            </w:r>
            <w:r>
              <w:t>.</w:t>
            </w:r>
          </w:p>
          <w:p w:rsidR="00C21B9C" w:rsidRPr="00C21B9C" w:rsidRDefault="00B91142" w:rsidP="00E83BB8">
            <w:pPr>
              <w:jc w:val="both"/>
            </w:pPr>
          </w:p>
        </w:tc>
      </w:tr>
      <w:tr w:rsidR="00DE47C5" w:rsidTr="00345119">
        <w:tc>
          <w:tcPr>
            <w:tcW w:w="9576" w:type="dxa"/>
          </w:tcPr>
          <w:p w:rsidR="005E271F" w:rsidRPr="009C1E9A" w:rsidRDefault="00B91142" w:rsidP="00E83BB8">
            <w:pPr>
              <w:rPr>
                <w:b/>
                <w:u w:val="single"/>
              </w:rPr>
            </w:pPr>
          </w:p>
        </w:tc>
      </w:tr>
      <w:tr w:rsidR="00DE47C5" w:rsidTr="00345119">
        <w:tc>
          <w:tcPr>
            <w:tcW w:w="9576" w:type="dxa"/>
          </w:tcPr>
          <w:p w:rsidR="005E271F" w:rsidRPr="005E271F" w:rsidRDefault="00B91142" w:rsidP="00E83BB8">
            <w:pPr>
              <w:jc w:val="both"/>
            </w:pPr>
          </w:p>
        </w:tc>
      </w:tr>
    </w:tbl>
    <w:p w:rsidR="008423E4" w:rsidRPr="00BE0E75" w:rsidRDefault="00B91142" w:rsidP="008423E4">
      <w:pPr>
        <w:spacing w:line="480" w:lineRule="auto"/>
        <w:jc w:val="both"/>
        <w:rPr>
          <w:rFonts w:ascii="Arial" w:hAnsi="Arial"/>
          <w:sz w:val="16"/>
          <w:szCs w:val="16"/>
        </w:rPr>
      </w:pPr>
    </w:p>
    <w:p w:rsidR="004108C3" w:rsidRPr="008423E4" w:rsidRDefault="00B9114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1142">
      <w:r>
        <w:separator/>
      </w:r>
    </w:p>
  </w:endnote>
  <w:endnote w:type="continuationSeparator" w:id="0">
    <w:p w:rsidR="00000000" w:rsidRDefault="00B9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9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E47C5" w:rsidTr="009C1E9A">
      <w:trPr>
        <w:cantSplit/>
      </w:trPr>
      <w:tc>
        <w:tcPr>
          <w:tcW w:w="0" w:type="pct"/>
        </w:tcPr>
        <w:p w:rsidR="00137D90" w:rsidRDefault="00B91142" w:rsidP="009C1E9A">
          <w:pPr>
            <w:pStyle w:val="Footer"/>
            <w:tabs>
              <w:tab w:val="clear" w:pos="8640"/>
              <w:tab w:val="right" w:pos="9360"/>
            </w:tabs>
          </w:pPr>
        </w:p>
      </w:tc>
      <w:tc>
        <w:tcPr>
          <w:tcW w:w="2395" w:type="pct"/>
        </w:tcPr>
        <w:p w:rsidR="00137D90" w:rsidRDefault="00B91142" w:rsidP="009C1E9A">
          <w:pPr>
            <w:pStyle w:val="Footer"/>
            <w:tabs>
              <w:tab w:val="clear" w:pos="8640"/>
              <w:tab w:val="right" w:pos="9360"/>
            </w:tabs>
          </w:pPr>
        </w:p>
        <w:p w:rsidR="001A4310" w:rsidRDefault="00B91142" w:rsidP="009C1E9A">
          <w:pPr>
            <w:pStyle w:val="Footer"/>
            <w:tabs>
              <w:tab w:val="clear" w:pos="8640"/>
              <w:tab w:val="right" w:pos="9360"/>
            </w:tabs>
          </w:pPr>
        </w:p>
        <w:p w:rsidR="00137D90" w:rsidRDefault="00B91142" w:rsidP="009C1E9A">
          <w:pPr>
            <w:pStyle w:val="Footer"/>
            <w:tabs>
              <w:tab w:val="clear" w:pos="8640"/>
              <w:tab w:val="right" w:pos="9360"/>
            </w:tabs>
          </w:pPr>
        </w:p>
      </w:tc>
      <w:tc>
        <w:tcPr>
          <w:tcW w:w="2453" w:type="pct"/>
        </w:tcPr>
        <w:p w:rsidR="00137D90" w:rsidRDefault="00B91142" w:rsidP="009C1E9A">
          <w:pPr>
            <w:pStyle w:val="Footer"/>
            <w:tabs>
              <w:tab w:val="clear" w:pos="8640"/>
              <w:tab w:val="right" w:pos="9360"/>
            </w:tabs>
            <w:jc w:val="right"/>
          </w:pPr>
        </w:p>
      </w:tc>
    </w:tr>
    <w:tr w:rsidR="00DE47C5" w:rsidTr="009C1E9A">
      <w:trPr>
        <w:cantSplit/>
      </w:trPr>
      <w:tc>
        <w:tcPr>
          <w:tcW w:w="0" w:type="pct"/>
        </w:tcPr>
        <w:p w:rsidR="00EC379B" w:rsidRDefault="00B91142" w:rsidP="009C1E9A">
          <w:pPr>
            <w:pStyle w:val="Footer"/>
            <w:tabs>
              <w:tab w:val="clear" w:pos="8640"/>
              <w:tab w:val="right" w:pos="9360"/>
            </w:tabs>
          </w:pPr>
        </w:p>
      </w:tc>
      <w:tc>
        <w:tcPr>
          <w:tcW w:w="2395" w:type="pct"/>
        </w:tcPr>
        <w:p w:rsidR="00EC379B" w:rsidRPr="009C1E9A" w:rsidRDefault="00B91142" w:rsidP="009C1E9A">
          <w:pPr>
            <w:pStyle w:val="Footer"/>
            <w:tabs>
              <w:tab w:val="clear" w:pos="8640"/>
              <w:tab w:val="right" w:pos="9360"/>
            </w:tabs>
            <w:rPr>
              <w:rFonts w:ascii="Shruti" w:hAnsi="Shruti"/>
              <w:sz w:val="22"/>
            </w:rPr>
          </w:pPr>
          <w:r>
            <w:rPr>
              <w:rFonts w:ascii="Shruti" w:hAnsi="Shruti"/>
              <w:sz w:val="22"/>
            </w:rPr>
            <w:t>86R 34666</w:t>
          </w:r>
        </w:p>
      </w:tc>
      <w:tc>
        <w:tcPr>
          <w:tcW w:w="2453" w:type="pct"/>
        </w:tcPr>
        <w:p w:rsidR="00EC379B" w:rsidRDefault="00B91142" w:rsidP="009C1E9A">
          <w:pPr>
            <w:pStyle w:val="Footer"/>
            <w:tabs>
              <w:tab w:val="clear" w:pos="8640"/>
              <w:tab w:val="right" w:pos="9360"/>
            </w:tabs>
            <w:jc w:val="right"/>
          </w:pPr>
          <w:r>
            <w:fldChar w:fldCharType="begin"/>
          </w:r>
          <w:r>
            <w:instrText xml:space="preserve"> DOCPROPERTY  OTID  \* MERGEFORMAT </w:instrText>
          </w:r>
          <w:r>
            <w:fldChar w:fldCharType="separate"/>
          </w:r>
          <w:r>
            <w:t>19.136.584</w:t>
          </w:r>
          <w:r>
            <w:fldChar w:fldCharType="end"/>
          </w:r>
        </w:p>
      </w:tc>
    </w:tr>
    <w:tr w:rsidR="00DE47C5" w:rsidTr="009C1E9A">
      <w:trPr>
        <w:cantSplit/>
      </w:trPr>
      <w:tc>
        <w:tcPr>
          <w:tcW w:w="0" w:type="pct"/>
        </w:tcPr>
        <w:p w:rsidR="00EC379B" w:rsidRDefault="00B91142" w:rsidP="009C1E9A">
          <w:pPr>
            <w:pStyle w:val="Footer"/>
            <w:tabs>
              <w:tab w:val="clear" w:pos="4320"/>
              <w:tab w:val="clear" w:pos="8640"/>
              <w:tab w:val="left" w:pos="2865"/>
            </w:tabs>
          </w:pPr>
        </w:p>
      </w:tc>
      <w:tc>
        <w:tcPr>
          <w:tcW w:w="2395" w:type="pct"/>
        </w:tcPr>
        <w:p w:rsidR="00EC379B" w:rsidRPr="009C1E9A" w:rsidRDefault="00B91142" w:rsidP="009C1E9A">
          <w:pPr>
            <w:pStyle w:val="Footer"/>
            <w:tabs>
              <w:tab w:val="clear" w:pos="4320"/>
              <w:tab w:val="clear" w:pos="8640"/>
              <w:tab w:val="left" w:pos="2865"/>
            </w:tabs>
            <w:rPr>
              <w:rFonts w:ascii="Shruti" w:hAnsi="Shruti"/>
              <w:sz w:val="22"/>
            </w:rPr>
          </w:pPr>
          <w:r>
            <w:rPr>
              <w:rFonts w:ascii="Shruti" w:hAnsi="Shruti"/>
              <w:sz w:val="22"/>
            </w:rPr>
            <w:t>Substitute Document Number: 86R 33590</w:t>
          </w:r>
        </w:p>
      </w:tc>
      <w:tc>
        <w:tcPr>
          <w:tcW w:w="2453" w:type="pct"/>
        </w:tcPr>
        <w:p w:rsidR="00EC379B" w:rsidRDefault="00B91142" w:rsidP="006D504F">
          <w:pPr>
            <w:pStyle w:val="Footer"/>
            <w:rPr>
              <w:rStyle w:val="PageNumber"/>
            </w:rPr>
          </w:pPr>
        </w:p>
        <w:p w:rsidR="00EC379B" w:rsidRDefault="00B91142" w:rsidP="009C1E9A">
          <w:pPr>
            <w:pStyle w:val="Footer"/>
            <w:tabs>
              <w:tab w:val="clear" w:pos="8640"/>
              <w:tab w:val="right" w:pos="9360"/>
            </w:tabs>
            <w:jc w:val="right"/>
          </w:pPr>
        </w:p>
      </w:tc>
    </w:tr>
    <w:tr w:rsidR="00DE47C5" w:rsidTr="009C1E9A">
      <w:trPr>
        <w:cantSplit/>
        <w:trHeight w:val="323"/>
      </w:trPr>
      <w:tc>
        <w:tcPr>
          <w:tcW w:w="0" w:type="pct"/>
          <w:gridSpan w:val="3"/>
        </w:tcPr>
        <w:p w:rsidR="00EC379B" w:rsidRDefault="00B911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91142" w:rsidP="009C1E9A">
          <w:pPr>
            <w:pStyle w:val="Footer"/>
            <w:tabs>
              <w:tab w:val="clear" w:pos="8640"/>
              <w:tab w:val="right" w:pos="9360"/>
            </w:tabs>
            <w:jc w:val="center"/>
          </w:pPr>
        </w:p>
      </w:tc>
    </w:tr>
  </w:tbl>
  <w:p w:rsidR="00EC379B" w:rsidRPr="00FF6F72" w:rsidRDefault="00B9114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9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1142">
      <w:r>
        <w:separator/>
      </w:r>
    </w:p>
  </w:footnote>
  <w:footnote w:type="continuationSeparator" w:id="0">
    <w:p w:rsidR="00000000" w:rsidRDefault="00B9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9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9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91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8B"/>
    <w:multiLevelType w:val="hybridMultilevel"/>
    <w:tmpl w:val="16AC1C5C"/>
    <w:lvl w:ilvl="0" w:tplc="012E9BFA">
      <w:start w:val="1"/>
      <w:numFmt w:val="bullet"/>
      <w:lvlText w:val=""/>
      <w:lvlJc w:val="left"/>
      <w:pPr>
        <w:tabs>
          <w:tab w:val="num" w:pos="720"/>
        </w:tabs>
        <w:ind w:left="720" w:hanging="360"/>
      </w:pPr>
      <w:rPr>
        <w:rFonts w:ascii="Symbol" w:hAnsi="Symbol" w:hint="default"/>
      </w:rPr>
    </w:lvl>
    <w:lvl w:ilvl="1" w:tplc="7526D2A6" w:tentative="1">
      <w:start w:val="1"/>
      <w:numFmt w:val="bullet"/>
      <w:lvlText w:val="o"/>
      <w:lvlJc w:val="left"/>
      <w:pPr>
        <w:ind w:left="1440" w:hanging="360"/>
      </w:pPr>
      <w:rPr>
        <w:rFonts w:ascii="Courier New" w:hAnsi="Courier New" w:cs="Courier New" w:hint="default"/>
      </w:rPr>
    </w:lvl>
    <w:lvl w:ilvl="2" w:tplc="C108C6A4" w:tentative="1">
      <w:start w:val="1"/>
      <w:numFmt w:val="bullet"/>
      <w:lvlText w:val=""/>
      <w:lvlJc w:val="left"/>
      <w:pPr>
        <w:ind w:left="2160" w:hanging="360"/>
      </w:pPr>
      <w:rPr>
        <w:rFonts w:ascii="Wingdings" w:hAnsi="Wingdings" w:hint="default"/>
      </w:rPr>
    </w:lvl>
    <w:lvl w:ilvl="3" w:tplc="24E83478" w:tentative="1">
      <w:start w:val="1"/>
      <w:numFmt w:val="bullet"/>
      <w:lvlText w:val=""/>
      <w:lvlJc w:val="left"/>
      <w:pPr>
        <w:ind w:left="2880" w:hanging="360"/>
      </w:pPr>
      <w:rPr>
        <w:rFonts w:ascii="Symbol" w:hAnsi="Symbol" w:hint="default"/>
      </w:rPr>
    </w:lvl>
    <w:lvl w:ilvl="4" w:tplc="4E8222C4" w:tentative="1">
      <w:start w:val="1"/>
      <w:numFmt w:val="bullet"/>
      <w:lvlText w:val="o"/>
      <w:lvlJc w:val="left"/>
      <w:pPr>
        <w:ind w:left="3600" w:hanging="360"/>
      </w:pPr>
      <w:rPr>
        <w:rFonts w:ascii="Courier New" w:hAnsi="Courier New" w:cs="Courier New" w:hint="default"/>
      </w:rPr>
    </w:lvl>
    <w:lvl w:ilvl="5" w:tplc="108041AE" w:tentative="1">
      <w:start w:val="1"/>
      <w:numFmt w:val="bullet"/>
      <w:lvlText w:val=""/>
      <w:lvlJc w:val="left"/>
      <w:pPr>
        <w:ind w:left="4320" w:hanging="360"/>
      </w:pPr>
      <w:rPr>
        <w:rFonts w:ascii="Wingdings" w:hAnsi="Wingdings" w:hint="default"/>
      </w:rPr>
    </w:lvl>
    <w:lvl w:ilvl="6" w:tplc="4190B3A8" w:tentative="1">
      <w:start w:val="1"/>
      <w:numFmt w:val="bullet"/>
      <w:lvlText w:val=""/>
      <w:lvlJc w:val="left"/>
      <w:pPr>
        <w:ind w:left="5040" w:hanging="360"/>
      </w:pPr>
      <w:rPr>
        <w:rFonts w:ascii="Symbol" w:hAnsi="Symbol" w:hint="default"/>
      </w:rPr>
    </w:lvl>
    <w:lvl w:ilvl="7" w:tplc="E8825BA6" w:tentative="1">
      <w:start w:val="1"/>
      <w:numFmt w:val="bullet"/>
      <w:lvlText w:val="o"/>
      <w:lvlJc w:val="left"/>
      <w:pPr>
        <w:ind w:left="5760" w:hanging="360"/>
      </w:pPr>
      <w:rPr>
        <w:rFonts w:ascii="Courier New" w:hAnsi="Courier New" w:cs="Courier New" w:hint="default"/>
      </w:rPr>
    </w:lvl>
    <w:lvl w:ilvl="8" w:tplc="64C2D8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C5"/>
    <w:rsid w:val="00B91142"/>
    <w:rsid w:val="00D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F93503-8388-4517-8616-C72C5CBF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D2252"/>
    <w:rPr>
      <w:sz w:val="16"/>
      <w:szCs w:val="16"/>
    </w:rPr>
  </w:style>
  <w:style w:type="paragraph" w:styleId="CommentText">
    <w:name w:val="annotation text"/>
    <w:basedOn w:val="Normal"/>
    <w:link w:val="CommentTextChar"/>
    <w:semiHidden/>
    <w:unhideWhenUsed/>
    <w:rsid w:val="00CD2252"/>
    <w:rPr>
      <w:sz w:val="20"/>
      <w:szCs w:val="20"/>
    </w:rPr>
  </w:style>
  <w:style w:type="character" w:customStyle="1" w:styleId="CommentTextChar">
    <w:name w:val="Comment Text Char"/>
    <w:basedOn w:val="DefaultParagraphFont"/>
    <w:link w:val="CommentText"/>
    <w:semiHidden/>
    <w:rsid w:val="00CD2252"/>
  </w:style>
  <w:style w:type="paragraph" w:styleId="CommentSubject">
    <w:name w:val="annotation subject"/>
    <w:basedOn w:val="CommentText"/>
    <w:next w:val="CommentText"/>
    <w:link w:val="CommentSubjectChar"/>
    <w:semiHidden/>
    <w:unhideWhenUsed/>
    <w:rsid w:val="00CD2252"/>
    <w:rPr>
      <w:b/>
      <w:bCs/>
    </w:rPr>
  </w:style>
  <w:style w:type="character" w:customStyle="1" w:styleId="CommentSubjectChar">
    <w:name w:val="Comment Subject Char"/>
    <w:basedOn w:val="CommentTextChar"/>
    <w:link w:val="CommentSubject"/>
    <w:semiHidden/>
    <w:rsid w:val="00CD2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2734</Characters>
  <Application>Microsoft Office Word</Application>
  <DocSecurity>4</DocSecurity>
  <Lines>73</Lines>
  <Paragraphs>22</Paragraphs>
  <ScaleCrop>false</ScaleCrop>
  <HeadingPairs>
    <vt:vector size="2" baseType="variant">
      <vt:variant>
        <vt:lpstr>Title</vt:lpstr>
      </vt:variant>
      <vt:variant>
        <vt:i4>1</vt:i4>
      </vt:variant>
    </vt:vector>
  </HeadingPairs>
  <TitlesOfParts>
    <vt:vector size="1" baseType="lpstr">
      <vt:lpstr>BA - SB02152 (Committee Report (Substituted))</vt:lpstr>
    </vt:vector>
  </TitlesOfParts>
  <Company>State of Texas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34666</dc:subject>
  <dc:creator>State of Texas</dc:creator>
  <dc:description>SB 2152 by Zaffirini-(H)International Relations &amp; Economic Development (Substitute Document Number: 86R 33590)</dc:description>
  <cp:lastModifiedBy>Scotty Wimberley</cp:lastModifiedBy>
  <cp:revision>2</cp:revision>
  <cp:lastPrinted>2003-11-26T17:21:00Z</cp:lastPrinted>
  <dcterms:created xsi:type="dcterms:W3CDTF">2019-05-18T17:48:00Z</dcterms:created>
  <dcterms:modified xsi:type="dcterms:W3CDTF">2019-05-18T17:48:00Z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19.136.584</vt:lpwstr>
  </property>
</Properties>
</file>