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5A" w:rsidRDefault="004F1C5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7717146336A4B66A3ACD86C2C7C37A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F1C5A" w:rsidRPr="00585C31" w:rsidRDefault="004F1C5A" w:rsidP="000F1DF9">
      <w:pPr>
        <w:spacing w:after="0" w:line="240" w:lineRule="auto"/>
        <w:rPr>
          <w:rFonts w:cs="Times New Roman"/>
          <w:szCs w:val="24"/>
        </w:rPr>
      </w:pPr>
    </w:p>
    <w:p w:rsidR="004F1C5A" w:rsidRPr="00585C31" w:rsidRDefault="004F1C5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F1C5A" w:rsidTr="000F1DF9">
        <w:tc>
          <w:tcPr>
            <w:tcW w:w="2718" w:type="dxa"/>
          </w:tcPr>
          <w:p w:rsidR="004F1C5A" w:rsidRPr="005C2A78" w:rsidRDefault="004F1C5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76FD62ACAA74999AE6A5AA7999A732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F1C5A" w:rsidRPr="00FF6471" w:rsidRDefault="004F1C5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52CC4FA6FDC43E4BD9FAB496A8C2A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2168</w:t>
                </w:r>
              </w:sdtContent>
            </w:sdt>
          </w:p>
        </w:tc>
      </w:tr>
      <w:tr w:rsidR="004F1C5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FD728AF52E54F4ABF6787CAABC9F11F"/>
            </w:placeholder>
            <w:showingPlcHdr/>
          </w:sdtPr>
          <w:sdtContent>
            <w:tc>
              <w:tcPr>
                <w:tcW w:w="2718" w:type="dxa"/>
              </w:tcPr>
              <w:p w:rsidR="004F1C5A" w:rsidRPr="000F1DF9" w:rsidRDefault="004F1C5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F1C5A" w:rsidRPr="005C2A78" w:rsidRDefault="004F1C5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DD17D3F699B47C992FB90815FE0CC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D3F7C9085A64E019D64311721FC51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ED46A27F7DD4B92807ED1C586A180C7"/>
                </w:placeholder>
                <w:showingPlcHdr/>
              </w:sdtPr>
              <w:sdtContent/>
            </w:sdt>
          </w:p>
        </w:tc>
      </w:tr>
      <w:tr w:rsidR="004F1C5A" w:rsidTr="000F1DF9">
        <w:tc>
          <w:tcPr>
            <w:tcW w:w="2718" w:type="dxa"/>
          </w:tcPr>
          <w:p w:rsidR="004F1C5A" w:rsidRPr="00BC7495" w:rsidRDefault="004F1C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DF24CB33D4247AAADFFA756A23A8445"/>
            </w:placeholder>
          </w:sdtPr>
          <w:sdtContent>
            <w:tc>
              <w:tcPr>
                <w:tcW w:w="6858" w:type="dxa"/>
              </w:tcPr>
              <w:p w:rsidR="004F1C5A" w:rsidRPr="00FF6471" w:rsidRDefault="004F1C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4F1C5A" w:rsidTr="000F1DF9">
        <w:tc>
          <w:tcPr>
            <w:tcW w:w="2718" w:type="dxa"/>
          </w:tcPr>
          <w:p w:rsidR="004F1C5A" w:rsidRPr="00BC7495" w:rsidRDefault="004F1C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350DB4A0A6A4D9BAB4E77370104F02B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F1C5A" w:rsidRPr="00FF6471" w:rsidRDefault="004F1C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4/1/2019</w:t>
                </w:r>
              </w:p>
            </w:tc>
          </w:sdtContent>
        </w:sdt>
      </w:tr>
      <w:tr w:rsidR="004F1C5A" w:rsidTr="000F1DF9">
        <w:tc>
          <w:tcPr>
            <w:tcW w:w="2718" w:type="dxa"/>
          </w:tcPr>
          <w:p w:rsidR="004F1C5A" w:rsidRPr="00BC7495" w:rsidRDefault="004F1C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618C6F41ED74A9B8D36185995DBAEC1"/>
            </w:placeholder>
          </w:sdtPr>
          <w:sdtContent>
            <w:tc>
              <w:tcPr>
                <w:tcW w:w="6858" w:type="dxa"/>
              </w:tcPr>
              <w:p w:rsidR="004F1C5A" w:rsidRPr="00FF6471" w:rsidRDefault="004F1C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F1C5A" w:rsidRPr="00FF6471" w:rsidRDefault="004F1C5A" w:rsidP="000F1DF9">
      <w:pPr>
        <w:spacing w:after="0" w:line="240" w:lineRule="auto"/>
        <w:rPr>
          <w:rFonts w:cs="Times New Roman"/>
          <w:szCs w:val="24"/>
        </w:rPr>
      </w:pPr>
    </w:p>
    <w:p w:rsidR="004F1C5A" w:rsidRPr="00FF6471" w:rsidRDefault="004F1C5A" w:rsidP="000F1DF9">
      <w:pPr>
        <w:spacing w:after="0" w:line="240" w:lineRule="auto"/>
        <w:rPr>
          <w:rFonts w:cs="Times New Roman"/>
          <w:szCs w:val="24"/>
        </w:rPr>
      </w:pPr>
    </w:p>
    <w:p w:rsidR="004F1C5A" w:rsidRPr="00FF6471" w:rsidRDefault="004F1C5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F49B320B1534921AE79FA7D237879F3"/>
        </w:placeholder>
      </w:sdtPr>
      <w:sdtContent>
        <w:p w:rsidR="004F1C5A" w:rsidRDefault="004F1C5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476F0B43D444E3B8E8FC89A87361AB5"/>
        </w:placeholder>
      </w:sdtPr>
      <w:sdtContent>
        <w:p w:rsidR="004F1C5A" w:rsidRDefault="004F1C5A" w:rsidP="00C40F59">
          <w:pPr>
            <w:pStyle w:val="NormalWeb"/>
            <w:spacing w:before="0" w:beforeAutospacing="0" w:after="0" w:afterAutospacing="0"/>
            <w:jc w:val="both"/>
            <w:divId w:val="887033364"/>
            <w:rPr>
              <w:rFonts w:eastAsia="Times New Roman" w:cstheme="minorBidi"/>
              <w:bCs/>
              <w:szCs w:val="22"/>
            </w:rPr>
          </w:pPr>
        </w:p>
        <w:p w:rsidR="004F1C5A" w:rsidRPr="00C40F59" w:rsidRDefault="004F1C5A" w:rsidP="00C40F59">
          <w:pPr>
            <w:pStyle w:val="NormalWeb"/>
            <w:spacing w:before="0" w:beforeAutospacing="0" w:after="0" w:afterAutospacing="0"/>
            <w:jc w:val="both"/>
            <w:divId w:val="887033364"/>
          </w:pPr>
          <w:r w:rsidRPr="00C40F59">
            <w:t>A small number of Texas counties have suffered repeated disasters in a short period of time, draining local government resources and reducing tax revenue streams.</w:t>
          </w:r>
        </w:p>
        <w:p w:rsidR="004F1C5A" w:rsidRPr="00C40F59" w:rsidRDefault="004F1C5A" w:rsidP="00C40F59">
          <w:pPr>
            <w:pStyle w:val="NormalWeb"/>
            <w:spacing w:before="0" w:beforeAutospacing="0" w:after="0" w:afterAutospacing="0"/>
            <w:jc w:val="both"/>
            <w:divId w:val="887033364"/>
          </w:pPr>
          <w:r w:rsidRPr="00C40F59">
            <w:t> </w:t>
          </w:r>
        </w:p>
        <w:p w:rsidR="004F1C5A" w:rsidRPr="00C40F59" w:rsidRDefault="004F1C5A" w:rsidP="00C40F59">
          <w:pPr>
            <w:pStyle w:val="NormalWeb"/>
            <w:spacing w:before="0" w:beforeAutospacing="0" w:after="0" w:afterAutospacing="0"/>
            <w:jc w:val="both"/>
            <w:divId w:val="887033364"/>
          </w:pPr>
          <w:r w:rsidRPr="00C40F59">
            <w:t>Statute requires local communities to provide matching funds for right-of-way acquisition and utility relocation for Texas Department of Transportation (TxDOT) projects. Statute further authorizes TxDOT to offer economically disadvantaged counties a reduced local match requirement.</w:t>
          </w:r>
        </w:p>
        <w:p w:rsidR="004F1C5A" w:rsidRPr="00C40F59" w:rsidRDefault="004F1C5A" w:rsidP="00C40F59">
          <w:pPr>
            <w:pStyle w:val="NormalWeb"/>
            <w:spacing w:before="0" w:beforeAutospacing="0" w:after="0" w:afterAutospacing="0"/>
            <w:jc w:val="both"/>
            <w:divId w:val="887033364"/>
          </w:pPr>
          <w:r w:rsidRPr="00C40F59">
            <w:t> </w:t>
          </w:r>
        </w:p>
        <w:p w:rsidR="004F1C5A" w:rsidRPr="00C40F59" w:rsidRDefault="004F1C5A" w:rsidP="00C40F59">
          <w:pPr>
            <w:pStyle w:val="NormalWeb"/>
            <w:spacing w:before="0" w:beforeAutospacing="0" w:after="0" w:afterAutospacing="0"/>
            <w:jc w:val="both"/>
            <w:divId w:val="887033364"/>
          </w:pPr>
          <w:r w:rsidRPr="00C40F59">
            <w:t>S.B. 2168 would create an additional set of criteria for counties devastated by federally declared disasters to participate in the economic disadvantaged counties program for a period of time. These criteria are: a county must have been designated an economically disadvantaged county in the past six years and been included in a minimum of five federally declared disasters within that same time frame.</w:t>
          </w:r>
        </w:p>
        <w:p w:rsidR="004F1C5A" w:rsidRPr="00D70925" w:rsidRDefault="004F1C5A" w:rsidP="00C40F5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F1C5A" w:rsidRDefault="004F1C5A" w:rsidP="004F1C5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2168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relief from local matching funds requirement for certain counties.</w:t>
      </w:r>
    </w:p>
    <w:p w:rsidR="004F1C5A" w:rsidRPr="007F29E6" w:rsidRDefault="004F1C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1C5A" w:rsidRPr="005C2A78" w:rsidRDefault="004F1C5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EFD943DAC8C4F1CAC745C2B9D4C3E8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F1C5A" w:rsidRPr="006529C4" w:rsidRDefault="004F1C5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1C5A" w:rsidRPr="006529C4" w:rsidRDefault="004F1C5A" w:rsidP="00C40F5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F1C5A" w:rsidRPr="006529C4" w:rsidRDefault="004F1C5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1C5A" w:rsidRPr="005C2A78" w:rsidRDefault="004F1C5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CFB98B3A46E4FE598E12D8B45DD15D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F1C5A" w:rsidRPr="005C2A78" w:rsidRDefault="004F1C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1C5A" w:rsidRDefault="004F1C5A" w:rsidP="00C40F5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222.053, Transportation Code, by adding Subsections (a-1) and (a-2), as follows: </w:t>
      </w:r>
    </w:p>
    <w:p w:rsidR="004F1C5A" w:rsidRDefault="004F1C5A" w:rsidP="00C40F5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1C5A" w:rsidRDefault="004F1C5A" w:rsidP="00C40F5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Defines "economically disadvantaged county" for purposes of this section. </w:t>
      </w:r>
    </w:p>
    <w:p w:rsidR="004F1C5A" w:rsidRDefault="004F1C5A" w:rsidP="00C40F5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F1C5A" w:rsidRPr="005C2A78" w:rsidRDefault="004F1C5A" w:rsidP="00C40F5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(a-2) Requires the adjustment to the local matching funds requirement, for a county described by Subsection (a-1), to be equivalent to the highest adjustment rate set in the last year the county was considered to meet the criteria described by Subsection (a). </w:t>
      </w:r>
    </w:p>
    <w:p w:rsidR="004F1C5A" w:rsidRPr="005C2A78" w:rsidRDefault="004F1C5A" w:rsidP="00C40F5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1C5A" w:rsidRPr="00C8671F" w:rsidRDefault="004F1C5A" w:rsidP="00C40F5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4F1C5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55" w:rsidRDefault="00241A55" w:rsidP="000F1DF9">
      <w:pPr>
        <w:spacing w:after="0" w:line="240" w:lineRule="auto"/>
      </w:pPr>
      <w:r>
        <w:separator/>
      </w:r>
    </w:p>
  </w:endnote>
  <w:endnote w:type="continuationSeparator" w:id="0">
    <w:p w:rsidR="00241A55" w:rsidRDefault="00241A5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41A5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F1C5A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F1C5A">
                <w:rPr>
                  <w:sz w:val="20"/>
                  <w:szCs w:val="20"/>
                </w:rPr>
                <w:t>S.B. 2168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F1C5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41A5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F1C5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F1C5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55" w:rsidRDefault="00241A55" w:rsidP="000F1DF9">
      <w:pPr>
        <w:spacing w:after="0" w:line="240" w:lineRule="auto"/>
      </w:pPr>
      <w:r>
        <w:separator/>
      </w:r>
    </w:p>
  </w:footnote>
  <w:footnote w:type="continuationSeparator" w:id="0">
    <w:p w:rsidR="00241A55" w:rsidRDefault="00241A5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41A55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F1C5A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3C3B4"/>
  <w15:docId w15:val="{3ABACA10-5FD1-4220-86FB-8DFF1ED0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1C5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22971" w:rsidP="0012297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7717146336A4B66A3ACD86C2C7C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CA4-78E4-4CEF-B7E4-B144C672688B}"/>
      </w:docPartPr>
      <w:docPartBody>
        <w:p w:rsidR="00000000" w:rsidRDefault="001144D3"/>
      </w:docPartBody>
    </w:docPart>
    <w:docPart>
      <w:docPartPr>
        <w:name w:val="276FD62ACAA74999AE6A5AA7999A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14F1-F3C3-4F38-AA65-C1424E9829E8}"/>
      </w:docPartPr>
      <w:docPartBody>
        <w:p w:rsidR="00000000" w:rsidRDefault="001144D3"/>
      </w:docPartBody>
    </w:docPart>
    <w:docPart>
      <w:docPartPr>
        <w:name w:val="752CC4FA6FDC43E4BD9FAB496A8C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7399-9D08-409D-9472-190543B4669C}"/>
      </w:docPartPr>
      <w:docPartBody>
        <w:p w:rsidR="00000000" w:rsidRDefault="001144D3"/>
      </w:docPartBody>
    </w:docPart>
    <w:docPart>
      <w:docPartPr>
        <w:name w:val="CFD728AF52E54F4ABF6787CAABC9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965D-B087-41C8-A4F0-9A7CA7C40309}"/>
      </w:docPartPr>
      <w:docPartBody>
        <w:p w:rsidR="00000000" w:rsidRDefault="001144D3"/>
      </w:docPartBody>
    </w:docPart>
    <w:docPart>
      <w:docPartPr>
        <w:name w:val="CDD17D3F699B47C992FB90815FE0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8E08-4C51-4630-B6C9-176D0A694225}"/>
      </w:docPartPr>
      <w:docPartBody>
        <w:p w:rsidR="00000000" w:rsidRDefault="001144D3"/>
      </w:docPartBody>
    </w:docPart>
    <w:docPart>
      <w:docPartPr>
        <w:name w:val="9D3F7C9085A64E019D64311721FC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C67-FAC5-4F4A-A53A-CA20A283AE9F}"/>
      </w:docPartPr>
      <w:docPartBody>
        <w:p w:rsidR="00000000" w:rsidRDefault="001144D3"/>
      </w:docPartBody>
    </w:docPart>
    <w:docPart>
      <w:docPartPr>
        <w:name w:val="4ED46A27F7DD4B92807ED1C586A1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FFDA-D64F-45CA-A241-B3E208D9FBAD}"/>
      </w:docPartPr>
      <w:docPartBody>
        <w:p w:rsidR="00000000" w:rsidRDefault="001144D3"/>
      </w:docPartBody>
    </w:docPart>
    <w:docPart>
      <w:docPartPr>
        <w:name w:val="3DF24CB33D4247AAADFFA756A23A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9311-A6BF-4EAD-9978-967B31D7CA22}"/>
      </w:docPartPr>
      <w:docPartBody>
        <w:p w:rsidR="00000000" w:rsidRDefault="001144D3"/>
      </w:docPartBody>
    </w:docPart>
    <w:docPart>
      <w:docPartPr>
        <w:name w:val="1350DB4A0A6A4D9BAB4E77370104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7480-2667-411A-B036-392D84C252D0}"/>
      </w:docPartPr>
      <w:docPartBody>
        <w:p w:rsidR="00000000" w:rsidRDefault="00122971" w:rsidP="00122971">
          <w:pPr>
            <w:pStyle w:val="1350DB4A0A6A4D9BAB4E77370104F02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618C6F41ED74A9B8D36185995DB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652E-BB11-4F94-BCBF-2A9748E0822A}"/>
      </w:docPartPr>
      <w:docPartBody>
        <w:p w:rsidR="00000000" w:rsidRDefault="001144D3"/>
      </w:docPartBody>
    </w:docPart>
    <w:docPart>
      <w:docPartPr>
        <w:name w:val="3F49B320B1534921AE79FA7D2378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389A-DBEF-41CB-9CE1-4DCF64785DB9}"/>
      </w:docPartPr>
      <w:docPartBody>
        <w:p w:rsidR="00000000" w:rsidRDefault="001144D3"/>
      </w:docPartBody>
    </w:docPart>
    <w:docPart>
      <w:docPartPr>
        <w:name w:val="4476F0B43D444E3B8E8FC89A8736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8E70-5769-4846-A5FB-BBD004502BE7}"/>
      </w:docPartPr>
      <w:docPartBody>
        <w:p w:rsidR="00000000" w:rsidRDefault="00122971" w:rsidP="00122971">
          <w:pPr>
            <w:pStyle w:val="4476F0B43D444E3B8E8FC89A87361AB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EFD943DAC8C4F1CAC745C2B9D4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E781-1E92-4C8F-B731-2D0F5DBB5DDD}"/>
      </w:docPartPr>
      <w:docPartBody>
        <w:p w:rsidR="00000000" w:rsidRDefault="001144D3"/>
      </w:docPartBody>
    </w:docPart>
    <w:docPart>
      <w:docPartPr>
        <w:name w:val="4CFB98B3A46E4FE598E12D8B45DD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C183-F1CD-41AC-98FE-3CC419DBBC6B}"/>
      </w:docPartPr>
      <w:docPartBody>
        <w:p w:rsidR="00000000" w:rsidRDefault="001144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144D3"/>
    <w:rsid w:val="00122971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97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2297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2297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229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350DB4A0A6A4D9BAB4E77370104F02B">
    <w:name w:val="1350DB4A0A6A4D9BAB4E77370104F02B"/>
    <w:rsid w:val="00122971"/>
    <w:pPr>
      <w:spacing w:after="160" w:line="259" w:lineRule="auto"/>
    </w:pPr>
  </w:style>
  <w:style w:type="paragraph" w:customStyle="1" w:styleId="4476F0B43D444E3B8E8FC89A87361AB5">
    <w:name w:val="4476F0B43D444E3B8E8FC89A87361AB5"/>
    <w:rsid w:val="001229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E1D45DF-17B8-439D-922C-4CC87BD2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274</Words>
  <Characters>1562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2019-04-01T15:02:00Z</cp:lastPrinted>
  <dcterms:created xsi:type="dcterms:W3CDTF">2015-05-29T14:24:00Z</dcterms:created>
  <dcterms:modified xsi:type="dcterms:W3CDTF">2019-04-01T15:02:00Z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